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4671"/>
        <w:gridCol w:w="2524"/>
        <w:gridCol w:w="2710"/>
      </w:tblGrid>
      <w:tr w:rsidR="00060587" w:rsidRPr="00972DBE" w14:paraId="05D0952F" w14:textId="77777777" w:rsidTr="00F071FF">
        <w:trPr>
          <w:trHeight w:val="649"/>
        </w:trPr>
        <w:tc>
          <w:tcPr>
            <w:tcW w:w="4671" w:type="dxa"/>
            <w:tcMar>
              <w:left w:w="0" w:type="dxa"/>
              <w:right w:w="0" w:type="dxa"/>
            </w:tcMar>
          </w:tcPr>
          <w:p w14:paraId="05D09527" w14:textId="77777777" w:rsidR="00060587" w:rsidRPr="00972DBE" w:rsidRDefault="00060587" w:rsidP="00D64152"/>
        </w:tc>
        <w:tc>
          <w:tcPr>
            <w:tcW w:w="2524" w:type="dxa"/>
          </w:tcPr>
          <w:p w14:paraId="05D09528" w14:textId="77777777" w:rsidR="00060587" w:rsidRPr="00972DBE" w:rsidRDefault="00060587" w:rsidP="00C76248"/>
        </w:tc>
        <w:tc>
          <w:tcPr>
            <w:tcW w:w="2710" w:type="dxa"/>
            <w:tcMar>
              <w:left w:w="0" w:type="dxa"/>
              <w:right w:w="0" w:type="dxa"/>
            </w:tcMar>
            <w:vAlign w:val="bottom"/>
          </w:tcPr>
          <w:p w14:paraId="05D09529" w14:textId="77777777" w:rsidR="008D5D38" w:rsidRDefault="00060587" w:rsidP="008D5D38">
            <w:pPr>
              <w:pStyle w:val="04Datum"/>
              <w:framePr w:wrap="auto" w:vAnchor="margin" w:hAnchor="text" w:yAlign="inline"/>
              <w:spacing w:line="240" w:lineRule="auto"/>
              <w:rPr>
                <w:sz w:val="21"/>
                <w:szCs w:val="23"/>
              </w:rPr>
            </w:pPr>
            <w:r w:rsidRPr="00972DBE">
              <w:t xml:space="preserve">   </w:t>
            </w:r>
            <w:r w:rsidR="008D5D38" w:rsidRPr="00487FB2">
              <w:rPr>
                <w:sz w:val="21"/>
                <w:szCs w:val="23"/>
              </w:rPr>
              <w:t xml:space="preserve"> </w:t>
            </w:r>
          </w:p>
          <w:p w14:paraId="05D0952A" w14:textId="77777777" w:rsidR="008D5D38" w:rsidRDefault="008D5D38" w:rsidP="008D5D38">
            <w:pPr>
              <w:pStyle w:val="04Datum"/>
              <w:framePr w:wrap="auto" w:vAnchor="margin" w:hAnchor="text" w:yAlign="inline"/>
              <w:spacing w:line="240" w:lineRule="auto"/>
              <w:rPr>
                <w:sz w:val="21"/>
                <w:szCs w:val="23"/>
              </w:rPr>
            </w:pPr>
          </w:p>
          <w:p w14:paraId="05D0952B" w14:textId="77777777" w:rsidR="00ED0B7F" w:rsidRDefault="00ED0B7F" w:rsidP="008D5D38">
            <w:pPr>
              <w:pStyle w:val="04Datum"/>
              <w:framePr w:wrap="auto" w:vAnchor="margin" w:hAnchor="text" w:yAlign="inline"/>
              <w:spacing w:line="240" w:lineRule="auto"/>
              <w:rPr>
                <w:sz w:val="21"/>
                <w:szCs w:val="23"/>
              </w:rPr>
            </w:pPr>
          </w:p>
          <w:p w14:paraId="05D0952C" w14:textId="77777777" w:rsidR="008D5D38" w:rsidRDefault="008D5D38" w:rsidP="00ED0B7F">
            <w:pPr>
              <w:pStyle w:val="04Datum"/>
              <w:framePr w:wrap="auto" w:vAnchor="margin" w:hAnchor="text" w:yAlign="inline"/>
              <w:spacing w:line="240" w:lineRule="auto"/>
              <w:rPr>
                <w:sz w:val="21"/>
                <w:szCs w:val="23"/>
              </w:rPr>
            </w:pPr>
            <w:r w:rsidRPr="00487FB2">
              <w:rPr>
                <w:sz w:val="21"/>
                <w:szCs w:val="23"/>
              </w:rPr>
              <w:t>Informação de Imprensa</w:t>
            </w:r>
          </w:p>
          <w:p w14:paraId="05D0952D" w14:textId="4DD392AC" w:rsidR="008D5D38" w:rsidRPr="00487FB2" w:rsidRDefault="002E1F7E" w:rsidP="008D5D38">
            <w:pPr>
              <w:pStyle w:val="04Datum"/>
              <w:framePr w:wrap="auto" w:vAnchor="margin" w:hAnchor="text" w:yAlign="inline"/>
              <w:spacing w:line="240" w:lineRule="auto"/>
              <w:rPr>
                <w:sz w:val="21"/>
                <w:szCs w:val="23"/>
              </w:rPr>
            </w:pPr>
            <w:r>
              <w:rPr>
                <w:sz w:val="21"/>
                <w:szCs w:val="23"/>
              </w:rPr>
              <w:t>julho</w:t>
            </w:r>
            <w:r w:rsidR="001873CB">
              <w:rPr>
                <w:sz w:val="21"/>
                <w:szCs w:val="23"/>
              </w:rPr>
              <w:t xml:space="preserve"> 202</w:t>
            </w:r>
            <w:r w:rsidR="006745A5">
              <w:rPr>
                <w:sz w:val="21"/>
                <w:szCs w:val="23"/>
              </w:rPr>
              <w:t>5</w:t>
            </w:r>
            <w:r w:rsidR="008D5D38" w:rsidRPr="00487FB2">
              <w:rPr>
                <w:sz w:val="21"/>
                <w:szCs w:val="23"/>
              </w:rPr>
              <w:t xml:space="preserve"> </w:t>
            </w:r>
          </w:p>
          <w:p w14:paraId="05D0952E" w14:textId="77777777" w:rsidR="00060587" w:rsidRPr="00972DBE" w:rsidRDefault="00060587" w:rsidP="008D5D38">
            <w:pPr>
              <w:spacing w:line="120" w:lineRule="exact"/>
            </w:pPr>
          </w:p>
        </w:tc>
      </w:tr>
      <w:tr w:rsidR="00984BDE" w:rsidRPr="00972DBE" w14:paraId="05D09533" w14:textId="77777777" w:rsidTr="00F071FF">
        <w:trPr>
          <w:trHeight w:val="207"/>
        </w:trPr>
        <w:tc>
          <w:tcPr>
            <w:tcW w:w="4671" w:type="dxa"/>
            <w:tcMar>
              <w:left w:w="0" w:type="dxa"/>
              <w:right w:w="0" w:type="dxa"/>
            </w:tcMar>
          </w:tcPr>
          <w:p w14:paraId="05D09530" w14:textId="77777777" w:rsidR="00984BDE" w:rsidRPr="00972DBE" w:rsidRDefault="00984BDE" w:rsidP="00060587">
            <w:pPr>
              <w:rPr>
                <w:rFonts w:ascii="MB Corpo S Text Office" w:hAnsi="MB Corpo S Text Office"/>
                <w:sz w:val="18"/>
                <w:szCs w:val="18"/>
              </w:rPr>
            </w:pPr>
          </w:p>
        </w:tc>
        <w:tc>
          <w:tcPr>
            <w:tcW w:w="2524" w:type="dxa"/>
          </w:tcPr>
          <w:p w14:paraId="05D09531" w14:textId="77777777" w:rsidR="00984BDE" w:rsidRPr="00972DBE" w:rsidRDefault="00984BDE" w:rsidP="00060587">
            <w:pPr>
              <w:rPr>
                <w:rFonts w:ascii="MB Corpo S Text Office" w:hAnsi="MB Corpo S Text Office"/>
                <w:sz w:val="18"/>
                <w:szCs w:val="18"/>
              </w:rPr>
            </w:pPr>
          </w:p>
        </w:tc>
        <w:tc>
          <w:tcPr>
            <w:tcW w:w="2710" w:type="dxa"/>
            <w:tcMar>
              <w:left w:w="0" w:type="dxa"/>
              <w:right w:w="0" w:type="dxa"/>
            </w:tcMar>
          </w:tcPr>
          <w:p w14:paraId="05D09532" w14:textId="77777777" w:rsidR="00984BDE" w:rsidRPr="00972DBE" w:rsidRDefault="00984BDE" w:rsidP="00984BDE">
            <w:pPr>
              <w:pStyle w:val="04Datum"/>
              <w:framePr w:wrap="auto" w:vAnchor="margin" w:hAnchor="text" w:yAlign="inline"/>
            </w:pPr>
          </w:p>
        </w:tc>
      </w:tr>
    </w:tbl>
    <w:p w14:paraId="05D09534" w14:textId="77777777" w:rsidR="00E33FC8" w:rsidRPr="00972DBE" w:rsidRDefault="00E33FC8" w:rsidP="00405A0F">
      <w:pPr>
        <w:pStyle w:val="Heading1"/>
        <w:sectPr w:rsidR="00E33FC8" w:rsidRPr="00972DBE" w:rsidSect="00D06ACA">
          <w:footerReference w:type="default" r:id="rId8"/>
          <w:headerReference w:type="first" r:id="rId9"/>
          <w:footerReference w:type="first" r:id="rId10"/>
          <w:type w:val="continuous"/>
          <w:pgSz w:w="11906" w:h="16838" w:code="9"/>
          <w:pgMar w:top="851" w:right="652" w:bottom="369" w:left="1361" w:header="1185" w:footer="170" w:gutter="0"/>
          <w:cols w:space="708"/>
          <w:titlePg/>
          <w:docGrid w:linePitch="360"/>
        </w:sectPr>
      </w:pPr>
    </w:p>
    <w:p w14:paraId="05D09535" w14:textId="77777777" w:rsidR="008D5D38" w:rsidRDefault="008D5D38" w:rsidP="008D5D38"/>
    <w:p w14:paraId="05D09536" w14:textId="77777777" w:rsidR="008D5D38" w:rsidRDefault="008D5D38" w:rsidP="008D5D38">
      <w:r>
        <w:t>Contactos:</w:t>
      </w:r>
    </w:p>
    <w:p w14:paraId="05D09538" w14:textId="77777777" w:rsidR="008D5D38" w:rsidRDefault="00442720" w:rsidP="008D5D38">
      <w:r>
        <w:t>Daniela Jorge</w:t>
      </w:r>
      <w:r w:rsidR="008504BF">
        <w:t xml:space="preserve"> – Tel: 964 333 886</w:t>
      </w:r>
    </w:p>
    <w:p w14:paraId="05D09539" w14:textId="77777777" w:rsidR="008D5D38" w:rsidRDefault="008D5D38" w:rsidP="008D5D38">
      <w:r>
        <w:t>Comunicação de</w:t>
      </w:r>
      <w:r w:rsidR="008504BF">
        <w:t xml:space="preserve"> Automóveis - Tel.: 219 257 000</w:t>
      </w:r>
    </w:p>
    <w:p w14:paraId="05D0953A" w14:textId="77777777" w:rsidR="008D5D38" w:rsidRDefault="008D5D38" w:rsidP="007401F2">
      <w:pPr>
        <w:pStyle w:val="Heading2"/>
        <w:tabs>
          <w:tab w:val="left" w:pos="7572"/>
          <w:tab w:val="left" w:pos="8712"/>
        </w:tabs>
      </w:pPr>
    </w:p>
    <w:p w14:paraId="6B3C6333" w14:textId="5EB87F23" w:rsidR="00DE3BA3" w:rsidRDefault="005578A1" w:rsidP="00AB06D7">
      <w:pPr>
        <w:pStyle w:val="A01berschrift1"/>
      </w:pPr>
      <w:r w:rsidRPr="00D66B44">
        <w:t>O novo Mercedes-Benz CLA Shooting Brake com tecnologia EQ – mais espaço para a inteligência</w:t>
      </w:r>
    </w:p>
    <w:p w14:paraId="79A01268" w14:textId="77777777" w:rsidR="00DE3BA3" w:rsidRPr="0073238A" w:rsidRDefault="00DE3BA3" w:rsidP="00DE3BA3">
      <w:pPr>
        <w:pStyle w:val="ListParagraph"/>
        <w:widowControl w:val="0"/>
        <w:numPr>
          <w:ilvl w:val="0"/>
          <w:numId w:val="3"/>
        </w:numPr>
        <w:tabs>
          <w:tab w:val="left" w:pos="743"/>
        </w:tabs>
        <w:autoSpaceDE w:val="0"/>
        <w:autoSpaceDN w:val="0"/>
        <w:spacing w:before="318" w:line="240" w:lineRule="auto"/>
        <w:ind w:hanging="300"/>
        <w:contextualSpacing w:val="0"/>
        <w:rPr>
          <w:rFonts w:ascii="MB Corpo S Text Office" w:eastAsiaTheme="minorEastAsia" w:hAnsi="MB Corpo S Text Office"/>
          <w:kern w:val="2"/>
          <w:szCs w:val="21"/>
          <w:lang w:eastAsia="de-DE" w:bidi="ar-SA"/>
          <w14:ligatures w14:val="standardContextual"/>
        </w:rPr>
      </w:pPr>
      <w:r w:rsidRPr="0073238A">
        <w:rPr>
          <w:rFonts w:ascii="MB Corpo S Text Office" w:eastAsiaTheme="minorEastAsia" w:hAnsi="MB Corpo S Text Office"/>
          <w:kern w:val="2"/>
          <w:szCs w:val="21"/>
          <w:lang w:eastAsia="de-DE" w:bidi="ar-SA"/>
          <w14:ligatures w14:val="standardContextual"/>
        </w:rPr>
        <w:t>O primeiro Mercedes-Benz Shooting Brake elétrico</w:t>
      </w:r>
    </w:p>
    <w:p w14:paraId="0CEF125A" w14:textId="77777777" w:rsidR="00DE3BA3" w:rsidRPr="0073238A" w:rsidRDefault="00DE3BA3" w:rsidP="00DE3BA3">
      <w:pPr>
        <w:pStyle w:val="ListParagraph"/>
        <w:widowControl w:val="0"/>
        <w:numPr>
          <w:ilvl w:val="0"/>
          <w:numId w:val="3"/>
        </w:numPr>
        <w:tabs>
          <w:tab w:val="left" w:pos="743"/>
        </w:tabs>
        <w:autoSpaceDE w:val="0"/>
        <w:autoSpaceDN w:val="0"/>
        <w:spacing w:before="25" w:line="240" w:lineRule="auto"/>
        <w:ind w:hanging="300"/>
        <w:contextualSpacing w:val="0"/>
        <w:rPr>
          <w:rFonts w:ascii="MB Corpo S Text Office" w:eastAsiaTheme="minorEastAsia" w:hAnsi="MB Corpo S Text Office"/>
          <w:kern w:val="2"/>
          <w:szCs w:val="21"/>
          <w:lang w:eastAsia="de-DE" w:bidi="ar-SA"/>
          <w14:ligatures w14:val="standardContextual"/>
        </w:rPr>
      </w:pPr>
      <w:r w:rsidRPr="0073238A">
        <w:rPr>
          <w:rFonts w:ascii="MB Corpo S Text Office" w:eastAsiaTheme="minorEastAsia" w:hAnsi="MB Corpo S Text Office"/>
          <w:kern w:val="2"/>
          <w:szCs w:val="21"/>
          <w:lang w:eastAsia="de-DE" w:bidi="ar-SA"/>
          <w14:ligatures w14:val="standardContextual"/>
        </w:rPr>
        <w:t>O teto panorâmico e o céu estrelado iluminado estabelece uma nova referência no segmento</w:t>
      </w:r>
    </w:p>
    <w:p w14:paraId="4A9FAFD5" w14:textId="77777777" w:rsidR="00DE3BA3" w:rsidRPr="0073238A" w:rsidRDefault="00DE3BA3" w:rsidP="00DE3BA3">
      <w:pPr>
        <w:pStyle w:val="ListParagraph"/>
        <w:widowControl w:val="0"/>
        <w:numPr>
          <w:ilvl w:val="0"/>
          <w:numId w:val="3"/>
        </w:numPr>
        <w:tabs>
          <w:tab w:val="left" w:pos="744"/>
        </w:tabs>
        <w:autoSpaceDE w:val="0"/>
        <w:autoSpaceDN w:val="0"/>
        <w:spacing w:before="28" w:line="240" w:lineRule="auto"/>
        <w:ind w:left="744" w:hanging="300"/>
        <w:contextualSpacing w:val="0"/>
        <w:rPr>
          <w:rFonts w:ascii="MB Corpo S Text Office" w:eastAsiaTheme="minorEastAsia" w:hAnsi="MB Corpo S Text Office"/>
          <w:kern w:val="2"/>
          <w:szCs w:val="21"/>
          <w:lang w:eastAsia="de-DE" w:bidi="ar-SA"/>
          <w14:ligatures w14:val="standardContextual"/>
        </w:rPr>
      </w:pPr>
      <w:r w:rsidRPr="0073238A">
        <w:rPr>
          <w:rFonts w:ascii="MB Corpo S Text Office" w:eastAsiaTheme="minorEastAsia" w:hAnsi="MB Corpo S Text Office"/>
          <w:kern w:val="2"/>
          <w:szCs w:val="21"/>
          <w:lang w:eastAsia="de-DE" w:bidi="ar-SA"/>
          <w14:ligatures w14:val="standardContextual"/>
        </w:rPr>
        <w:t>Mais espaço para passageiros e bagagem em comparação com o modelo anterior</w:t>
      </w:r>
    </w:p>
    <w:p w14:paraId="6B294D80" w14:textId="16F2290F" w:rsidR="00DE3BA3" w:rsidRPr="00D66B44" w:rsidRDefault="00DE3BA3" w:rsidP="00DE3BA3">
      <w:pPr>
        <w:pStyle w:val="ListParagraph"/>
        <w:widowControl w:val="0"/>
        <w:numPr>
          <w:ilvl w:val="0"/>
          <w:numId w:val="3"/>
        </w:numPr>
        <w:tabs>
          <w:tab w:val="left" w:pos="744"/>
        </w:tabs>
        <w:autoSpaceDE w:val="0"/>
        <w:autoSpaceDN w:val="0"/>
        <w:spacing w:before="27" w:line="240" w:lineRule="auto"/>
        <w:ind w:left="744" w:hanging="300"/>
        <w:contextualSpacing w:val="0"/>
        <w:rPr>
          <w:position w:val="7"/>
          <w:sz w:val="13"/>
        </w:rPr>
      </w:pPr>
      <w:r w:rsidRPr="0073238A">
        <w:rPr>
          <w:rFonts w:ascii="MB Corpo S Text Office" w:eastAsiaTheme="minorEastAsia" w:hAnsi="MB Corpo S Text Office"/>
          <w:kern w:val="2"/>
          <w:szCs w:val="21"/>
          <w:lang w:eastAsia="de-DE" w:bidi="ar-SA"/>
          <w14:ligatures w14:val="standardContextual"/>
        </w:rPr>
        <w:t>Elevada adequação para deslocações diárias e viagens longas, com uma autonomia de até 761</w:t>
      </w:r>
      <w:r w:rsidR="00792607">
        <w:rPr>
          <w:rFonts w:ascii="MB Corpo S Text Office" w:eastAsiaTheme="minorEastAsia" w:hAnsi="MB Corpo S Text Office"/>
          <w:kern w:val="2"/>
          <w:szCs w:val="21"/>
          <w:lang w:eastAsia="de-DE" w:bidi="ar-SA"/>
          <w14:ligatures w14:val="standardContextual"/>
        </w:rPr>
        <w:t xml:space="preserve"> </w:t>
      </w:r>
      <w:r w:rsidRPr="0073238A">
        <w:rPr>
          <w:rFonts w:ascii="MB Corpo S Text Office" w:eastAsiaTheme="minorEastAsia" w:hAnsi="MB Corpo S Text Office"/>
          <w:kern w:val="2"/>
          <w:szCs w:val="21"/>
          <w:lang w:eastAsia="de-DE" w:bidi="ar-SA"/>
          <w14:ligatures w14:val="standardContextual"/>
        </w:rPr>
        <w:t>km de acordo com o WLTP</w:t>
      </w:r>
      <w:r w:rsidR="006933F6" w:rsidRPr="00DB4461">
        <w:rPr>
          <w:vertAlign w:val="superscript"/>
        </w:rPr>
        <w:footnoteReference w:id="1"/>
      </w:r>
    </w:p>
    <w:p w14:paraId="2A8F2083" w14:textId="7CFD744C" w:rsidR="00DE3BA3" w:rsidRPr="00D66B44" w:rsidRDefault="00DE3BA3" w:rsidP="00DE3BA3">
      <w:pPr>
        <w:pStyle w:val="ListParagraph"/>
        <w:widowControl w:val="0"/>
        <w:numPr>
          <w:ilvl w:val="0"/>
          <w:numId w:val="3"/>
        </w:numPr>
        <w:tabs>
          <w:tab w:val="left" w:pos="743"/>
        </w:tabs>
        <w:autoSpaceDE w:val="0"/>
        <w:autoSpaceDN w:val="0"/>
        <w:spacing w:before="25" w:line="240" w:lineRule="auto"/>
        <w:ind w:hanging="300"/>
        <w:contextualSpacing w:val="0"/>
        <w:rPr>
          <w:position w:val="7"/>
          <w:sz w:val="13"/>
        </w:rPr>
      </w:pPr>
      <w:r w:rsidRPr="0073238A">
        <w:rPr>
          <w:rFonts w:ascii="MB Corpo S Text Office" w:eastAsiaTheme="minorEastAsia" w:hAnsi="MB Corpo S Text Office"/>
          <w:kern w:val="2"/>
          <w:szCs w:val="21"/>
          <w:lang w:eastAsia="de-DE" w:bidi="ar-SA"/>
          <w14:ligatures w14:val="standardContextual"/>
        </w:rPr>
        <w:t>Recarregamento de até 310 km em 10 minutos</w:t>
      </w:r>
      <w:r w:rsidR="00F11F1E" w:rsidRPr="00F11F1E">
        <w:rPr>
          <w:spacing w:val="-2"/>
          <w:vertAlign w:val="superscript"/>
        </w:rPr>
        <w:t>3</w:t>
      </w:r>
    </w:p>
    <w:p w14:paraId="1BD1485A" w14:textId="77777777" w:rsidR="00450E7B" w:rsidRDefault="00450E7B" w:rsidP="00450E7B">
      <w:pPr>
        <w:pStyle w:val="BodyText"/>
        <w:spacing w:line="264" w:lineRule="auto"/>
        <w:ind w:right="77"/>
        <w:rPr>
          <w:rFonts w:ascii="MB Corpo S Text Office Light" w:eastAsiaTheme="minorEastAsia" w:hAnsi="MB Corpo S Text Office Light" w:cstheme="minorBidi"/>
          <w:kern w:val="2"/>
        </w:rPr>
      </w:pPr>
    </w:p>
    <w:p w14:paraId="5A2E0A9F" w14:textId="2249E933" w:rsidR="00450E7B" w:rsidRPr="00D66B44" w:rsidRDefault="00450E7B" w:rsidP="00450E7B">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Apenas algumas semanas após a apresentação do novo </w:t>
      </w:r>
      <w:hyperlink r:id="rId11">
        <w:r w:rsidRPr="00D66B44">
          <w:rPr>
            <w:rFonts w:ascii="MB Corpo S Text Office Light" w:eastAsiaTheme="minorEastAsia" w:hAnsi="MB Corpo S Text Office Light" w:cstheme="minorBidi"/>
            <w:kern w:val="2"/>
          </w:rPr>
          <w:t>CLA,</w:t>
        </w:r>
      </w:hyperlink>
      <w:r w:rsidRPr="00D66B44">
        <w:rPr>
          <w:rFonts w:ascii="MB Corpo S Text Office Light" w:eastAsiaTheme="minorEastAsia" w:hAnsi="MB Corpo S Text Office Light" w:cstheme="minorBidi"/>
          <w:kern w:val="2"/>
        </w:rPr>
        <w:t xml:space="preserve"> a Mercedes-Benz apresenta o segundo modelo desta família de veículos completamente nova. O novo CLA Shooting Brake é o primeiro Mercedes-Benz elétrico disponível como variante </w:t>
      </w:r>
      <w:r w:rsidR="00A9644E">
        <w:rPr>
          <w:rFonts w:ascii="MB Corpo S Text Office Light" w:eastAsiaTheme="minorEastAsia" w:hAnsi="MB Corpo S Text Office Light" w:cstheme="minorBidi"/>
          <w:kern w:val="2"/>
        </w:rPr>
        <w:t>station</w:t>
      </w:r>
      <w:r w:rsidRPr="00D66B44">
        <w:rPr>
          <w:rFonts w:ascii="MB Corpo S Text Office Light" w:eastAsiaTheme="minorEastAsia" w:hAnsi="MB Corpo S Text Office Light" w:cstheme="minorBidi"/>
          <w:kern w:val="2"/>
        </w:rPr>
        <w:t>. Combina a elegância, desportividade e inteligência do CLA com muito espaço para passageiros e bagagem e ainda um elevado grau de versatilidade interior. Quer se trate de uma ida às compras semanal, uma viagem de férias com toda a família ou de uma viagem de fim de semana com amigos, oferece espaço para tudo o que necessita. A bagageira tem uma capacidade de 455 a 1290 litros. A bagageira dianteira iluminada tem mais 101 litros de capacidade. Pranchas de surf ou bicicletas podem ser facilmente transportadas no tejadilho graças às barras de tejadilho de série. A sua capacidade de carga é de 75 kg. E um jet ski ou dois motociclos podem ser facilmente transportados num reboque. A capacidade de reboque é de até 1800 kg (reboque com travões). Uma autonomia WLTP de até 761 km</w:t>
      </w:r>
      <w:hyperlink w:anchor="_bookmark0" w:history="1">
        <w:r w:rsidRPr="00D66B44">
          <w:rPr>
            <w:rFonts w:ascii="MB Corpo S Text Office Light" w:eastAsiaTheme="minorEastAsia" w:hAnsi="MB Corpo S Text Office Light" w:cstheme="minorBidi"/>
            <w:kern w:val="2"/>
            <w:vertAlign w:val="superscript"/>
          </w:rPr>
          <w:t>1</w:t>
        </w:r>
      </w:hyperlink>
      <w:r w:rsidRPr="00D66B44">
        <w:rPr>
          <w:rFonts w:ascii="MB Corpo S Text Office Light" w:eastAsiaTheme="minorEastAsia" w:hAnsi="MB Corpo S Text Office Light" w:cstheme="minorBidi"/>
          <w:kern w:val="2"/>
        </w:rPr>
        <w:t xml:space="preserve"> (CLA 250+ Shooting Brake com tecnologia EQ: consumo de energia em ciclo combinado: 12.7-15.2 kWh/100 km | emissões de CO2 em ciclo combinado: 0 g/km</w:t>
      </w:r>
      <w:r>
        <w:rPr>
          <w:rFonts w:ascii="MB Corpo S Text Office Light" w:eastAsiaTheme="minorEastAsia" w:hAnsi="MB Corpo S Text Office Light" w:cstheme="minorBidi"/>
          <w:kern w:val="2"/>
        </w:rPr>
        <w:t xml:space="preserve"> </w:t>
      </w:r>
      <w:r w:rsidRPr="00D66B44">
        <w:rPr>
          <w:rFonts w:ascii="MB Corpo S Text Office Light" w:eastAsiaTheme="minorEastAsia" w:hAnsi="MB Corpo S Text Office Light" w:cstheme="minorBidi"/>
          <w:kern w:val="2"/>
        </w:rPr>
        <w:t>| classe de emissões de CO2: A)</w:t>
      </w:r>
      <w:r w:rsidR="002B0F3D" w:rsidRPr="00DB4461">
        <w:rPr>
          <w:rFonts w:ascii="MB Corpo S Text Office Light" w:eastAsiaTheme="minorHAnsi" w:hAnsi="MB Corpo S Text Office Light"/>
          <w:szCs w:val="22"/>
          <w:vertAlign w:val="superscript"/>
        </w:rPr>
        <w:footnoteReference w:id="2"/>
      </w:r>
      <w:r w:rsidR="002B0F3D">
        <w:rPr>
          <w:rFonts w:ascii="MB Corpo S Text Office Light" w:eastAsiaTheme="minorEastAsia" w:hAnsi="MB Corpo S Text Office Light" w:cstheme="minorBidi"/>
          <w:kern w:val="2"/>
        </w:rPr>
        <w:t xml:space="preserve"> </w:t>
      </w:r>
      <w:r w:rsidRPr="00D66B44">
        <w:rPr>
          <w:rFonts w:ascii="MB Corpo S Text Office Light" w:eastAsiaTheme="minorEastAsia" w:hAnsi="MB Corpo S Text Office Light" w:cstheme="minorBidi"/>
          <w:kern w:val="2"/>
        </w:rPr>
        <w:t>permite uma elevada adequação para deslocações diárias e viagens longas. O recarregamento para mais 310 km</w:t>
      </w:r>
      <w:bookmarkStart w:id="0" w:name="_Hlk203138501"/>
      <w:r w:rsidR="002B0F3D" w:rsidRPr="00DB4461">
        <w:rPr>
          <w:rFonts w:ascii="MB Corpo S Text Office Light" w:eastAsiaTheme="minorHAnsi" w:hAnsi="MB Corpo S Text Office Light"/>
          <w:szCs w:val="22"/>
          <w:vertAlign w:val="superscript"/>
        </w:rPr>
        <w:footnoteReference w:id="3"/>
      </w:r>
      <w:bookmarkEnd w:id="0"/>
      <w:r w:rsidRPr="00D66B44">
        <w:rPr>
          <w:rFonts w:ascii="MB Corpo S Text Office Light" w:eastAsiaTheme="minorEastAsia" w:hAnsi="MB Corpo S Text Office Light" w:cstheme="minorBidi"/>
          <w:kern w:val="2"/>
        </w:rPr>
        <w:t xml:space="preserve"> (WLTP) é concluído em 10 minutos. O lançamento no mercado europeu do CLA Shooting Brake com tecnologia EQ terá início em março de 2026.</w:t>
      </w:r>
    </w:p>
    <w:p w14:paraId="7FF4A009" w14:textId="77777777" w:rsidR="00296C88" w:rsidRPr="00D66B44" w:rsidRDefault="00296C88" w:rsidP="00296C88">
      <w:pPr>
        <w:pStyle w:val="BodyText"/>
        <w:spacing w:before="73"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lastRenderedPageBreak/>
        <w:t>Com o CLA Shooting Brake, a Mercedes-Benz leva para a era elétrica o conceito de combinar as proporções desportivas de um coupé de quatro portas, com mais espaço de carga e uma grande porta da bagageira. Este conceito celebrou a sua estreia em 2012 com o CLS Shooting Brake. Em 2015, a Mercedes-Benz estabeleceu-se com sucesso no segmento de modelos compactos com o primeiro CLA Shooting Brake.</w:t>
      </w:r>
    </w:p>
    <w:p w14:paraId="66AC646A" w14:textId="77777777" w:rsidR="00296C88" w:rsidRPr="0073238A" w:rsidRDefault="00296C88" w:rsidP="00296C88">
      <w:pPr>
        <w:pStyle w:val="BodyText"/>
        <w:spacing w:before="33"/>
        <w:rPr>
          <w:rFonts w:ascii="MB Corpo S Text Office" w:eastAsiaTheme="minorEastAsia" w:hAnsi="MB Corpo S Text Office" w:cstheme="minorBidi"/>
          <w:kern w:val="2"/>
          <w:lang w:eastAsia="de-DE" w:bidi="ar-SA"/>
          <w14:ligatures w14:val="standardContextual"/>
        </w:rPr>
      </w:pPr>
    </w:p>
    <w:p w14:paraId="7E952D1E" w14:textId="65C1EA60" w:rsidR="00296C88" w:rsidRPr="0073238A" w:rsidRDefault="00296C88" w:rsidP="00296C88">
      <w:pPr>
        <w:pStyle w:val="BodyText"/>
        <w:rPr>
          <w:rFonts w:ascii="MB Corpo S Text Office" w:eastAsiaTheme="minorEastAsia" w:hAnsi="MB Corpo S Text Office" w:cstheme="minorBidi"/>
          <w:kern w:val="2"/>
          <w:lang w:eastAsia="de-DE" w:bidi="ar-SA"/>
          <w14:ligatures w14:val="standardContextual"/>
        </w:rPr>
      </w:pPr>
      <w:r w:rsidRPr="0073238A">
        <w:rPr>
          <w:rFonts w:ascii="MB Corpo S Text Office" w:eastAsiaTheme="minorEastAsia" w:hAnsi="MB Corpo S Text Office" w:cstheme="minorBidi"/>
          <w:kern w:val="2"/>
          <w:lang w:eastAsia="de-DE" w:bidi="ar-SA"/>
          <w14:ligatures w14:val="standardContextual"/>
        </w:rPr>
        <w:t>Proporções desportivas com uma secção dianteira</w:t>
      </w:r>
      <w:r w:rsidR="008E5B0D">
        <w:rPr>
          <w:rFonts w:ascii="MB Corpo S Text Office" w:eastAsiaTheme="minorEastAsia" w:hAnsi="MB Corpo S Text Office" w:cstheme="minorBidi"/>
          <w:kern w:val="2"/>
          <w:lang w:eastAsia="de-DE" w:bidi="ar-SA"/>
          <w14:ligatures w14:val="standardContextual"/>
        </w:rPr>
        <w:t xml:space="preserve"> impressionante</w:t>
      </w:r>
      <w:r w:rsidRPr="0073238A">
        <w:rPr>
          <w:rFonts w:ascii="MB Corpo S Text Office" w:eastAsiaTheme="minorEastAsia" w:hAnsi="MB Corpo S Text Office" w:cstheme="minorBidi"/>
          <w:kern w:val="2"/>
          <w:lang w:eastAsia="de-DE" w:bidi="ar-SA"/>
          <w14:ligatures w14:val="standardContextual"/>
        </w:rPr>
        <w:t xml:space="preserve"> e um design da secção traseira</w:t>
      </w:r>
      <w:r w:rsidR="008E5B0D">
        <w:rPr>
          <w:rFonts w:ascii="MB Corpo S Text Office" w:eastAsiaTheme="minorEastAsia" w:hAnsi="MB Corpo S Text Office" w:cstheme="minorBidi"/>
          <w:kern w:val="2"/>
          <w:lang w:eastAsia="de-DE" w:bidi="ar-SA"/>
          <w14:ligatures w14:val="standardContextual"/>
        </w:rPr>
        <w:t xml:space="preserve"> exclusivo </w:t>
      </w:r>
    </w:p>
    <w:p w14:paraId="3BF0C658" w14:textId="128BD88C" w:rsidR="00296C88" w:rsidRPr="00D66B44" w:rsidRDefault="00296C88" w:rsidP="00296C88">
      <w:pPr>
        <w:pStyle w:val="BodyText"/>
        <w:spacing w:before="25" w:line="266" w:lineRule="auto"/>
        <w:ind w:right="190"/>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novo CLA Shooting Brake é idêntico ao CLA Limousine até ao pilar B. Isto significa uma superfície vidrada baixa, um design desportivo em forma de nariz de tubarão e um</w:t>
      </w:r>
      <w:r w:rsidR="008E5B0D">
        <w:rPr>
          <w:rFonts w:ascii="MB Corpo S Text Office Light" w:eastAsiaTheme="minorEastAsia" w:hAnsi="MB Corpo S Text Office Light" w:cstheme="minorBidi"/>
          <w:kern w:val="2"/>
        </w:rPr>
        <w:t>a grelha frontal com</w:t>
      </w:r>
      <w:r w:rsidRPr="00D66B44">
        <w:rPr>
          <w:rFonts w:ascii="MB Corpo S Text Office Light" w:eastAsiaTheme="minorEastAsia" w:hAnsi="MB Corpo S Text Office Light" w:cstheme="minorBidi"/>
          <w:kern w:val="2"/>
        </w:rPr>
        <w:t xml:space="preserve"> painel único com 142 estrelas LED iluminadas individualmente com visual cromado. Juntamente com os faróis LED MULTIBEAM opcionais e a faixa de luz, o painel iluminado com um padrão Mercedes-Benz contribui para a identidade inconfundível de todos os modelos da nova família de veículos. </w:t>
      </w:r>
      <w:r w:rsidR="008E5B0D">
        <w:rPr>
          <w:rFonts w:ascii="MB Corpo S Text Office Light" w:eastAsiaTheme="minorEastAsia" w:hAnsi="MB Corpo S Text Office Light" w:cstheme="minorBidi"/>
          <w:kern w:val="2"/>
        </w:rPr>
        <w:t xml:space="preserve">As </w:t>
      </w:r>
      <w:r w:rsidR="001F03A1">
        <w:rPr>
          <w:rFonts w:ascii="MB Corpo S Text Office Light" w:eastAsiaTheme="minorEastAsia" w:hAnsi="MB Corpo S Text Office Light" w:cstheme="minorBidi"/>
          <w:kern w:val="2"/>
        </w:rPr>
        <w:t>óticas traseiras</w:t>
      </w:r>
      <w:r w:rsidRPr="00D66B44">
        <w:rPr>
          <w:rFonts w:ascii="MB Corpo S Text Office Light" w:eastAsiaTheme="minorEastAsia" w:hAnsi="MB Corpo S Text Office Light" w:cstheme="minorBidi"/>
          <w:kern w:val="2"/>
        </w:rPr>
        <w:t xml:space="preserve"> também </w:t>
      </w:r>
      <w:r>
        <w:rPr>
          <w:rFonts w:ascii="MB Corpo S Text Office Light" w:eastAsiaTheme="minorEastAsia" w:hAnsi="MB Corpo S Text Office Light" w:cstheme="minorBidi"/>
          <w:kern w:val="2"/>
        </w:rPr>
        <w:t xml:space="preserve">apresentam </w:t>
      </w:r>
      <w:r w:rsidRPr="00D66B44">
        <w:rPr>
          <w:rFonts w:ascii="MB Corpo S Text Office Light" w:eastAsiaTheme="minorEastAsia" w:hAnsi="MB Corpo S Text Office Light" w:cstheme="minorBidi"/>
          <w:kern w:val="2"/>
        </w:rPr>
        <w:t>um design em forma de estrela e estão ligadas por uma faixa de luz.</w:t>
      </w:r>
    </w:p>
    <w:p w14:paraId="1EF5EDEB" w14:textId="77777777" w:rsidR="00296C88" w:rsidRPr="00D66B44" w:rsidRDefault="00296C88" w:rsidP="00296C88">
      <w:pPr>
        <w:pStyle w:val="BodyText"/>
        <w:spacing w:before="20"/>
        <w:rPr>
          <w:rFonts w:ascii="MB Corpo S Text Office Light" w:eastAsiaTheme="minorEastAsia" w:hAnsi="MB Corpo S Text Office Light" w:cstheme="minorBidi"/>
          <w:kern w:val="2"/>
        </w:rPr>
      </w:pPr>
    </w:p>
    <w:p w14:paraId="5BB522F1" w14:textId="77777777" w:rsidR="00296C88" w:rsidRPr="00D66B44" w:rsidRDefault="00296C88" w:rsidP="00296C88">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A linha do tejadilho do CLA Shooting Brake estende-se até à secção traseira com uma inclinação mais gradual. O teto panorâmico de uma única peça vidro estende-se continuamente desde a moldura do para-brisas até à secção traseira. O spoiler é pintado de preto no lado interior e na cor da carroçaria no lado exterior. Desta forma, transmite a impressão de que o teto de vidro se prolonga até ao vidro traseiro, acrescentando uma elegância única à secção traseira.</w:t>
      </w:r>
    </w:p>
    <w:p w14:paraId="4F0A57D5" w14:textId="77777777" w:rsidR="00296C88" w:rsidRPr="0073238A" w:rsidRDefault="00296C88" w:rsidP="00296C88">
      <w:pPr>
        <w:pStyle w:val="BodyText"/>
        <w:spacing w:before="33"/>
        <w:rPr>
          <w:rFonts w:ascii="MB Corpo S Text Office" w:eastAsiaTheme="minorEastAsia" w:hAnsi="MB Corpo S Text Office" w:cstheme="minorBidi"/>
          <w:kern w:val="2"/>
          <w:lang w:eastAsia="de-DE" w:bidi="ar-SA"/>
          <w14:ligatures w14:val="standardContextual"/>
        </w:rPr>
      </w:pPr>
    </w:p>
    <w:p w14:paraId="5AD86FE0" w14:textId="77777777" w:rsidR="00296C88" w:rsidRPr="0073238A" w:rsidRDefault="00296C88" w:rsidP="00296C88">
      <w:pPr>
        <w:pStyle w:val="BodyText"/>
        <w:rPr>
          <w:rFonts w:ascii="MB Corpo S Text Office" w:eastAsiaTheme="minorEastAsia" w:hAnsi="MB Corpo S Text Office" w:cstheme="minorBidi"/>
          <w:kern w:val="2"/>
          <w:lang w:eastAsia="de-DE" w:bidi="ar-SA"/>
          <w14:ligatures w14:val="standardContextual"/>
        </w:rPr>
      </w:pPr>
      <w:r w:rsidRPr="0073238A">
        <w:rPr>
          <w:rFonts w:ascii="MB Corpo S Text Office" w:eastAsiaTheme="minorEastAsia" w:hAnsi="MB Corpo S Text Office" w:cstheme="minorBidi"/>
          <w:kern w:val="2"/>
          <w:lang w:eastAsia="de-DE" w:bidi="ar-SA"/>
          <w14:ligatures w14:val="standardContextual"/>
        </w:rPr>
        <w:t>Teto panorâmico de grandes dimensões com céu estrelado iluminado</w:t>
      </w:r>
    </w:p>
    <w:p w14:paraId="3C48DAFD" w14:textId="77777777" w:rsidR="00296C88" w:rsidRPr="00D66B44" w:rsidRDefault="00296C88" w:rsidP="00296C88">
      <w:pPr>
        <w:pStyle w:val="BodyText"/>
        <w:spacing w:before="25" w:line="266" w:lineRule="auto"/>
        <w:ind w:right="149"/>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grande teto panorâmico estabelece um novo padrão no segmento. Cria uma sensação de espaço excecionalmente generoso e aberto. Para proteger contra a radiação solar, é composto por vidro laminado de segurança com isolamento térmico e um revestimento refletor de raios infravermelhos e de baixa emissividade no lado interior. Isto reduz o aquecimento do interior do habitáculo no verão. No inverno, o revestimento de baixa emissividade reduz a perda de calor, refletindo o calor interior para o interior do habitáculo. Com 200 nanómetros, é mais fino do que um cabelo humano, que tem um diâmetro de cerca de 50 000 nanómetros.</w:t>
      </w:r>
    </w:p>
    <w:p w14:paraId="5205E3FE" w14:textId="77777777" w:rsidR="00296C88" w:rsidRPr="00D66B44" w:rsidRDefault="00296C88" w:rsidP="00296C88">
      <w:pPr>
        <w:pStyle w:val="BodyText"/>
        <w:spacing w:before="20"/>
        <w:rPr>
          <w:rFonts w:ascii="MB Corpo S Text Office Light" w:eastAsiaTheme="minorEastAsia" w:hAnsi="MB Corpo S Text Office Light" w:cstheme="minorBidi"/>
          <w:kern w:val="2"/>
        </w:rPr>
      </w:pPr>
    </w:p>
    <w:p w14:paraId="47085712" w14:textId="77777777" w:rsidR="00296C88" w:rsidRPr="00D66B44" w:rsidRDefault="00296C88" w:rsidP="00296C88">
      <w:pPr>
        <w:pStyle w:val="BodyText"/>
        <w:spacing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teto panorâmico está disponível opcionalmente com uma nova função. Com esta, a transparência do vidro pode ser alterada em 10 a 20 milissegundos. Os passageiros podem escolher entre transparente para uma vista desobstruída para cima ou opaco para mais privacidade. O estado opaco (leitoso) não só protege contra olhares curiosos do exterior, como também oferece uma melhor proteção contra o brilho da luz solar direta. É operado através de um menu correspondente nas definições do veículo na unidade central.</w:t>
      </w:r>
    </w:p>
    <w:p w14:paraId="2601388A" w14:textId="77777777" w:rsidR="00296C88" w:rsidRPr="00D66B44" w:rsidRDefault="00296C88" w:rsidP="00296C88">
      <w:pPr>
        <w:pStyle w:val="BodyText"/>
        <w:spacing w:before="20"/>
        <w:rPr>
          <w:rFonts w:ascii="MB Corpo S Text Office Light" w:eastAsiaTheme="minorEastAsia" w:hAnsi="MB Corpo S Text Office Light" w:cstheme="minorBidi"/>
          <w:kern w:val="2"/>
        </w:rPr>
      </w:pPr>
    </w:p>
    <w:p w14:paraId="17E2C84C" w14:textId="77777777" w:rsidR="00296C88" w:rsidRDefault="00296C88" w:rsidP="00296C88">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Como cereja no topo do bolo, o grande teto panorâmico é ainda iluminado. Pela primeira vez, está ligado à iluminação ambiente e proporciona um céu estrelado iluminado. 158 estrelas estão integradas na sua superfície de vidro, que pode ser iluminada na cor selecionada individualmente da iluminação ambiente. A luz é alimentada a partir da secção dianteira através de módulos LED. O céu estrelado é quase invisível durante o dia. Mas no escuro, surpreende com uma experiência visual única, especialmente para os passageiros traseiros. Convida a recostar-se e relaxar e também atrai a </w:t>
      </w:r>
      <w:r w:rsidRPr="00D66B44">
        <w:rPr>
          <w:rFonts w:ascii="MB Corpo S Text Office Light" w:eastAsiaTheme="minorEastAsia" w:hAnsi="MB Corpo S Text Office Light" w:cstheme="minorBidi"/>
          <w:kern w:val="2"/>
        </w:rPr>
        <w:lastRenderedPageBreak/>
        <w:t>atenção do exterior. Em combinação com a nova assinatura luminosa nas secções dianteira e traseira, o teto de vidro iluminado confere ao CLA Shooting Brake uma aparência incomparável.</w:t>
      </w:r>
    </w:p>
    <w:p w14:paraId="2691F058" w14:textId="77777777" w:rsidR="00BD5BEC" w:rsidRPr="00D66B44" w:rsidRDefault="00BD5BEC" w:rsidP="00296C88">
      <w:pPr>
        <w:pStyle w:val="BodyText"/>
        <w:spacing w:line="264" w:lineRule="auto"/>
        <w:ind w:right="77"/>
        <w:rPr>
          <w:rFonts w:ascii="MB Corpo S Text Office Light" w:eastAsiaTheme="minorEastAsia" w:hAnsi="MB Corpo S Text Office Light" w:cstheme="minorBidi"/>
          <w:kern w:val="2"/>
        </w:rPr>
      </w:pPr>
    </w:p>
    <w:p w14:paraId="6F2D86ED" w14:textId="3E0B8B11" w:rsidR="00296C88" w:rsidRPr="0073238A" w:rsidRDefault="00296C88" w:rsidP="00296C88">
      <w:pPr>
        <w:pStyle w:val="BodyText"/>
        <w:rPr>
          <w:rFonts w:ascii="MB Corpo S Text Office" w:eastAsiaTheme="minorEastAsia" w:hAnsi="MB Corpo S Text Office" w:cstheme="minorBidi"/>
          <w:kern w:val="2"/>
          <w:lang w:eastAsia="de-DE" w:bidi="ar-SA"/>
          <w14:ligatures w14:val="standardContextual"/>
        </w:rPr>
      </w:pPr>
      <w:r w:rsidRPr="0073238A">
        <w:rPr>
          <w:rFonts w:ascii="MB Corpo S Text Office" w:eastAsiaTheme="minorEastAsia" w:hAnsi="MB Corpo S Text Office" w:cstheme="minorBidi"/>
          <w:kern w:val="2"/>
          <w:lang w:eastAsia="de-DE" w:bidi="ar-SA"/>
          <w14:ligatures w14:val="standardContextual"/>
        </w:rPr>
        <w:t>Mais espaçoso do que nunca – mais espaço para passageiros e bagagem</w:t>
      </w:r>
    </w:p>
    <w:p w14:paraId="409E2377" w14:textId="16FC3E9F" w:rsidR="00296C88" w:rsidRPr="00D66B44" w:rsidRDefault="00296C88" w:rsidP="00296C88">
      <w:pPr>
        <w:pStyle w:val="BodyText"/>
        <w:spacing w:before="25" w:line="266" w:lineRule="auto"/>
        <w:ind w:right="181"/>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teto mais comprido, com uma linha que se inclina suavemente até à secção traseira, oferece mais espaço para a cabeça no banco traseiro do que no CLA (+26 milímetros). O acesso ao compartimento traseiro também é ainda mais confortável graças aos recortes maiores das portas. Em comparação com o seu antecessor, o novo CLA Shooting Brake oferece mais espaço para a cabeça em cada um dos cinco bancos, graças a uma linha do tejadilho mais alta. O aumento para os passageiros traseiros é de sete milímetros. Nos bancos dianteiros, o aumento do espaço para a</w:t>
      </w:r>
      <w:r>
        <w:rPr>
          <w:rFonts w:ascii="MB Corpo S Text Office Light" w:eastAsiaTheme="minorEastAsia" w:hAnsi="MB Corpo S Text Office Light" w:cstheme="minorBidi"/>
          <w:kern w:val="2"/>
        </w:rPr>
        <w:t xml:space="preserve"> </w:t>
      </w:r>
      <w:r w:rsidRPr="00D66B44">
        <w:rPr>
          <w:rFonts w:ascii="MB Corpo S Text Office Light" w:eastAsiaTheme="minorEastAsia" w:hAnsi="MB Corpo S Text Office Light" w:cstheme="minorBidi"/>
          <w:kern w:val="2"/>
        </w:rPr>
        <w:t>cabeça é de 14 milímetros, enquanto o espaço para as pernas aumentou 11 milímetros.</w:t>
      </w:r>
    </w:p>
    <w:p w14:paraId="0DC35F54" w14:textId="77777777" w:rsidR="00296C88" w:rsidRPr="00D66B44" w:rsidRDefault="00296C88" w:rsidP="00296C88">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novo CLA Shooting Brake é 35 milímetros mais comprido (4723 milímetros) e 27 milímetros mais alto (1469 milímetros) do que o modelo anterior. A distância entre eixos foi aumentada em 61 milímetros para 2.790 milímetros.</w:t>
      </w:r>
    </w:p>
    <w:p w14:paraId="1B2CDDDA" w14:textId="77777777" w:rsidR="00296C88" w:rsidRPr="00D66B44" w:rsidRDefault="00296C88" w:rsidP="00296C88">
      <w:pPr>
        <w:pStyle w:val="BodyText"/>
        <w:spacing w:before="21"/>
        <w:rPr>
          <w:rFonts w:ascii="MB Corpo S Text Office Light" w:eastAsiaTheme="minorEastAsia" w:hAnsi="MB Corpo S Text Office Light" w:cstheme="minorBidi"/>
          <w:kern w:val="2"/>
        </w:rPr>
      </w:pPr>
    </w:p>
    <w:p w14:paraId="2347C0D9" w14:textId="77777777" w:rsidR="00296C88" w:rsidRPr="00D66B44" w:rsidRDefault="00296C88" w:rsidP="00296C88">
      <w:pPr>
        <w:pStyle w:val="BodyText"/>
        <w:spacing w:before="1" w:line="264" w:lineRule="auto"/>
        <w:ind w:right="288"/>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Os bancos podem ser rebatidos na proporção de 40:20:40 de série. Esta configuração permite aumentar o volume da bagageira para até 1290 litros. Juntamente com a bagageira dianteira de 101 litros de capacidade, o novo CLA Shooting Brake oferece mais</w:t>
      </w:r>
      <w:r>
        <w:rPr>
          <w:rFonts w:ascii="MB Corpo S Text Office Light" w:eastAsiaTheme="minorEastAsia" w:hAnsi="MB Corpo S Text Office Light" w:cstheme="minorBidi"/>
          <w:kern w:val="2"/>
        </w:rPr>
        <w:t xml:space="preserve"> </w:t>
      </w:r>
      <w:r w:rsidRPr="00D66B44">
        <w:rPr>
          <w:rFonts w:ascii="MB Corpo S Text Office Light" w:eastAsiaTheme="minorEastAsia" w:hAnsi="MB Corpo S Text Office Light" w:cstheme="minorBidi"/>
          <w:kern w:val="2"/>
        </w:rPr>
        <w:t>volume de carga do que o seu antecessor. O modelo está equipado de série com porta da bagageira elétrica EASY-PACK para facilitar o carregamento e o descarregamento da bagageira. A função KEYLESS-GO com HANDS-FREE ACCESS também está disponível como opção. As barras de tejadilho com design elegante também fazem parte do equipamento de série, enquanto um gancho de reboque está disponível como equipamento opcional. O</w:t>
      </w:r>
      <w:r>
        <w:rPr>
          <w:rFonts w:ascii="MB Corpo S Text Office Light" w:eastAsiaTheme="minorEastAsia" w:hAnsi="MB Corpo S Text Office Light" w:cstheme="minorBidi"/>
          <w:kern w:val="2"/>
        </w:rPr>
        <w:t xml:space="preserve"> </w:t>
      </w:r>
      <w:r w:rsidRPr="00D66B44">
        <w:rPr>
          <w:rFonts w:ascii="MB Corpo S Text Office Light" w:eastAsiaTheme="minorEastAsia" w:hAnsi="MB Corpo S Text Office Light" w:cstheme="minorBidi"/>
          <w:kern w:val="2"/>
        </w:rPr>
        <w:t>CLA Shooting Brake pode rebocar até 1500 kg com tração traseira e até 1800 kg com tração integral – uma capacidade de reboque considerável para um veículo elétrico deste segmento.</w:t>
      </w:r>
    </w:p>
    <w:p w14:paraId="12BE17B5" w14:textId="77777777" w:rsidR="00296C88" w:rsidRDefault="00296C88" w:rsidP="00296C88">
      <w:pPr>
        <w:pStyle w:val="BodyText"/>
        <w:spacing w:before="28"/>
      </w:pPr>
    </w:p>
    <w:p w14:paraId="61C56A24" w14:textId="77777777" w:rsidR="00646E9D" w:rsidRPr="0073238A" w:rsidRDefault="00646E9D" w:rsidP="00646E9D">
      <w:pPr>
        <w:pStyle w:val="BodyText"/>
        <w:rPr>
          <w:rFonts w:ascii="MB Corpo S Text Office" w:eastAsiaTheme="minorEastAsia" w:hAnsi="MB Corpo S Text Office" w:cstheme="minorBidi"/>
          <w:kern w:val="2"/>
          <w:lang w:eastAsia="de-DE" w:bidi="ar-SA"/>
          <w14:ligatures w14:val="standardContextual"/>
        </w:rPr>
      </w:pPr>
      <w:r w:rsidRPr="0073238A">
        <w:rPr>
          <w:rFonts w:ascii="MB Corpo S Text Office" w:eastAsiaTheme="minorEastAsia" w:hAnsi="MB Corpo S Text Office" w:cstheme="minorBidi"/>
          <w:kern w:val="2"/>
          <w:lang w:eastAsia="de-DE" w:bidi="ar-SA"/>
          <w14:ligatures w14:val="standardContextual"/>
        </w:rPr>
        <w:t>Resumo das dimensões</w:t>
      </w:r>
    </w:p>
    <w:p w14:paraId="6D85D572" w14:textId="77777777" w:rsidR="00646E9D" w:rsidRPr="00D66B44" w:rsidRDefault="00646E9D" w:rsidP="00646E9D">
      <w:pPr>
        <w:pStyle w:val="BodyText"/>
        <w:spacing w:before="48"/>
        <w:rPr>
          <w:sz w:val="20"/>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2"/>
        <w:gridCol w:w="1135"/>
        <w:gridCol w:w="2172"/>
        <w:gridCol w:w="2174"/>
        <w:gridCol w:w="2174"/>
      </w:tblGrid>
      <w:tr w:rsidR="00646E9D" w:rsidRPr="00D66B44" w14:paraId="4409BEEE" w14:textId="77777777" w:rsidTr="008E6EE2">
        <w:trPr>
          <w:trHeight w:val="280"/>
        </w:trPr>
        <w:tc>
          <w:tcPr>
            <w:tcW w:w="3417" w:type="dxa"/>
            <w:gridSpan w:val="2"/>
            <w:tcBorders>
              <w:left w:val="nil"/>
            </w:tcBorders>
          </w:tcPr>
          <w:p w14:paraId="425A659C" w14:textId="77777777" w:rsidR="00646E9D" w:rsidRPr="0065178F" w:rsidRDefault="00646E9D" w:rsidP="008E6EE2">
            <w:pPr>
              <w:pStyle w:val="TableParagraph"/>
              <w:spacing w:before="0" w:line="240" w:lineRule="auto"/>
              <w:jc w:val="left"/>
              <w:rPr>
                <w:rFonts w:ascii="MB Corpo S Text Office Light" w:eastAsiaTheme="minorHAnsi" w:hAnsi="MB Corpo S Text Office Light" w:cstheme="minorBidi"/>
                <w:sz w:val="21"/>
              </w:rPr>
            </w:pPr>
          </w:p>
        </w:tc>
        <w:tc>
          <w:tcPr>
            <w:tcW w:w="2172" w:type="dxa"/>
          </w:tcPr>
          <w:p w14:paraId="20F8DA6E" w14:textId="77777777" w:rsidR="00646E9D" w:rsidRPr="0065178F" w:rsidRDefault="00646E9D" w:rsidP="008E6EE2">
            <w:pPr>
              <w:pStyle w:val="TableParagraph"/>
              <w:ind w:left="3" w:right="1"/>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CLA Shooting Brake</w:t>
            </w:r>
          </w:p>
        </w:tc>
        <w:tc>
          <w:tcPr>
            <w:tcW w:w="2174" w:type="dxa"/>
          </w:tcPr>
          <w:p w14:paraId="05E06FC0" w14:textId="77777777" w:rsidR="00646E9D" w:rsidRPr="0065178F" w:rsidRDefault="00646E9D" w:rsidP="008E6EE2">
            <w:pPr>
              <w:pStyle w:val="TableParagraph"/>
              <w:ind w:left="4" w:right="1"/>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Antecessor</w:t>
            </w:r>
          </w:p>
        </w:tc>
        <w:tc>
          <w:tcPr>
            <w:tcW w:w="2174" w:type="dxa"/>
            <w:tcBorders>
              <w:right w:val="nil"/>
            </w:tcBorders>
          </w:tcPr>
          <w:p w14:paraId="0E2BDEA9" w14:textId="77777777" w:rsidR="00646E9D" w:rsidRPr="0065178F" w:rsidRDefault="00646E9D" w:rsidP="008E6EE2">
            <w:pPr>
              <w:pStyle w:val="TableParagraph"/>
              <w:ind w:left="2"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Diferença</w:t>
            </w:r>
          </w:p>
        </w:tc>
      </w:tr>
      <w:tr w:rsidR="00646E9D" w:rsidRPr="00D66B44" w14:paraId="0BB89A9E" w14:textId="77777777" w:rsidTr="008E6EE2">
        <w:trPr>
          <w:trHeight w:val="280"/>
        </w:trPr>
        <w:tc>
          <w:tcPr>
            <w:tcW w:w="9937" w:type="dxa"/>
            <w:gridSpan w:val="5"/>
            <w:tcBorders>
              <w:left w:val="nil"/>
              <w:right w:val="nil"/>
            </w:tcBorders>
          </w:tcPr>
          <w:p w14:paraId="44EE7984"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Dimensões exteriores</w:t>
            </w:r>
          </w:p>
        </w:tc>
      </w:tr>
      <w:tr w:rsidR="00646E9D" w:rsidRPr="00D66B44" w14:paraId="6BF7F9F2" w14:textId="77777777" w:rsidTr="008E6EE2">
        <w:trPr>
          <w:trHeight w:val="280"/>
        </w:trPr>
        <w:tc>
          <w:tcPr>
            <w:tcW w:w="2282" w:type="dxa"/>
            <w:tcBorders>
              <w:left w:val="nil"/>
            </w:tcBorders>
          </w:tcPr>
          <w:p w14:paraId="441054D3"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Comprimento</w:t>
            </w:r>
          </w:p>
        </w:tc>
        <w:tc>
          <w:tcPr>
            <w:tcW w:w="1135" w:type="dxa"/>
          </w:tcPr>
          <w:p w14:paraId="4192E9AF"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3C1BBFE8"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4723</w:t>
            </w:r>
          </w:p>
        </w:tc>
        <w:tc>
          <w:tcPr>
            <w:tcW w:w="2174" w:type="dxa"/>
          </w:tcPr>
          <w:p w14:paraId="0F9DFF40"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4688</w:t>
            </w:r>
          </w:p>
        </w:tc>
        <w:tc>
          <w:tcPr>
            <w:tcW w:w="2174" w:type="dxa"/>
            <w:tcBorders>
              <w:right w:val="nil"/>
            </w:tcBorders>
          </w:tcPr>
          <w:p w14:paraId="3B55F72B"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+35</w:t>
            </w:r>
          </w:p>
        </w:tc>
      </w:tr>
      <w:tr w:rsidR="00646E9D" w:rsidRPr="00D66B44" w14:paraId="5BB3E737" w14:textId="77777777" w:rsidTr="008E6EE2">
        <w:trPr>
          <w:trHeight w:val="280"/>
        </w:trPr>
        <w:tc>
          <w:tcPr>
            <w:tcW w:w="2282" w:type="dxa"/>
            <w:tcBorders>
              <w:left w:val="nil"/>
            </w:tcBorders>
          </w:tcPr>
          <w:p w14:paraId="233CA423"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Largura</w:t>
            </w:r>
          </w:p>
        </w:tc>
        <w:tc>
          <w:tcPr>
            <w:tcW w:w="1135" w:type="dxa"/>
          </w:tcPr>
          <w:p w14:paraId="6871A9DB"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6B8E19E9"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1855</w:t>
            </w:r>
          </w:p>
        </w:tc>
        <w:tc>
          <w:tcPr>
            <w:tcW w:w="2174" w:type="dxa"/>
          </w:tcPr>
          <w:p w14:paraId="4584FA4D"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1830</w:t>
            </w:r>
          </w:p>
        </w:tc>
        <w:tc>
          <w:tcPr>
            <w:tcW w:w="2174" w:type="dxa"/>
            <w:tcBorders>
              <w:right w:val="nil"/>
            </w:tcBorders>
          </w:tcPr>
          <w:p w14:paraId="19834327"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+25</w:t>
            </w:r>
          </w:p>
        </w:tc>
      </w:tr>
      <w:tr w:rsidR="00646E9D" w:rsidRPr="00D66B44" w14:paraId="583503C8" w14:textId="77777777" w:rsidTr="008E6EE2">
        <w:trPr>
          <w:trHeight w:val="558"/>
        </w:trPr>
        <w:tc>
          <w:tcPr>
            <w:tcW w:w="2282" w:type="dxa"/>
            <w:tcBorders>
              <w:left w:val="nil"/>
            </w:tcBorders>
          </w:tcPr>
          <w:p w14:paraId="1FB9FDBA" w14:textId="77777777" w:rsidR="00646E9D" w:rsidRPr="0065178F" w:rsidRDefault="00646E9D" w:rsidP="008E6EE2">
            <w:pPr>
              <w:pStyle w:val="TableParagraph"/>
              <w:spacing w:before="0" w:line="278" w:lineRule="exact"/>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Largura incluindo os espelhos exteriores</w:t>
            </w:r>
          </w:p>
        </w:tc>
        <w:tc>
          <w:tcPr>
            <w:tcW w:w="1135" w:type="dxa"/>
          </w:tcPr>
          <w:p w14:paraId="3D478CC1" w14:textId="77777777" w:rsidR="00646E9D" w:rsidRPr="0065178F" w:rsidRDefault="00646E9D" w:rsidP="008E6EE2">
            <w:pPr>
              <w:pStyle w:val="TableParagraph"/>
              <w:spacing w:before="184" w:line="240" w:lineRule="auto"/>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7CEFAD30" w14:textId="77777777" w:rsidR="00646E9D" w:rsidRPr="0065178F" w:rsidRDefault="00646E9D" w:rsidP="008E6EE2">
            <w:pPr>
              <w:pStyle w:val="TableParagraph"/>
              <w:spacing w:before="184" w:line="240" w:lineRule="auto"/>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2021</w:t>
            </w:r>
          </w:p>
        </w:tc>
        <w:tc>
          <w:tcPr>
            <w:tcW w:w="2174" w:type="dxa"/>
          </w:tcPr>
          <w:p w14:paraId="11D40BEB" w14:textId="77777777" w:rsidR="00646E9D" w:rsidRPr="0065178F" w:rsidRDefault="00646E9D" w:rsidP="008E6EE2">
            <w:pPr>
              <w:pStyle w:val="TableParagraph"/>
              <w:spacing w:before="184" w:line="240" w:lineRule="auto"/>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1999</w:t>
            </w:r>
          </w:p>
        </w:tc>
        <w:tc>
          <w:tcPr>
            <w:tcW w:w="2174" w:type="dxa"/>
            <w:tcBorders>
              <w:right w:val="nil"/>
            </w:tcBorders>
          </w:tcPr>
          <w:p w14:paraId="0ED9E50E" w14:textId="77777777" w:rsidR="00646E9D" w:rsidRPr="0065178F" w:rsidRDefault="00646E9D" w:rsidP="008E6EE2">
            <w:pPr>
              <w:pStyle w:val="TableParagraph"/>
              <w:spacing w:before="184" w:line="240" w:lineRule="auto"/>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+22</w:t>
            </w:r>
          </w:p>
        </w:tc>
      </w:tr>
      <w:tr w:rsidR="00646E9D" w:rsidRPr="00D66B44" w14:paraId="28D58205" w14:textId="77777777" w:rsidTr="008E6EE2">
        <w:trPr>
          <w:trHeight w:val="280"/>
        </w:trPr>
        <w:tc>
          <w:tcPr>
            <w:tcW w:w="2282" w:type="dxa"/>
            <w:tcBorders>
              <w:left w:val="nil"/>
            </w:tcBorders>
          </w:tcPr>
          <w:p w14:paraId="04DEE441"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Altura</w:t>
            </w:r>
          </w:p>
        </w:tc>
        <w:tc>
          <w:tcPr>
            <w:tcW w:w="1135" w:type="dxa"/>
          </w:tcPr>
          <w:p w14:paraId="75E747DC"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44BCB03E"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1469</w:t>
            </w:r>
          </w:p>
        </w:tc>
        <w:tc>
          <w:tcPr>
            <w:tcW w:w="2174" w:type="dxa"/>
          </w:tcPr>
          <w:p w14:paraId="15C214F7"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1442</w:t>
            </w:r>
          </w:p>
        </w:tc>
        <w:tc>
          <w:tcPr>
            <w:tcW w:w="2174" w:type="dxa"/>
            <w:tcBorders>
              <w:right w:val="nil"/>
            </w:tcBorders>
          </w:tcPr>
          <w:p w14:paraId="51AB046C"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+27</w:t>
            </w:r>
          </w:p>
        </w:tc>
      </w:tr>
      <w:tr w:rsidR="00646E9D" w:rsidRPr="00D66B44" w14:paraId="7884394B" w14:textId="77777777" w:rsidTr="008E6EE2">
        <w:trPr>
          <w:trHeight w:val="280"/>
        </w:trPr>
        <w:tc>
          <w:tcPr>
            <w:tcW w:w="2282" w:type="dxa"/>
            <w:tcBorders>
              <w:left w:val="nil"/>
            </w:tcBorders>
          </w:tcPr>
          <w:p w14:paraId="21E9CB0A"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Distância entre eixos</w:t>
            </w:r>
          </w:p>
        </w:tc>
        <w:tc>
          <w:tcPr>
            <w:tcW w:w="1135" w:type="dxa"/>
          </w:tcPr>
          <w:p w14:paraId="211F1494"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4065325B"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2790</w:t>
            </w:r>
          </w:p>
        </w:tc>
        <w:tc>
          <w:tcPr>
            <w:tcW w:w="2174" w:type="dxa"/>
          </w:tcPr>
          <w:p w14:paraId="05499691"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2729</w:t>
            </w:r>
          </w:p>
        </w:tc>
        <w:tc>
          <w:tcPr>
            <w:tcW w:w="2174" w:type="dxa"/>
            <w:tcBorders>
              <w:right w:val="nil"/>
            </w:tcBorders>
          </w:tcPr>
          <w:p w14:paraId="7321F36B"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+61</w:t>
            </w:r>
          </w:p>
        </w:tc>
      </w:tr>
      <w:tr w:rsidR="00646E9D" w:rsidRPr="00D66B44" w14:paraId="4E6793FA" w14:textId="77777777" w:rsidTr="008E6EE2">
        <w:trPr>
          <w:trHeight w:val="280"/>
        </w:trPr>
        <w:tc>
          <w:tcPr>
            <w:tcW w:w="9937" w:type="dxa"/>
            <w:gridSpan w:val="5"/>
            <w:tcBorders>
              <w:left w:val="nil"/>
              <w:right w:val="nil"/>
            </w:tcBorders>
          </w:tcPr>
          <w:p w14:paraId="0396E1F8"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Dimensões interiores</w:t>
            </w:r>
          </w:p>
        </w:tc>
      </w:tr>
      <w:tr w:rsidR="00646E9D" w:rsidRPr="00D66B44" w14:paraId="5B8C031D" w14:textId="77777777" w:rsidTr="008E6EE2">
        <w:trPr>
          <w:trHeight w:val="280"/>
        </w:trPr>
        <w:tc>
          <w:tcPr>
            <w:tcW w:w="2282" w:type="dxa"/>
            <w:tcBorders>
              <w:left w:val="nil"/>
            </w:tcBorders>
          </w:tcPr>
          <w:p w14:paraId="76A4B017"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Altura máxima para a cabeça, dianteira</w:t>
            </w:r>
          </w:p>
        </w:tc>
        <w:tc>
          <w:tcPr>
            <w:tcW w:w="1135" w:type="dxa"/>
          </w:tcPr>
          <w:p w14:paraId="27044D21"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6B0FBEAE"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1039</w:t>
            </w:r>
          </w:p>
        </w:tc>
        <w:tc>
          <w:tcPr>
            <w:tcW w:w="2174" w:type="dxa"/>
          </w:tcPr>
          <w:p w14:paraId="5613154B"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1025</w:t>
            </w:r>
          </w:p>
        </w:tc>
        <w:tc>
          <w:tcPr>
            <w:tcW w:w="2174" w:type="dxa"/>
            <w:tcBorders>
              <w:right w:val="nil"/>
            </w:tcBorders>
          </w:tcPr>
          <w:p w14:paraId="3524B04B"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w:t>
            </w:r>
          </w:p>
        </w:tc>
      </w:tr>
      <w:tr w:rsidR="00646E9D" w:rsidRPr="00D66B44" w14:paraId="0BAA3B1A" w14:textId="77777777" w:rsidTr="008E6EE2">
        <w:trPr>
          <w:trHeight w:val="277"/>
        </w:trPr>
        <w:tc>
          <w:tcPr>
            <w:tcW w:w="2282" w:type="dxa"/>
            <w:tcBorders>
              <w:left w:val="nil"/>
            </w:tcBorders>
          </w:tcPr>
          <w:p w14:paraId="25604F85" w14:textId="77777777" w:rsidR="00646E9D" w:rsidRPr="0065178F" w:rsidRDefault="00646E9D" w:rsidP="008E6EE2">
            <w:pPr>
              <w:pStyle w:val="TableParagraph"/>
              <w:spacing w:before="43"/>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Altura máxima para a cabeça, traseira</w:t>
            </w:r>
          </w:p>
        </w:tc>
        <w:tc>
          <w:tcPr>
            <w:tcW w:w="1135" w:type="dxa"/>
          </w:tcPr>
          <w:p w14:paraId="7AD76EF0" w14:textId="77777777" w:rsidR="00646E9D" w:rsidRPr="0065178F" w:rsidRDefault="00646E9D" w:rsidP="008E6EE2">
            <w:pPr>
              <w:pStyle w:val="TableParagraph"/>
              <w:spacing w:before="43"/>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35C7F449" w14:textId="77777777" w:rsidR="00646E9D" w:rsidRPr="0065178F" w:rsidRDefault="00646E9D" w:rsidP="008E6EE2">
            <w:pPr>
              <w:pStyle w:val="TableParagraph"/>
              <w:spacing w:before="43"/>
              <w:ind w:left="3" w:right="2"/>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962</w:t>
            </w:r>
          </w:p>
        </w:tc>
        <w:tc>
          <w:tcPr>
            <w:tcW w:w="2174" w:type="dxa"/>
          </w:tcPr>
          <w:p w14:paraId="52F35B2D" w14:textId="77777777" w:rsidR="00646E9D" w:rsidRPr="0065178F" w:rsidRDefault="00646E9D" w:rsidP="008E6EE2">
            <w:pPr>
              <w:pStyle w:val="TableParagraph"/>
              <w:spacing w:before="43"/>
              <w:ind w:lef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955</w:t>
            </w:r>
          </w:p>
        </w:tc>
        <w:tc>
          <w:tcPr>
            <w:tcW w:w="2174" w:type="dxa"/>
            <w:tcBorders>
              <w:right w:val="nil"/>
            </w:tcBorders>
          </w:tcPr>
          <w:p w14:paraId="5CFDB233" w14:textId="77777777" w:rsidR="00646E9D" w:rsidRPr="0065178F" w:rsidRDefault="00646E9D" w:rsidP="008E6EE2">
            <w:pPr>
              <w:pStyle w:val="TableParagraph"/>
              <w:spacing w:before="43"/>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+7</w:t>
            </w:r>
          </w:p>
        </w:tc>
      </w:tr>
      <w:tr w:rsidR="00646E9D" w:rsidRPr="00D66B44" w14:paraId="2357000B" w14:textId="77777777" w:rsidTr="008E6EE2">
        <w:trPr>
          <w:trHeight w:val="280"/>
        </w:trPr>
        <w:tc>
          <w:tcPr>
            <w:tcW w:w="2282" w:type="dxa"/>
            <w:tcBorders>
              <w:left w:val="nil"/>
            </w:tcBorders>
          </w:tcPr>
          <w:p w14:paraId="1CAA0F7E"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Espaço para as pernas, bancos dianteiros</w:t>
            </w:r>
          </w:p>
        </w:tc>
        <w:tc>
          <w:tcPr>
            <w:tcW w:w="1135" w:type="dxa"/>
          </w:tcPr>
          <w:p w14:paraId="43210D58"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6609C820"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1073</w:t>
            </w:r>
          </w:p>
        </w:tc>
        <w:tc>
          <w:tcPr>
            <w:tcW w:w="2174" w:type="dxa"/>
          </w:tcPr>
          <w:p w14:paraId="204F67B1"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1062</w:t>
            </w:r>
          </w:p>
        </w:tc>
        <w:tc>
          <w:tcPr>
            <w:tcW w:w="2174" w:type="dxa"/>
            <w:tcBorders>
              <w:right w:val="nil"/>
            </w:tcBorders>
          </w:tcPr>
          <w:p w14:paraId="2149B2A4"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+11</w:t>
            </w:r>
          </w:p>
        </w:tc>
      </w:tr>
      <w:tr w:rsidR="00646E9D" w:rsidRPr="00D66B44" w14:paraId="4FA81181" w14:textId="77777777" w:rsidTr="008E6EE2">
        <w:trPr>
          <w:trHeight w:val="280"/>
        </w:trPr>
        <w:tc>
          <w:tcPr>
            <w:tcW w:w="2282" w:type="dxa"/>
            <w:tcBorders>
              <w:left w:val="nil"/>
            </w:tcBorders>
          </w:tcPr>
          <w:p w14:paraId="5BA95DE4"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Espaço para as pernas, banco traseiro</w:t>
            </w:r>
          </w:p>
        </w:tc>
        <w:tc>
          <w:tcPr>
            <w:tcW w:w="1135" w:type="dxa"/>
          </w:tcPr>
          <w:p w14:paraId="0B83E101"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5D5B896D" w14:textId="77777777" w:rsidR="00646E9D" w:rsidRPr="0065178F" w:rsidRDefault="00646E9D" w:rsidP="008E6EE2">
            <w:pPr>
              <w:pStyle w:val="TableParagraph"/>
              <w:ind w:left="3" w:right="2"/>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854</w:t>
            </w:r>
          </w:p>
        </w:tc>
        <w:tc>
          <w:tcPr>
            <w:tcW w:w="2174" w:type="dxa"/>
          </w:tcPr>
          <w:p w14:paraId="1BB3FEEE" w14:textId="77777777" w:rsidR="00646E9D" w:rsidRPr="0065178F" w:rsidRDefault="00646E9D" w:rsidP="008E6EE2">
            <w:pPr>
              <w:pStyle w:val="TableParagraph"/>
              <w:ind w:lef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861</w:t>
            </w:r>
          </w:p>
        </w:tc>
        <w:tc>
          <w:tcPr>
            <w:tcW w:w="2174" w:type="dxa"/>
            <w:tcBorders>
              <w:right w:val="nil"/>
            </w:tcBorders>
          </w:tcPr>
          <w:p w14:paraId="6347AC40" w14:textId="77777777" w:rsidR="00646E9D" w:rsidRPr="0065178F" w:rsidRDefault="00646E9D" w:rsidP="008E6EE2">
            <w:pPr>
              <w:pStyle w:val="TableParagraph"/>
              <w:ind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-6</w:t>
            </w:r>
          </w:p>
        </w:tc>
      </w:tr>
      <w:tr w:rsidR="00646E9D" w:rsidRPr="00D66B44" w14:paraId="117FFAC4" w14:textId="77777777" w:rsidTr="008E6EE2">
        <w:trPr>
          <w:trHeight w:val="280"/>
        </w:trPr>
        <w:tc>
          <w:tcPr>
            <w:tcW w:w="2282" w:type="dxa"/>
            <w:tcBorders>
              <w:left w:val="nil"/>
            </w:tcBorders>
          </w:tcPr>
          <w:p w14:paraId="7DB45E2C"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 xml:space="preserve">Largura para os </w:t>
            </w:r>
            <w:r w:rsidRPr="0065178F">
              <w:rPr>
                <w:rFonts w:ascii="MB Corpo S Text Office Light" w:eastAsiaTheme="minorHAnsi" w:hAnsi="MB Corpo S Text Office Light" w:cstheme="minorBidi"/>
                <w:sz w:val="21"/>
              </w:rPr>
              <w:lastRenderedPageBreak/>
              <w:t>cotovelos, bancos dianteiros</w:t>
            </w:r>
          </w:p>
        </w:tc>
        <w:tc>
          <w:tcPr>
            <w:tcW w:w="1135" w:type="dxa"/>
          </w:tcPr>
          <w:p w14:paraId="0B8DB5CC"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lastRenderedPageBreak/>
              <w:t>mm</w:t>
            </w:r>
          </w:p>
        </w:tc>
        <w:tc>
          <w:tcPr>
            <w:tcW w:w="2172" w:type="dxa"/>
          </w:tcPr>
          <w:p w14:paraId="568417AB"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1456</w:t>
            </w:r>
          </w:p>
        </w:tc>
        <w:tc>
          <w:tcPr>
            <w:tcW w:w="2174" w:type="dxa"/>
          </w:tcPr>
          <w:p w14:paraId="248CDCAE"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1457</w:t>
            </w:r>
          </w:p>
        </w:tc>
        <w:tc>
          <w:tcPr>
            <w:tcW w:w="2174" w:type="dxa"/>
            <w:tcBorders>
              <w:right w:val="nil"/>
            </w:tcBorders>
          </w:tcPr>
          <w:p w14:paraId="4AFAC5B8" w14:textId="77777777" w:rsidR="00646E9D" w:rsidRPr="0065178F" w:rsidRDefault="00646E9D" w:rsidP="008E6EE2">
            <w:pPr>
              <w:pStyle w:val="TableParagraph"/>
              <w:ind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w:t>
            </w:r>
          </w:p>
        </w:tc>
      </w:tr>
      <w:tr w:rsidR="00646E9D" w:rsidRPr="00D66B44" w14:paraId="5414A27A" w14:textId="77777777" w:rsidTr="008E6EE2">
        <w:trPr>
          <w:trHeight w:val="280"/>
        </w:trPr>
        <w:tc>
          <w:tcPr>
            <w:tcW w:w="2282" w:type="dxa"/>
            <w:tcBorders>
              <w:left w:val="nil"/>
            </w:tcBorders>
          </w:tcPr>
          <w:p w14:paraId="75C3D949"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Largura para os cotovelos, banco traseiro</w:t>
            </w:r>
          </w:p>
        </w:tc>
        <w:tc>
          <w:tcPr>
            <w:tcW w:w="1135" w:type="dxa"/>
          </w:tcPr>
          <w:p w14:paraId="7573CC8A"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767AB042"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1431</w:t>
            </w:r>
          </w:p>
        </w:tc>
        <w:tc>
          <w:tcPr>
            <w:tcW w:w="2174" w:type="dxa"/>
          </w:tcPr>
          <w:p w14:paraId="5BC8C3FE"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1454</w:t>
            </w:r>
          </w:p>
        </w:tc>
        <w:tc>
          <w:tcPr>
            <w:tcW w:w="2174" w:type="dxa"/>
            <w:tcBorders>
              <w:right w:val="nil"/>
            </w:tcBorders>
          </w:tcPr>
          <w:p w14:paraId="4013D664"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-13</w:t>
            </w:r>
          </w:p>
        </w:tc>
      </w:tr>
      <w:tr w:rsidR="00646E9D" w:rsidRPr="00D66B44" w14:paraId="2D0ACDF3" w14:textId="77777777" w:rsidTr="008E6EE2">
        <w:trPr>
          <w:trHeight w:val="280"/>
        </w:trPr>
        <w:tc>
          <w:tcPr>
            <w:tcW w:w="2282" w:type="dxa"/>
            <w:tcBorders>
              <w:left w:val="nil"/>
            </w:tcBorders>
          </w:tcPr>
          <w:p w14:paraId="36AA0E98"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Espaço para os ombros, bancos dianteiros</w:t>
            </w:r>
          </w:p>
        </w:tc>
        <w:tc>
          <w:tcPr>
            <w:tcW w:w="1135" w:type="dxa"/>
          </w:tcPr>
          <w:p w14:paraId="34FEA2C1" w14:textId="77777777" w:rsidR="00646E9D" w:rsidRPr="0065178F" w:rsidRDefault="00646E9D" w:rsidP="008E6EE2">
            <w:pPr>
              <w:pStyle w:val="TableParagraph"/>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27B68F2C" w14:textId="77777777" w:rsidR="00646E9D" w:rsidRPr="0065178F" w:rsidRDefault="00646E9D" w:rsidP="008E6EE2">
            <w:pPr>
              <w:pStyle w:val="TableParagraph"/>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1412</w:t>
            </w:r>
          </w:p>
        </w:tc>
        <w:tc>
          <w:tcPr>
            <w:tcW w:w="2174" w:type="dxa"/>
          </w:tcPr>
          <w:p w14:paraId="219F4249" w14:textId="77777777" w:rsidR="00646E9D" w:rsidRPr="0065178F" w:rsidRDefault="00646E9D" w:rsidP="008E6EE2">
            <w:pPr>
              <w:pStyle w:val="TableParagraph"/>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1400</w:t>
            </w:r>
          </w:p>
        </w:tc>
        <w:tc>
          <w:tcPr>
            <w:tcW w:w="2174" w:type="dxa"/>
            <w:tcBorders>
              <w:right w:val="nil"/>
            </w:tcBorders>
          </w:tcPr>
          <w:p w14:paraId="75BE9FF1"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+12</w:t>
            </w:r>
          </w:p>
        </w:tc>
      </w:tr>
      <w:tr w:rsidR="00646E9D" w:rsidRPr="00D66B44" w14:paraId="4B6C6453" w14:textId="77777777" w:rsidTr="008E6EE2">
        <w:trPr>
          <w:trHeight w:val="277"/>
        </w:trPr>
        <w:tc>
          <w:tcPr>
            <w:tcW w:w="2282" w:type="dxa"/>
            <w:tcBorders>
              <w:left w:val="nil"/>
            </w:tcBorders>
          </w:tcPr>
          <w:p w14:paraId="128B9E40" w14:textId="77777777" w:rsidR="00646E9D" w:rsidRPr="0065178F" w:rsidRDefault="00646E9D" w:rsidP="008E6EE2">
            <w:pPr>
              <w:pStyle w:val="TableParagraph"/>
              <w:spacing w:before="43"/>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Espaço para os ombros, banco traseiro</w:t>
            </w:r>
          </w:p>
        </w:tc>
        <w:tc>
          <w:tcPr>
            <w:tcW w:w="1135" w:type="dxa"/>
          </w:tcPr>
          <w:p w14:paraId="1142AEDB" w14:textId="77777777" w:rsidR="00646E9D" w:rsidRPr="0065178F" w:rsidRDefault="00646E9D" w:rsidP="008E6EE2">
            <w:pPr>
              <w:pStyle w:val="TableParagraph"/>
              <w:spacing w:before="43"/>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463AC47A" w14:textId="77777777" w:rsidR="00646E9D" w:rsidRPr="0065178F" w:rsidRDefault="00646E9D" w:rsidP="008E6EE2">
            <w:pPr>
              <w:pStyle w:val="TableParagraph"/>
              <w:spacing w:before="43"/>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1359</w:t>
            </w:r>
          </w:p>
        </w:tc>
        <w:tc>
          <w:tcPr>
            <w:tcW w:w="2174" w:type="dxa"/>
          </w:tcPr>
          <w:p w14:paraId="579049A5" w14:textId="77777777" w:rsidR="00646E9D" w:rsidRPr="0065178F" w:rsidRDefault="00646E9D" w:rsidP="008E6EE2">
            <w:pPr>
              <w:pStyle w:val="TableParagraph"/>
              <w:spacing w:before="43"/>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1372</w:t>
            </w:r>
          </w:p>
        </w:tc>
        <w:tc>
          <w:tcPr>
            <w:tcW w:w="2174" w:type="dxa"/>
            <w:tcBorders>
              <w:right w:val="nil"/>
            </w:tcBorders>
          </w:tcPr>
          <w:p w14:paraId="55662A2A" w14:textId="77777777" w:rsidR="00646E9D" w:rsidRPr="0065178F" w:rsidRDefault="00646E9D" w:rsidP="008E6EE2">
            <w:pPr>
              <w:pStyle w:val="TableParagraph"/>
              <w:spacing w:before="43"/>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-13</w:t>
            </w:r>
          </w:p>
        </w:tc>
      </w:tr>
      <w:tr w:rsidR="00646E9D" w:rsidRPr="00D66B44" w14:paraId="4F2AA3F9" w14:textId="77777777" w:rsidTr="008E6EE2">
        <w:trPr>
          <w:trHeight w:val="561"/>
        </w:trPr>
        <w:tc>
          <w:tcPr>
            <w:tcW w:w="2282" w:type="dxa"/>
            <w:tcBorders>
              <w:left w:val="nil"/>
            </w:tcBorders>
          </w:tcPr>
          <w:p w14:paraId="1851A08B" w14:textId="77777777" w:rsidR="00646E9D" w:rsidRPr="0065178F" w:rsidRDefault="00646E9D" w:rsidP="008E6EE2">
            <w:pPr>
              <w:pStyle w:val="TableParagraph"/>
              <w:spacing w:before="0" w:line="280" w:lineRule="exact"/>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Largura máxima da bagageira</w:t>
            </w:r>
          </w:p>
        </w:tc>
        <w:tc>
          <w:tcPr>
            <w:tcW w:w="1135" w:type="dxa"/>
          </w:tcPr>
          <w:p w14:paraId="0E88A68D" w14:textId="77777777" w:rsidR="00646E9D" w:rsidRPr="0065178F" w:rsidRDefault="00646E9D" w:rsidP="008E6EE2">
            <w:pPr>
              <w:pStyle w:val="TableParagraph"/>
              <w:spacing w:before="187" w:line="240" w:lineRule="auto"/>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2B6A2F96" w14:textId="77777777" w:rsidR="00646E9D" w:rsidRPr="0065178F" w:rsidRDefault="00646E9D" w:rsidP="008E6EE2">
            <w:pPr>
              <w:pStyle w:val="TableParagraph"/>
              <w:spacing w:before="187" w:line="240" w:lineRule="auto"/>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1418</w:t>
            </w:r>
          </w:p>
        </w:tc>
        <w:tc>
          <w:tcPr>
            <w:tcW w:w="2174" w:type="dxa"/>
          </w:tcPr>
          <w:p w14:paraId="23B06875" w14:textId="77777777" w:rsidR="00646E9D" w:rsidRPr="0065178F" w:rsidRDefault="00646E9D" w:rsidP="008E6EE2">
            <w:pPr>
              <w:pStyle w:val="TableParagraph"/>
              <w:spacing w:before="187" w:line="240" w:lineRule="auto"/>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1394</w:t>
            </w:r>
          </w:p>
        </w:tc>
        <w:tc>
          <w:tcPr>
            <w:tcW w:w="2174" w:type="dxa"/>
            <w:tcBorders>
              <w:right w:val="nil"/>
            </w:tcBorders>
          </w:tcPr>
          <w:p w14:paraId="41A4179C" w14:textId="77777777" w:rsidR="00646E9D" w:rsidRPr="0065178F" w:rsidRDefault="00646E9D" w:rsidP="008E6EE2">
            <w:pPr>
              <w:pStyle w:val="TableParagraph"/>
              <w:spacing w:before="187" w:line="240" w:lineRule="auto"/>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+24</w:t>
            </w:r>
          </w:p>
        </w:tc>
      </w:tr>
      <w:tr w:rsidR="00646E9D" w:rsidRPr="00D66B44" w14:paraId="5C2A06DA" w14:textId="77777777" w:rsidTr="008E6EE2">
        <w:trPr>
          <w:trHeight w:val="558"/>
        </w:trPr>
        <w:tc>
          <w:tcPr>
            <w:tcW w:w="2282" w:type="dxa"/>
            <w:tcBorders>
              <w:left w:val="nil"/>
            </w:tcBorders>
          </w:tcPr>
          <w:p w14:paraId="31E15B4E" w14:textId="77777777" w:rsidR="00646E9D" w:rsidRPr="0065178F" w:rsidRDefault="00646E9D" w:rsidP="008E6EE2">
            <w:pPr>
              <w:pStyle w:val="TableParagraph"/>
              <w:spacing w:before="0" w:line="278" w:lineRule="exact"/>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Profundidade máxima da bagageira</w:t>
            </w:r>
          </w:p>
        </w:tc>
        <w:tc>
          <w:tcPr>
            <w:tcW w:w="1135" w:type="dxa"/>
          </w:tcPr>
          <w:p w14:paraId="2D787CA1" w14:textId="77777777" w:rsidR="00646E9D" w:rsidRPr="0065178F" w:rsidRDefault="00646E9D" w:rsidP="008E6EE2">
            <w:pPr>
              <w:pStyle w:val="TableParagraph"/>
              <w:spacing w:before="184" w:line="240" w:lineRule="auto"/>
              <w:ind w:right="102"/>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mm</w:t>
            </w:r>
          </w:p>
        </w:tc>
        <w:tc>
          <w:tcPr>
            <w:tcW w:w="2172" w:type="dxa"/>
          </w:tcPr>
          <w:p w14:paraId="0251F64C" w14:textId="77777777" w:rsidR="00646E9D" w:rsidRPr="0065178F" w:rsidRDefault="00646E9D" w:rsidP="008E6EE2">
            <w:pPr>
              <w:pStyle w:val="TableParagraph"/>
              <w:spacing w:before="184" w:line="240" w:lineRule="auto"/>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1039</w:t>
            </w:r>
          </w:p>
        </w:tc>
        <w:tc>
          <w:tcPr>
            <w:tcW w:w="2174" w:type="dxa"/>
          </w:tcPr>
          <w:p w14:paraId="1D6271DE" w14:textId="77777777" w:rsidR="00646E9D" w:rsidRPr="0065178F" w:rsidRDefault="00646E9D" w:rsidP="008E6EE2">
            <w:pPr>
              <w:pStyle w:val="TableParagraph"/>
              <w:spacing w:before="184" w:line="240" w:lineRule="auto"/>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1054</w:t>
            </w:r>
          </w:p>
        </w:tc>
        <w:tc>
          <w:tcPr>
            <w:tcW w:w="2174" w:type="dxa"/>
            <w:tcBorders>
              <w:right w:val="nil"/>
            </w:tcBorders>
          </w:tcPr>
          <w:p w14:paraId="64B7043A" w14:textId="77777777" w:rsidR="00646E9D" w:rsidRPr="0065178F" w:rsidRDefault="00646E9D" w:rsidP="008E6EE2">
            <w:pPr>
              <w:pStyle w:val="TableParagraph"/>
              <w:spacing w:before="184" w:line="240" w:lineRule="auto"/>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-15</w:t>
            </w:r>
          </w:p>
        </w:tc>
      </w:tr>
      <w:tr w:rsidR="00646E9D" w:rsidRPr="00D66B44" w14:paraId="5CAECD5F" w14:textId="77777777" w:rsidTr="008E6EE2">
        <w:trPr>
          <w:trHeight w:val="280"/>
        </w:trPr>
        <w:tc>
          <w:tcPr>
            <w:tcW w:w="2282" w:type="dxa"/>
            <w:tcBorders>
              <w:left w:val="nil"/>
            </w:tcBorders>
          </w:tcPr>
          <w:p w14:paraId="5355B49B"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Volume da bagageira</w:t>
            </w:r>
          </w:p>
        </w:tc>
        <w:tc>
          <w:tcPr>
            <w:tcW w:w="1135" w:type="dxa"/>
          </w:tcPr>
          <w:p w14:paraId="19FE8F3A" w14:textId="77777777" w:rsidR="00646E9D" w:rsidRPr="0065178F" w:rsidRDefault="00646E9D" w:rsidP="008E6EE2">
            <w:pPr>
              <w:pStyle w:val="TableParagraph"/>
              <w:ind w:right="105"/>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Litros</w:t>
            </w:r>
          </w:p>
        </w:tc>
        <w:tc>
          <w:tcPr>
            <w:tcW w:w="2172" w:type="dxa"/>
          </w:tcPr>
          <w:p w14:paraId="55C973A5" w14:textId="77777777" w:rsidR="00646E9D" w:rsidRPr="0065178F" w:rsidRDefault="00646E9D" w:rsidP="008E6EE2">
            <w:pPr>
              <w:pStyle w:val="TableParagraph"/>
              <w:ind w:left="3" w:right="2"/>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455</w:t>
            </w:r>
          </w:p>
        </w:tc>
        <w:tc>
          <w:tcPr>
            <w:tcW w:w="2174" w:type="dxa"/>
          </w:tcPr>
          <w:p w14:paraId="2C665709" w14:textId="77777777" w:rsidR="00646E9D" w:rsidRPr="0065178F" w:rsidRDefault="00646E9D" w:rsidP="008E6EE2">
            <w:pPr>
              <w:pStyle w:val="TableParagraph"/>
              <w:ind w:lef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485</w:t>
            </w:r>
          </w:p>
        </w:tc>
        <w:tc>
          <w:tcPr>
            <w:tcW w:w="2174" w:type="dxa"/>
            <w:tcBorders>
              <w:right w:val="nil"/>
            </w:tcBorders>
          </w:tcPr>
          <w:p w14:paraId="6D25C2CB"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-30</w:t>
            </w:r>
          </w:p>
        </w:tc>
      </w:tr>
      <w:tr w:rsidR="00646E9D" w:rsidRPr="00D66B44" w14:paraId="0BFF06F8" w14:textId="77777777" w:rsidTr="008E6EE2">
        <w:trPr>
          <w:trHeight w:val="839"/>
        </w:trPr>
        <w:tc>
          <w:tcPr>
            <w:tcW w:w="2282" w:type="dxa"/>
            <w:tcBorders>
              <w:left w:val="nil"/>
            </w:tcBorders>
          </w:tcPr>
          <w:p w14:paraId="39099772" w14:textId="77777777" w:rsidR="00646E9D" w:rsidRPr="0065178F" w:rsidRDefault="00646E9D" w:rsidP="008E6EE2">
            <w:pPr>
              <w:pStyle w:val="TableParagraph"/>
              <w:spacing w:line="240" w:lineRule="auto"/>
              <w:ind w:left="122" w:right="9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Volume da bagageira com os bancos traseiros rebatidos</w:t>
            </w:r>
          </w:p>
        </w:tc>
        <w:tc>
          <w:tcPr>
            <w:tcW w:w="1135" w:type="dxa"/>
          </w:tcPr>
          <w:p w14:paraId="4003B366"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690638BA" w14:textId="77777777" w:rsidR="00646E9D" w:rsidRPr="0065178F" w:rsidRDefault="00646E9D" w:rsidP="008E6EE2">
            <w:pPr>
              <w:pStyle w:val="TableParagraph"/>
              <w:spacing w:before="1" w:line="240" w:lineRule="auto"/>
              <w:ind w:right="105"/>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Litros</w:t>
            </w:r>
          </w:p>
        </w:tc>
        <w:tc>
          <w:tcPr>
            <w:tcW w:w="2172" w:type="dxa"/>
          </w:tcPr>
          <w:p w14:paraId="2EBB2E42"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5DEA6906" w14:textId="77777777" w:rsidR="00646E9D" w:rsidRPr="0065178F" w:rsidRDefault="00646E9D" w:rsidP="008E6EE2">
            <w:pPr>
              <w:pStyle w:val="TableParagraph"/>
              <w:spacing w:before="1" w:line="240" w:lineRule="auto"/>
              <w:ind w:left="3" w:righ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1290</w:t>
            </w:r>
          </w:p>
        </w:tc>
        <w:tc>
          <w:tcPr>
            <w:tcW w:w="2174" w:type="dxa"/>
          </w:tcPr>
          <w:p w14:paraId="04CBFD39"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20BE38B8" w14:textId="77777777" w:rsidR="00646E9D" w:rsidRPr="0065178F" w:rsidRDefault="00646E9D" w:rsidP="008E6EE2">
            <w:pPr>
              <w:pStyle w:val="TableParagraph"/>
              <w:spacing w:before="1" w:line="240" w:lineRule="auto"/>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1350</w:t>
            </w:r>
          </w:p>
        </w:tc>
        <w:tc>
          <w:tcPr>
            <w:tcW w:w="2174" w:type="dxa"/>
            <w:tcBorders>
              <w:right w:val="nil"/>
            </w:tcBorders>
          </w:tcPr>
          <w:p w14:paraId="3C92A97C"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617CCE31" w14:textId="77777777" w:rsidR="00646E9D" w:rsidRPr="0065178F" w:rsidRDefault="00646E9D" w:rsidP="008E6EE2">
            <w:pPr>
              <w:pStyle w:val="TableParagraph"/>
              <w:spacing w:before="1" w:line="240" w:lineRule="auto"/>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-60</w:t>
            </w:r>
          </w:p>
        </w:tc>
      </w:tr>
      <w:tr w:rsidR="00646E9D" w:rsidRPr="00D66B44" w14:paraId="626945F2" w14:textId="77777777" w:rsidTr="008E6EE2">
        <w:trPr>
          <w:trHeight w:val="280"/>
        </w:trPr>
        <w:tc>
          <w:tcPr>
            <w:tcW w:w="2282" w:type="dxa"/>
            <w:tcBorders>
              <w:left w:val="nil"/>
            </w:tcBorders>
          </w:tcPr>
          <w:p w14:paraId="51BB116A"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Volume da bagageira dianteira</w:t>
            </w:r>
          </w:p>
        </w:tc>
        <w:tc>
          <w:tcPr>
            <w:tcW w:w="1135" w:type="dxa"/>
          </w:tcPr>
          <w:p w14:paraId="1097E7A0" w14:textId="77777777" w:rsidR="00646E9D" w:rsidRPr="0065178F" w:rsidRDefault="00646E9D" w:rsidP="008E6EE2">
            <w:pPr>
              <w:pStyle w:val="TableParagraph"/>
              <w:ind w:right="105"/>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Litros</w:t>
            </w:r>
          </w:p>
        </w:tc>
        <w:tc>
          <w:tcPr>
            <w:tcW w:w="2172" w:type="dxa"/>
          </w:tcPr>
          <w:p w14:paraId="2E9DAFFB" w14:textId="77777777" w:rsidR="00646E9D" w:rsidRPr="0065178F" w:rsidRDefault="00646E9D" w:rsidP="008E6EE2">
            <w:pPr>
              <w:pStyle w:val="TableParagraph"/>
              <w:ind w:left="3" w:right="2"/>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101</w:t>
            </w:r>
          </w:p>
        </w:tc>
        <w:tc>
          <w:tcPr>
            <w:tcW w:w="2174" w:type="dxa"/>
          </w:tcPr>
          <w:p w14:paraId="7274F544" w14:textId="77777777" w:rsidR="00646E9D" w:rsidRPr="0065178F" w:rsidRDefault="00646E9D" w:rsidP="008E6EE2">
            <w:pPr>
              <w:pStyle w:val="TableParagraph"/>
              <w:ind w:left="4" w:right="2"/>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w:t>
            </w:r>
          </w:p>
        </w:tc>
        <w:tc>
          <w:tcPr>
            <w:tcW w:w="2174" w:type="dxa"/>
            <w:tcBorders>
              <w:right w:val="nil"/>
            </w:tcBorders>
          </w:tcPr>
          <w:p w14:paraId="0BF21DAE"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+101</w:t>
            </w:r>
          </w:p>
        </w:tc>
      </w:tr>
      <w:tr w:rsidR="00646E9D" w:rsidRPr="00D66B44" w14:paraId="020D8C8F" w14:textId="77777777" w:rsidTr="008E6EE2">
        <w:trPr>
          <w:trHeight w:val="280"/>
        </w:trPr>
        <w:tc>
          <w:tcPr>
            <w:tcW w:w="2282" w:type="dxa"/>
            <w:tcBorders>
              <w:left w:val="nil"/>
            </w:tcBorders>
          </w:tcPr>
          <w:p w14:paraId="7BAD356B" w14:textId="77777777" w:rsidR="00646E9D" w:rsidRPr="0065178F" w:rsidRDefault="00646E9D" w:rsidP="008E6EE2">
            <w:pPr>
              <w:pStyle w:val="TableParagraph"/>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Capacidade de carga máxima do tejadilho</w:t>
            </w:r>
          </w:p>
        </w:tc>
        <w:tc>
          <w:tcPr>
            <w:tcW w:w="1135" w:type="dxa"/>
          </w:tcPr>
          <w:p w14:paraId="3EE74847" w14:textId="77777777" w:rsidR="00646E9D" w:rsidRPr="0065178F" w:rsidRDefault="00646E9D" w:rsidP="008E6EE2">
            <w:pPr>
              <w:pStyle w:val="TableParagraph"/>
              <w:ind w:right="104"/>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kg</w:t>
            </w:r>
          </w:p>
        </w:tc>
        <w:tc>
          <w:tcPr>
            <w:tcW w:w="2172" w:type="dxa"/>
          </w:tcPr>
          <w:p w14:paraId="49CC8FC1" w14:textId="77777777" w:rsidR="00646E9D" w:rsidRPr="0065178F" w:rsidRDefault="00646E9D" w:rsidP="008E6EE2">
            <w:pPr>
              <w:pStyle w:val="TableParagraph"/>
              <w:ind w:left="4" w:right="1"/>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75</w:t>
            </w:r>
          </w:p>
        </w:tc>
        <w:tc>
          <w:tcPr>
            <w:tcW w:w="2174" w:type="dxa"/>
          </w:tcPr>
          <w:p w14:paraId="47B3AF49" w14:textId="77777777" w:rsidR="00646E9D" w:rsidRPr="0065178F" w:rsidRDefault="00646E9D" w:rsidP="008E6EE2">
            <w:pPr>
              <w:pStyle w:val="TableParagraph"/>
              <w:ind w:left="4"/>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100</w:t>
            </w:r>
          </w:p>
        </w:tc>
        <w:tc>
          <w:tcPr>
            <w:tcW w:w="2174" w:type="dxa"/>
            <w:tcBorders>
              <w:right w:val="nil"/>
            </w:tcBorders>
          </w:tcPr>
          <w:p w14:paraId="53586AFF" w14:textId="77777777" w:rsidR="00646E9D" w:rsidRPr="0065178F" w:rsidRDefault="00646E9D" w:rsidP="008E6EE2">
            <w:pPr>
              <w:pStyle w:val="TableParagraph"/>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-25</w:t>
            </w:r>
          </w:p>
        </w:tc>
      </w:tr>
      <w:tr w:rsidR="00646E9D" w:rsidRPr="00D66B44" w14:paraId="780428D9" w14:textId="77777777" w:rsidTr="008E6EE2">
        <w:trPr>
          <w:trHeight w:val="839"/>
        </w:trPr>
        <w:tc>
          <w:tcPr>
            <w:tcW w:w="2282" w:type="dxa"/>
            <w:tcBorders>
              <w:left w:val="nil"/>
            </w:tcBorders>
          </w:tcPr>
          <w:p w14:paraId="5CD60E35" w14:textId="77777777" w:rsidR="00646E9D" w:rsidRPr="0065178F" w:rsidRDefault="00646E9D" w:rsidP="008E6EE2">
            <w:pPr>
              <w:pStyle w:val="TableParagraph"/>
              <w:spacing w:line="240" w:lineRule="auto"/>
              <w:ind w:left="122"/>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Capacidade máxima de reboque</w:t>
            </w:r>
          </w:p>
          <w:p w14:paraId="1AEBF34E" w14:textId="77777777" w:rsidR="00646E9D" w:rsidRPr="0065178F" w:rsidRDefault="00646E9D" w:rsidP="008E6EE2">
            <w:pPr>
              <w:pStyle w:val="TableParagraph"/>
              <w:spacing w:before="0" w:line="280" w:lineRule="atLeast"/>
              <w:ind w:left="122" w:right="55"/>
              <w:jc w:val="lef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tração traseira/integral (reboque com travões)</w:t>
            </w:r>
          </w:p>
        </w:tc>
        <w:tc>
          <w:tcPr>
            <w:tcW w:w="1135" w:type="dxa"/>
          </w:tcPr>
          <w:p w14:paraId="68E1BEF7"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3767FC72" w14:textId="77777777" w:rsidR="00646E9D" w:rsidRPr="0065178F" w:rsidRDefault="00646E9D" w:rsidP="008E6EE2">
            <w:pPr>
              <w:pStyle w:val="TableParagraph"/>
              <w:spacing w:before="1" w:line="240" w:lineRule="auto"/>
              <w:ind w:right="104"/>
              <w:jc w:val="right"/>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kg</w:t>
            </w:r>
          </w:p>
        </w:tc>
        <w:tc>
          <w:tcPr>
            <w:tcW w:w="2172" w:type="dxa"/>
          </w:tcPr>
          <w:p w14:paraId="2B4C7EC7"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30A85835" w14:textId="77777777" w:rsidR="00646E9D" w:rsidRPr="0065178F" w:rsidRDefault="00646E9D" w:rsidP="008E6EE2">
            <w:pPr>
              <w:pStyle w:val="TableParagraph"/>
              <w:spacing w:before="1" w:line="240" w:lineRule="auto"/>
              <w:ind w:left="3"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1.500/1.800</w:t>
            </w:r>
          </w:p>
        </w:tc>
        <w:tc>
          <w:tcPr>
            <w:tcW w:w="2174" w:type="dxa"/>
          </w:tcPr>
          <w:p w14:paraId="454CC0C5"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2C8C2567" w14:textId="77777777" w:rsidR="00646E9D" w:rsidRPr="0065178F" w:rsidRDefault="00646E9D" w:rsidP="008E6EE2">
            <w:pPr>
              <w:pStyle w:val="TableParagraph"/>
              <w:spacing w:before="1" w:line="240" w:lineRule="auto"/>
              <w:ind w:left="4"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1.400/1.800</w:t>
            </w:r>
          </w:p>
        </w:tc>
        <w:tc>
          <w:tcPr>
            <w:tcW w:w="2174" w:type="dxa"/>
            <w:tcBorders>
              <w:right w:val="nil"/>
            </w:tcBorders>
          </w:tcPr>
          <w:p w14:paraId="1783A01C" w14:textId="77777777" w:rsidR="00646E9D" w:rsidRPr="0065178F" w:rsidRDefault="00646E9D" w:rsidP="008E6EE2">
            <w:pPr>
              <w:pStyle w:val="TableParagraph"/>
              <w:spacing w:before="108" w:line="240" w:lineRule="auto"/>
              <w:jc w:val="left"/>
              <w:rPr>
                <w:rFonts w:ascii="MB Corpo S Text Office Light" w:eastAsiaTheme="minorHAnsi" w:hAnsi="MB Corpo S Text Office Light" w:cstheme="minorBidi"/>
                <w:sz w:val="21"/>
              </w:rPr>
            </w:pPr>
          </w:p>
          <w:p w14:paraId="2FA214C9" w14:textId="77777777" w:rsidR="00646E9D" w:rsidRPr="0065178F" w:rsidRDefault="00646E9D" w:rsidP="008E6EE2">
            <w:pPr>
              <w:pStyle w:val="TableParagraph"/>
              <w:spacing w:before="1" w:line="240" w:lineRule="auto"/>
              <w:ind w:left="1" w:right="3"/>
              <w:rPr>
                <w:rFonts w:ascii="MB Corpo S Text Office Light" w:eastAsiaTheme="minorHAnsi" w:hAnsi="MB Corpo S Text Office Light" w:cstheme="minorBidi"/>
                <w:sz w:val="21"/>
              </w:rPr>
            </w:pPr>
            <w:r w:rsidRPr="0065178F">
              <w:rPr>
                <w:rFonts w:ascii="MB Corpo S Text Office Light" w:eastAsiaTheme="minorHAnsi" w:hAnsi="MB Corpo S Text Office Light" w:cstheme="minorBidi"/>
                <w:sz w:val="21"/>
              </w:rPr>
              <w:t>+100/-</w:t>
            </w:r>
          </w:p>
        </w:tc>
      </w:tr>
    </w:tbl>
    <w:p w14:paraId="52A0181F" w14:textId="77777777" w:rsidR="00646E9D" w:rsidRPr="00D66B44" w:rsidRDefault="00646E9D" w:rsidP="00646E9D">
      <w:pPr>
        <w:pStyle w:val="BodyText"/>
        <w:spacing w:before="53"/>
      </w:pPr>
    </w:p>
    <w:p w14:paraId="0D65DCC8" w14:textId="77777777" w:rsidR="00A94B39" w:rsidRPr="00D66B44" w:rsidRDefault="00A94B39" w:rsidP="00296C88">
      <w:pPr>
        <w:pStyle w:val="BodyText"/>
        <w:spacing w:before="28"/>
      </w:pPr>
    </w:p>
    <w:p w14:paraId="66AB25FB" w14:textId="77777777" w:rsidR="00F66EF6" w:rsidRPr="00E10721" w:rsidRDefault="00F66EF6" w:rsidP="00F66EF6">
      <w:pPr>
        <w:pStyle w:val="BodyText"/>
        <w:spacing w:before="1"/>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Nova experiência espacial – leveza flutuante com uma grande seleção de cores e materiais</w:t>
      </w:r>
    </w:p>
    <w:p w14:paraId="4EDD0CBD" w14:textId="77777777" w:rsidR="00F66EF6" w:rsidRPr="00D66B44" w:rsidRDefault="00F66EF6" w:rsidP="00F66EF6">
      <w:pPr>
        <w:pStyle w:val="BodyText"/>
        <w:spacing w:before="25"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A arquitetura interior única é idêntica à do CLA. Com o seu estilo vanguardista, oferece uma nova experiência de luxo nesta classe de veículos. Os destaques incluem a consola central desportiva e posicionada a uma elevada altura, dividida em dois níveis, as aplicações nos painéis das portas e o MBUX Superscreen. Estão concebidos como se flutuassem no espaço. Isto cria uma impressionante sensação de leveza, que contribui ainda mais para a sensação de espaço generoso.</w:t>
      </w:r>
    </w:p>
    <w:p w14:paraId="113E807C" w14:textId="77777777" w:rsidR="00F66EF6" w:rsidRPr="00D66B44" w:rsidRDefault="00F66EF6" w:rsidP="00F66EF6">
      <w:pPr>
        <w:pStyle w:val="BodyText"/>
        <w:spacing w:before="33"/>
        <w:rPr>
          <w:rFonts w:ascii="MB Corpo S Text Office Light" w:eastAsiaTheme="minorEastAsia" w:hAnsi="MB Corpo S Text Office Light" w:cstheme="minorBidi"/>
          <w:kern w:val="2"/>
        </w:rPr>
      </w:pPr>
    </w:p>
    <w:p w14:paraId="25D3D603" w14:textId="110E3860" w:rsidR="00F66EF6" w:rsidRPr="00D66B44" w:rsidRDefault="00F66EF6" w:rsidP="00F66EF6">
      <w:pPr>
        <w:pStyle w:val="BodyText"/>
        <w:spacing w:line="264" w:lineRule="auto"/>
        <w:ind w:right="253"/>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Uma gama de cores e materiais atraentes e versáteis realça a pretensão da Mercedes-Benz de um design excecional e de características de equipamento impressionantes. No que diz respeito ao revestimento dos bancos, está disponível ARTICO</w:t>
      </w:r>
      <w:r w:rsidR="003445B4">
        <w:rPr>
          <w:rFonts w:ascii="MB Corpo S Text Office Light" w:eastAsiaTheme="minorEastAsia" w:hAnsi="MB Corpo S Text Office Light" w:cstheme="minorBidi"/>
          <w:kern w:val="2"/>
        </w:rPr>
        <w:t>/Tecido</w:t>
      </w:r>
      <w:r w:rsidRPr="00D66B44">
        <w:rPr>
          <w:rFonts w:ascii="MB Corpo S Text Office Light" w:eastAsiaTheme="minorEastAsia" w:hAnsi="MB Corpo S Text Office Light" w:cstheme="minorBidi"/>
          <w:kern w:val="2"/>
        </w:rPr>
        <w:t xml:space="preserve">, </w:t>
      </w:r>
      <w:r w:rsidR="003445B4">
        <w:rPr>
          <w:rFonts w:ascii="MB Corpo S Text Office Light" w:eastAsiaTheme="minorEastAsia" w:hAnsi="MB Corpo S Text Office Light" w:cstheme="minorBidi"/>
          <w:kern w:val="2"/>
        </w:rPr>
        <w:t>A</w:t>
      </w:r>
      <w:r w:rsidRPr="00D66B44">
        <w:rPr>
          <w:rFonts w:ascii="MB Corpo S Text Office Light" w:eastAsiaTheme="minorEastAsia" w:hAnsi="MB Corpo S Text Office Light" w:cstheme="minorBidi"/>
          <w:kern w:val="2"/>
        </w:rPr>
        <w:t xml:space="preserve">RTICO e </w:t>
      </w:r>
      <w:r w:rsidR="003445B4">
        <w:rPr>
          <w:rFonts w:ascii="MB Corpo S Text Office Light" w:eastAsiaTheme="minorEastAsia" w:hAnsi="MB Corpo S Text Office Light" w:cstheme="minorBidi"/>
          <w:kern w:val="2"/>
        </w:rPr>
        <w:t>pele</w:t>
      </w:r>
      <w:r w:rsidRPr="00D66B44">
        <w:rPr>
          <w:rFonts w:ascii="MB Corpo S Text Office Light" w:eastAsiaTheme="minorEastAsia" w:hAnsi="MB Corpo S Text Office Light" w:cstheme="minorBidi"/>
          <w:kern w:val="2"/>
        </w:rPr>
        <w:t xml:space="preserve"> numa gama de cores que inclui desde o preto ao bege</w:t>
      </w:r>
      <w:r w:rsidR="003445B4">
        <w:rPr>
          <w:rFonts w:ascii="MB Corpo S Text Office Light" w:eastAsiaTheme="minorEastAsia" w:hAnsi="MB Corpo S Text Office Light" w:cstheme="minorBidi"/>
          <w:kern w:val="2"/>
        </w:rPr>
        <w:t xml:space="preserve"> Ivory</w:t>
      </w:r>
      <w:r w:rsidRPr="00D66B44">
        <w:rPr>
          <w:rFonts w:ascii="MB Corpo S Text Office Light" w:eastAsiaTheme="minorEastAsia" w:hAnsi="MB Corpo S Text Office Light" w:cstheme="minorBidi"/>
          <w:kern w:val="2"/>
        </w:rPr>
        <w:t xml:space="preserve"> e castanh</w:t>
      </w:r>
      <w:r w:rsidR="008B17E1">
        <w:rPr>
          <w:rFonts w:ascii="MB Corpo S Text Office Light" w:eastAsiaTheme="minorEastAsia" w:hAnsi="MB Corpo S Text Office Light" w:cstheme="minorBidi"/>
          <w:kern w:val="2"/>
        </w:rPr>
        <w:t>o</w:t>
      </w:r>
      <w:r w:rsidRPr="00D66B44">
        <w:rPr>
          <w:rFonts w:ascii="MB Corpo S Text Office Light" w:eastAsiaTheme="minorEastAsia" w:hAnsi="MB Corpo S Text Office Light" w:cstheme="minorBidi"/>
          <w:kern w:val="2"/>
        </w:rPr>
        <w:t xml:space="preserve">. A gama de componentes de revestimento inclui desde o revestimento com visual anodizado antracite até revestimentos em alumínio escovado ou fibra de carbono e superfícies em madeira ou papel. A gama de cores exteriores oferece uma vasta seleção de pinturas sólidas e metalizadas. Estas incluem, por exemplo, branco </w:t>
      </w:r>
      <w:r w:rsidR="008B17E1">
        <w:rPr>
          <w:rFonts w:ascii="MB Corpo S Text Office Light" w:eastAsiaTheme="minorEastAsia" w:hAnsi="MB Corpo S Text Office Light" w:cstheme="minorBidi"/>
          <w:kern w:val="2"/>
        </w:rPr>
        <w:t>P</w:t>
      </w:r>
      <w:r w:rsidRPr="00D66B44">
        <w:rPr>
          <w:rFonts w:ascii="MB Corpo S Text Office Light" w:eastAsiaTheme="minorEastAsia" w:hAnsi="MB Corpo S Text Office Light" w:cstheme="minorBidi"/>
          <w:kern w:val="2"/>
        </w:rPr>
        <w:t xml:space="preserve">olar sólido, preto </w:t>
      </w:r>
      <w:r w:rsidR="008B17E1">
        <w:rPr>
          <w:rFonts w:ascii="MB Corpo S Text Office Light" w:eastAsiaTheme="minorEastAsia" w:hAnsi="MB Corpo S Text Office Light" w:cstheme="minorBidi"/>
          <w:kern w:val="2"/>
        </w:rPr>
        <w:t>C</w:t>
      </w:r>
      <w:r w:rsidRPr="00D66B44">
        <w:rPr>
          <w:rFonts w:ascii="MB Corpo S Text Office Light" w:eastAsiaTheme="minorEastAsia" w:hAnsi="MB Corpo S Text Office Light" w:cstheme="minorBidi"/>
          <w:kern w:val="2"/>
        </w:rPr>
        <w:t xml:space="preserve">osmos metalizado, vermelho </w:t>
      </w:r>
      <w:r w:rsidR="008B17E1">
        <w:rPr>
          <w:rFonts w:ascii="MB Corpo S Text Office Light" w:eastAsiaTheme="minorEastAsia" w:hAnsi="MB Corpo S Text Office Light" w:cstheme="minorBidi"/>
          <w:kern w:val="2"/>
        </w:rPr>
        <w:t>P</w:t>
      </w:r>
      <w:r w:rsidRPr="00D66B44">
        <w:rPr>
          <w:rFonts w:ascii="MB Corpo S Text Office Light" w:eastAsiaTheme="minorEastAsia" w:hAnsi="MB Corpo S Text Office Light" w:cstheme="minorBidi"/>
          <w:kern w:val="2"/>
        </w:rPr>
        <w:t xml:space="preserve">atagónia metalizado MANUFAKTUR e as novas cores </w:t>
      </w:r>
      <w:r w:rsidR="008B17E1">
        <w:rPr>
          <w:rFonts w:ascii="MB Corpo S Text Office Light" w:eastAsiaTheme="minorEastAsia" w:hAnsi="MB Corpo S Text Office Light" w:cstheme="minorBidi"/>
          <w:kern w:val="2"/>
        </w:rPr>
        <w:t>A</w:t>
      </w:r>
      <w:r w:rsidRPr="00D66B44">
        <w:rPr>
          <w:rFonts w:ascii="MB Corpo S Text Office Light" w:eastAsiaTheme="minorEastAsia" w:hAnsi="MB Corpo S Text Office Light" w:cstheme="minorBidi"/>
          <w:kern w:val="2"/>
        </w:rPr>
        <w:t xml:space="preserve">quamint sólido e azul </w:t>
      </w:r>
      <w:r w:rsidR="008B17E1">
        <w:rPr>
          <w:rFonts w:ascii="MB Corpo S Text Office Light" w:eastAsiaTheme="minorEastAsia" w:hAnsi="MB Corpo S Text Office Light" w:cstheme="minorBidi"/>
          <w:kern w:val="2"/>
        </w:rPr>
        <w:t>Clear</w:t>
      </w:r>
      <w:r w:rsidRPr="00D66B44">
        <w:rPr>
          <w:rFonts w:ascii="MB Corpo S Text Office Light" w:eastAsiaTheme="minorEastAsia" w:hAnsi="MB Corpo S Text Office Light" w:cstheme="minorBidi"/>
          <w:kern w:val="2"/>
        </w:rPr>
        <w:t xml:space="preserve"> metalizado, desenvolvidas exclusivamente para a nova família de veículos.</w:t>
      </w:r>
    </w:p>
    <w:p w14:paraId="4AC5F713" w14:textId="77777777" w:rsidR="00F66EF6" w:rsidRPr="00D66B44" w:rsidRDefault="00F66EF6" w:rsidP="00F66EF6">
      <w:pPr>
        <w:pStyle w:val="BodyText"/>
        <w:spacing w:before="23"/>
        <w:rPr>
          <w:rFonts w:ascii="MB Corpo S Text Office Light" w:eastAsiaTheme="minorEastAsia" w:hAnsi="MB Corpo S Text Office Light" w:cstheme="minorBidi"/>
          <w:kern w:val="2"/>
        </w:rPr>
      </w:pPr>
    </w:p>
    <w:p w14:paraId="27A46068" w14:textId="77777777" w:rsidR="00F66EF6" w:rsidRPr="00E10721" w:rsidRDefault="00F66EF6" w:rsidP="00F66EF6">
      <w:pPr>
        <w:pStyle w:val="BodyText"/>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Novo volante multifunções – o regresso dos interruptores rotativos e basculantes</w:t>
      </w:r>
    </w:p>
    <w:p w14:paraId="68133AB7" w14:textId="157D9C69" w:rsidR="00F66EF6" w:rsidRPr="00D66B44" w:rsidRDefault="00F66EF6" w:rsidP="00F66EF6">
      <w:pPr>
        <w:pStyle w:val="BodyText"/>
        <w:spacing w:before="28" w:line="264" w:lineRule="auto"/>
        <w:ind w:right="145"/>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O novo volante do CLA Shooting Brake oferece melhor ergonomia e operação intuitiva. A Mercedes-Benz reintroduziu o conceito de controlo com um interruptor basculante para o limitador e o </w:t>
      </w:r>
      <w:r w:rsidRPr="00D66B44">
        <w:rPr>
          <w:rFonts w:ascii="MB Corpo S Text Office Light" w:eastAsiaTheme="minorEastAsia" w:hAnsi="MB Corpo S Text Office Light" w:cstheme="minorBidi"/>
          <w:kern w:val="2"/>
        </w:rPr>
        <w:lastRenderedPageBreak/>
        <w:t xml:space="preserve">DISTRONIC, bem como um botão rotativo para controlar o volume, de acordo com inúmeros pedidos dos clientes. Os interruptores capacitivos estão perfeitamente integrados e fornecem ajudas táteis para uma melhor orientação. Além disso, algumas funções foram removidas do painel de controlo para maior clareza e facilidade de utilização, e as dimensões do painel de navegação tátil para controlar o </w:t>
      </w:r>
      <w:r w:rsidR="00625F49">
        <w:rPr>
          <w:rFonts w:ascii="MB Corpo S Text Office Light" w:eastAsiaTheme="minorEastAsia" w:hAnsi="MB Corpo S Text Office Light" w:cstheme="minorBidi"/>
          <w:kern w:val="2"/>
        </w:rPr>
        <w:t>display</w:t>
      </w:r>
      <w:r w:rsidRPr="00D66B44">
        <w:rPr>
          <w:rFonts w:ascii="MB Corpo S Text Office Light" w:eastAsiaTheme="minorEastAsia" w:hAnsi="MB Corpo S Text Office Light" w:cstheme="minorBidi"/>
          <w:kern w:val="2"/>
        </w:rPr>
        <w:t xml:space="preserve"> do painel de instrumentos foram significativamente aumentadas, sendo agora mais fácil de operar.</w:t>
      </w:r>
    </w:p>
    <w:p w14:paraId="44C05C84" w14:textId="77777777" w:rsidR="00F66EF6" w:rsidRPr="00D66B44" w:rsidRDefault="00F66EF6" w:rsidP="00F66EF6">
      <w:pPr>
        <w:pStyle w:val="BodyText"/>
        <w:spacing w:before="32"/>
        <w:rPr>
          <w:rFonts w:ascii="MB Corpo S Text Office Light" w:eastAsiaTheme="minorEastAsia" w:hAnsi="MB Corpo S Text Office Light" w:cstheme="minorBidi"/>
          <w:kern w:val="2"/>
        </w:rPr>
      </w:pPr>
    </w:p>
    <w:p w14:paraId="22AA0C39" w14:textId="77AD217A" w:rsidR="00F66EF6" w:rsidRPr="00E10721" w:rsidRDefault="00F66EF6" w:rsidP="00F66EF6">
      <w:pPr>
        <w:pStyle w:val="BodyText"/>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 xml:space="preserve">Superscreen com até três </w:t>
      </w:r>
      <w:r w:rsidR="00625F49">
        <w:rPr>
          <w:rFonts w:ascii="MB Corpo S Text Office" w:eastAsiaTheme="minorEastAsia" w:hAnsi="MB Corpo S Text Office" w:cstheme="minorBidi"/>
          <w:kern w:val="2"/>
          <w:lang w:eastAsia="de-DE" w:bidi="ar-SA"/>
          <w14:ligatures w14:val="standardContextual"/>
        </w:rPr>
        <w:t>displays</w:t>
      </w:r>
      <w:r w:rsidRPr="00E10721">
        <w:rPr>
          <w:rFonts w:ascii="MB Corpo S Text Office" w:eastAsiaTheme="minorEastAsia" w:hAnsi="MB Corpo S Text Office" w:cstheme="minorBidi"/>
          <w:kern w:val="2"/>
          <w:lang w:eastAsia="de-DE" w:bidi="ar-SA"/>
          <w14:ligatures w14:val="standardContextual"/>
        </w:rPr>
        <w:t xml:space="preserve"> – gráficos em tempo real alimentados pelo motor de jogos Unity</w:t>
      </w:r>
    </w:p>
    <w:p w14:paraId="70A39922" w14:textId="7E5DBA7A" w:rsidR="00F66EF6" w:rsidRPr="00D66B44" w:rsidRDefault="00F66EF6" w:rsidP="00F66EF6">
      <w:pPr>
        <w:pStyle w:val="BodyText"/>
        <w:spacing w:before="27"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O MBUX Superscreen opcional estende-se por toda a largura do interior. O </w:t>
      </w:r>
      <w:r w:rsidR="00625F49">
        <w:rPr>
          <w:rFonts w:ascii="MB Corpo S Text Office Light" w:eastAsiaTheme="minorEastAsia" w:hAnsi="MB Corpo S Text Office Light" w:cstheme="minorBidi"/>
          <w:kern w:val="2"/>
        </w:rPr>
        <w:t>display</w:t>
      </w:r>
      <w:r w:rsidRPr="00D66B44">
        <w:rPr>
          <w:rFonts w:ascii="MB Corpo S Text Office Light" w:eastAsiaTheme="minorEastAsia" w:hAnsi="MB Corpo S Text Office Light" w:cstheme="minorBidi"/>
          <w:kern w:val="2"/>
        </w:rPr>
        <w:t xml:space="preserve"> de 10,25</w:t>
      </w:r>
      <w:r w:rsidR="00625F49">
        <w:rPr>
          <w:rFonts w:ascii="MB Corpo S Text Office Light" w:eastAsiaTheme="minorEastAsia" w:hAnsi="MB Corpo S Text Office Light" w:cstheme="minorBidi"/>
          <w:kern w:val="2"/>
        </w:rPr>
        <w:t>”</w:t>
      </w:r>
      <w:r w:rsidRPr="00D66B44">
        <w:rPr>
          <w:rFonts w:ascii="MB Corpo S Text Office Light" w:eastAsiaTheme="minorEastAsia" w:hAnsi="MB Corpo S Text Office Light" w:cstheme="minorBidi"/>
          <w:kern w:val="2"/>
        </w:rPr>
        <w:t xml:space="preserve"> para o condutor e o </w:t>
      </w:r>
      <w:r w:rsidR="00625F49">
        <w:rPr>
          <w:rFonts w:ascii="MB Corpo S Text Office Light" w:eastAsiaTheme="minorEastAsia" w:hAnsi="MB Corpo S Text Office Light" w:cstheme="minorBidi"/>
          <w:kern w:val="2"/>
        </w:rPr>
        <w:t xml:space="preserve">display </w:t>
      </w:r>
      <w:r w:rsidRPr="00D66B44">
        <w:rPr>
          <w:rFonts w:ascii="MB Corpo S Text Office Light" w:eastAsiaTheme="minorEastAsia" w:hAnsi="MB Corpo S Text Office Light" w:cstheme="minorBidi"/>
          <w:kern w:val="2"/>
        </w:rPr>
        <w:t>central de 14</w:t>
      </w:r>
      <w:r w:rsidR="00625F49">
        <w:rPr>
          <w:rFonts w:ascii="MB Corpo S Text Office Light" w:eastAsiaTheme="minorEastAsia" w:hAnsi="MB Corpo S Text Office Light" w:cstheme="minorBidi"/>
          <w:kern w:val="2"/>
        </w:rPr>
        <w:t>”</w:t>
      </w:r>
      <w:r w:rsidRPr="00D66B44">
        <w:rPr>
          <w:rFonts w:ascii="MB Corpo S Text Office Light" w:eastAsiaTheme="minorEastAsia" w:hAnsi="MB Corpo S Text Office Light" w:cstheme="minorBidi"/>
          <w:kern w:val="2"/>
        </w:rPr>
        <w:t xml:space="preserve"> estão localizados atrás da superfície de vidro. Está disponível opcionalmente para o passageiro dianteiro um </w:t>
      </w:r>
      <w:r w:rsidR="00625F49">
        <w:rPr>
          <w:rFonts w:ascii="MB Corpo S Text Office Light" w:eastAsiaTheme="minorEastAsia" w:hAnsi="MB Corpo S Text Office Light" w:cstheme="minorBidi"/>
          <w:kern w:val="2"/>
        </w:rPr>
        <w:t xml:space="preserve">display </w:t>
      </w:r>
      <w:r w:rsidRPr="00D66B44">
        <w:rPr>
          <w:rFonts w:ascii="MB Corpo S Text Office Light" w:eastAsiaTheme="minorEastAsia" w:hAnsi="MB Corpo S Text Office Light" w:cstheme="minorBidi"/>
          <w:kern w:val="2"/>
        </w:rPr>
        <w:t>separado de 14</w:t>
      </w:r>
      <w:r w:rsidR="00625F49">
        <w:rPr>
          <w:rFonts w:ascii="MB Corpo S Text Office Light" w:eastAsiaTheme="minorEastAsia" w:hAnsi="MB Corpo S Text Office Light" w:cstheme="minorBidi"/>
          <w:kern w:val="2"/>
        </w:rPr>
        <w:t>”</w:t>
      </w:r>
      <w:r w:rsidRPr="00D66B44">
        <w:rPr>
          <w:rFonts w:ascii="MB Corpo S Text Office Light" w:eastAsiaTheme="minorEastAsia" w:hAnsi="MB Corpo S Text Office Light" w:cstheme="minorBidi"/>
          <w:kern w:val="2"/>
        </w:rPr>
        <w:t xml:space="preserve"> para entretenimento individual. O portfólio de aplicações em constante crescimento</w:t>
      </w:r>
      <w:hyperlink w:anchor="_bookmark3" w:history="1">
        <w:r w:rsidRPr="00977BE4">
          <w:rPr>
            <w:rFonts w:ascii="MB Corpo S Text Office Light" w:eastAsiaTheme="minorEastAsia" w:hAnsi="MB Corpo S Text Office Light" w:cstheme="minorBidi"/>
            <w:kern w:val="2"/>
            <w:vertAlign w:val="superscript"/>
          </w:rPr>
          <w:t>4</w:t>
        </w:r>
      </w:hyperlink>
      <w:r w:rsidRPr="00D66B44">
        <w:rPr>
          <w:rFonts w:ascii="MB Corpo S Text Office Light" w:eastAsiaTheme="minorEastAsia" w:hAnsi="MB Corpo S Text Office Light" w:cstheme="minorBidi"/>
          <w:kern w:val="2"/>
        </w:rPr>
        <w:t xml:space="preserve"> inclui, por exemplo, plataformas de streaming de vídeo como Disney+ e RIDEVU da Sony Pictures Entertainment, bem como videojogos com uma grande seleção de títulos AAA através do fornecedor de jogos na nuvem Boosteroid. Para desfrutar da melhor experiência de jogo no veículo, os clientes podem utilizar o seu controlador de jogos Bluetooth ou o telemóvel. O controlador de jogos também pode ser utilizado com o </w:t>
      </w:r>
      <w:r w:rsidR="00625F49">
        <w:rPr>
          <w:rFonts w:ascii="MB Corpo S Text Office Light" w:eastAsiaTheme="minorEastAsia" w:hAnsi="MB Corpo S Text Office Light" w:cstheme="minorBidi"/>
          <w:kern w:val="2"/>
        </w:rPr>
        <w:t>display</w:t>
      </w:r>
      <w:r w:rsidRPr="00D66B44">
        <w:rPr>
          <w:rFonts w:ascii="MB Corpo S Text Office Light" w:eastAsiaTheme="minorEastAsia" w:hAnsi="MB Corpo S Text Office Light" w:cstheme="minorBidi"/>
          <w:kern w:val="2"/>
        </w:rPr>
        <w:t xml:space="preserve"> do passageiro, mesmo durante a condução. Com o </w:t>
      </w:r>
      <w:r w:rsidR="00625F49">
        <w:rPr>
          <w:rFonts w:ascii="MB Corpo S Text Office Light" w:eastAsiaTheme="minorEastAsia" w:hAnsi="MB Corpo S Text Office Light" w:cstheme="minorBidi"/>
          <w:kern w:val="2"/>
        </w:rPr>
        <w:t>display</w:t>
      </w:r>
      <w:r w:rsidRPr="00D66B44">
        <w:rPr>
          <w:rFonts w:ascii="MB Corpo S Text Office Light" w:eastAsiaTheme="minorEastAsia" w:hAnsi="MB Corpo S Text Office Light" w:cstheme="minorBidi"/>
          <w:kern w:val="2"/>
        </w:rPr>
        <w:t xml:space="preserve"> central, isto só é possível quando o veículo está estacionado. Os três </w:t>
      </w:r>
      <w:r w:rsidR="00625F49">
        <w:rPr>
          <w:rFonts w:ascii="MB Corpo S Text Office Light" w:eastAsiaTheme="minorEastAsia" w:hAnsi="MB Corpo S Text Office Light" w:cstheme="minorBidi"/>
          <w:kern w:val="2"/>
        </w:rPr>
        <w:t>displays</w:t>
      </w:r>
      <w:r w:rsidRPr="00D66B44">
        <w:rPr>
          <w:rFonts w:ascii="MB Corpo S Text Office Light" w:eastAsiaTheme="minorEastAsia" w:hAnsi="MB Corpo S Text Office Light" w:cstheme="minorBidi"/>
          <w:kern w:val="2"/>
        </w:rPr>
        <w:t xml:space="preserve"> são alimentados por chips de alto desempenho de última geração e gráficos em tempo real do motor de jogo Unity.</w:t>
      </w:r>
    </w:p>
    <w:p w14:paraId="4F36908E" w14:textId="77777777" w:rsidR="00F66EF6" w:rsidRPr="00D66B44" w:rsidRDefault="00F66EF6" w:rsidP="00F66EF6">
      <w:pPr>
        <w:pStyle w:val="BodyText"/>
        <w:spacing w:before="37"/>
        <w:rPr>
          <w:rFonts w:ascii="MB Corpo S Text Office Light" w:eastAsiaTheme="minorEastAsia" w:hAnsi="MB Corpo S Text Office Light" w:cstheme="minorBidi"/>
          <w:kern w:val="2"/>
        </w:rPr>
      </w:pPr>
    </w:p>
    <w:p w14:paraId="746493AD" w14:textId="2CFE88B7" w:rsidR="00F66EF6" w:rsidRPr="00E10721" w:rsidRDefault="00BD5BEC" w:rsidP="00F66EF6">
      <w:pPr>
        <w:pStyle w:val="BodyText"/>
        <w:spacing w:before="32"/>
        <w:rPr>
          <w:rFonts w:ascii="MB Corpo S Text Office" w:eastAsiaTheme="minorEastAsia" w:hAnsi="MB Corpo S Text Office" w:cstheme="minorBidi"/>
          <w:kern w:val="2"/>
          <w:lang w:eastAsia="de-DE" w:bidi="ar-SA"/>
          <w14:ligatures w14:val="standardContextual"/>
        </w:rPr>
      </w:pPr>
      <w:r w:rsidRPr="00BD5BEC">
        <w:rPr>
          <w:rFonts w:ascii="MB Corpo S Text Office Light" w:eastAsiaTheme="minorEastAsia" w:hAnsi="MB Corpo S Text Office Light" w:cstheme="minorBidi"/>
          <w:kern w:val="2"/>
        </w:rPr>
        <w:t xml:space="preserve">Se o </w:t>
      </w:r>
      <w:r>
        <w:rPr>
          <w:rFonts w:ascii="MB Corpo S Text Office Light" w:eastAsiaTheme="minorEastAsia" w:hAnsi="MB Corpo S Text Office Light" w:cstheme="minorBidi"/>
          <w:kern w:val="2"/>
        </w:rPr>
        <w:t>display</w:t>
      </w:r>
      <w:r w:rsidRPr="00BD5BEC">
        <w:rPr>
          <w:rFonts w:ascii="MB Corpo S Text Office Light" w:eastAsiaTheme="minorEastAsia" w:hAnsi="MB Corpo S Text Office Light" w:cstheme="minorBidi"/>
          <w:kern w:val="2"/>
        </w:rPr>
        <w:t xml:space="preserve"> do passageiro não for selecionado, uma peça de acabamento com um grafismo em forma de estrela complementa o aspeto envidraçado. Dependendo do equipamento, é retroiluminado. Outro extra é o head-up display opcional. Oferece ao condutor uma imagem virtual flutuante com uma diagonal de 12,2</w:t>
      </w:r>
      <w:r>
        <w:rPr>
          <w:rFonts w:ascii="MB Corpo S Text Office Light" w:eastAsiaTheme="minorEastAsia" w:hAnsi="MB Corpo S Text Office Light" w:cstheme="minorBidi"/>
          <w:kern w:val="2"/>
        </w:rPr>
        <w:t>”</w:t>
      </w:r>
      <w:r w:rsidRPr="00BD5BEC">
        <w:rPr>
          <w:rFonts w:ascii="MB Corpo S Text Office Light" w:eastAsiaTheme="minorEastAsia" w:hAnsi="MB Corpo S Text Office Light" w:cstheme="minorBidi"/>
          <w:kern w:val="2"/>
        </w:rPr>
        <w:t xml:space="preserve"> a cerca de 2,8 metros à frente do veículo.</w:t>
      </w:r>
    </w:p>
    <w:p w14:paraId="691D0A07" w14:textId="77777777" w:rsidR="009051B6" w:rsidRDefault="009051B6" w:rsidP="00F66EF6">
      <w:pPr>
        <w:pStyle w:val="BodyText"/>
        <w:spacing w:before="1" w:line="264" w:lineRule="auto"/>
        <w:ind w:right="190"/>
        <w:rPr>
          <w:rFonts w:ascii="MB Corpo S Text Office" w:eastAsiaTheme="minorEastAsia" w:hAnsi="MB Corpo S Text Office" w:cstheme="minorBidi"/>
          <w:kern w:val="2"/>
          <w:lang w:eastAsia="de-DE" w:bidi="ar-SA"/>
          <w14:ligatures w14:val="standardContextual"/>
        </w:rPr>
      </w:pPr>
    </w:p>
    <w:p w14:paraId="5911DA3D" w14:textId="510C8A28" w:rsidR="00E10721" w:rsidRDefault="00F66EF6" w:rsidP="00F66EF6">
      <w:pPr>
        <w:pStyle w:val="BodyText"/>
        <w:spacing w:before="1" w:line="264" w:lineRule="auto"/>
        <w:ind w:right="190"/>
        <w:rPr>
          <w:rFonts w:ascii="MB Corpo S Text Office Light" w:eastAsiaTheme="minorEastAsia" w:hAnsi="MB Corpo S Text Office Light" w:cstheme="minorBidi"/>
          <w:kern w:val="2"/>
        </w:rPr>
      </w:pPr>
      <w:r w:rsidRPr="00E10721">
        <w:rPr>
          <w:rFonts w:ascii="MB Corpo S Text Office" w:eastAsiaTheme="minorEastAsia" w:hAnsi="MB Corpo S Text Office" w:cstheme="minorBidi"/>
          <w:kern w:val="2"/>
          <w:lang w:eastAsia="de-DE" w:bidi="ar-SA"/>
          <w14:ligatures w14:val="standardContextual"/>
        </w:rPr>
        <w:t>A nova geração do MBUX torna a experiência digital mais personalizada e inteligente do que nunca</w:t>
      </w:r>
      <w:r w:rsidRPr="00D66B44">
        <w:rPr>
          <w:rFonts w:ascii="MB Corpo S Text Office Light" w:eastAsiaTheme="minorEastAsia" w:hAnsi="MB Corpo S Text Office Light" w:cstheme="minorBidi"/>
          <w:kern w:val="2"/>
        </w:rPr>
        <w:t xml:space="preserve"> </w:t>
      </w:r>
    </w:p>
    <w:p w14:paraId="5182510D" w14:textId="7CBF7C56" w:rsidR="00F66EF6" w:rsidRPr="00D66B44" w:rsidRDefault="00F66EF6" w:rsidP="00F66EF6">
      <w:pPr>
        <w:pStyle w:val="BodyText"/>
        <w:spacing w:before="1" w:line="264" w:lineRule="auto"/>
        <w:ind w:right="190"/>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novo CLA Shooting Brake é o segundo veículo a funcionar inteiramente através do Sistema Operativo Mercedes-Benz (MB.OS).  Está equipado com um supercomputador que está ligado à Mercedes-Benz Intelligent Cloud. Isto permite atualizações remotas regulares</w:t>
      </w:r>
      <w:r w:rsidR="007A087D" w:rsidRPr="00DB4461">
        <w:rPr>
          <w:rFonts w:ascii="MB Corpo S Text Office Light" w:eastAsiaTheme="minorHAnsi" w:hAnsi="MB Corpo S Text Office Light"/>
          <w:szCs w:val="22"/>
          <w:vertAlign w:val="superscript"/>
        </w:rPr>
        <w:footnoteReference w:id="4"/>
      </w:r>
      <w:r w:rsidRPr="00D66B44">
        <w:rPr>
          <w:rFonts w:ascii="MB Corpo S Text Office Light" w:eastAsiaTheme="minorEastAsia" w:hAnsi="MB Corpo S Text Office Light" w:cstheme="minorBidi"/>
          <w:kern w:val="2"/>
        </w:rPr>
        <w:t xml:space="preserve"> – não só do sistema de entretenimento, mas também das funções mais importantes do veículo, incluindo os sistemas de assistência ao condutor. Desta forma, o CLA Shooting Brake é constantemente atualizado em vez de ficar mais antigo e permanece tão atualizado ao longo dos anos como um veículo recém-lançado da linha de produção.</w:t>
      </w:r>
    </w:p>
    <w:p w14:paraId="0F6C4DA5" w14:textId="77777777" w:rsidR="00F66EF6" w:rsidRPr="00D66B44" w:rsidRDefault="00F66EF6" w:rsidP="00F66EF6">
      <w:pPr>
        <w:pStyle w:val="BodyText"/>
        <w:spacing w:before="33"/>
        <w:rPr>
          <w:rFonts w:ascii="MB Corpo S Text Office Light" w:eastAsiaTheme="minorEastAsia" w:hAnsi="MB Corpo S Text Office Light" w:cstheme="minorBidi"/>
          <w:kern w:val="2"/>
        </w:rPr>
      </w:pPr>
    </w:p>
    <w:p w14:paraId="48EB7853" w14:textId="77777777" w:rsidR="00F66EF6" w:rsidRPr="00D66B44" w:rsidRDefault="00F66EF6" w:rsidP="00F66EF6">
      <w:pPr>
        <w:pStyle w:val="BodyText"/>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O MB.OS permite uma experiência digital completamente nova. A quarta geração do sistema de informação e entretenimento Mercedes-Benz User Experience (MBUX) integra inteligência artificial (IA) da Microsoft e do Google. O novo Assistente Virtual do MBUX é, portanto, muito mais do que apenas um assistente de voz avançado. Pode conduzir diálogos complexos, com várias partes e tem memória de curto prazo. Isto permite que continue uma conversa numa data posterior. Baseado no ChatGPT4o e no Microsoft Bing Search, combina o conhecimento que reuniu a partir da Internet. Graças ao Google Gemini, também sabe orientar-se nos destinos de navegação. Durante um diálogo </w:t>
      </w:r>
      <w:r w:rsidRPr="00D66B44">
        <w:rPr>
          <w:rFonts w:ascii="MB Corpo S Text Office Light" w:eastAsiaTheme="minorEastAsia" w:hAnsi="MB Corpo S Text Office Light" w:cstheme="minorBidi"/>
          <w:kern w:val="2"/>
        </w:rPr>
        <w:lastRenderedPageBreak/>
        <w:t>ativo, o Assistente Virtual do MBUX reconhece até emoções e pode reagir em conformidade, tal como um bom amigo. Como um avatar “vivo” em forma de estrela Mercedes-Benz, está sempre presente na MBUX Zero Layer do ecrã central.</w:t>
      </w:r>
    </w:p>
    <w:p w14:paraId="0C73E9A3" w14:textId="77777777" w:rsidR="00F66EF6" w:rsidRPr="00D66B44" w:rsidRDefault="00F66EF6" w:rsidP="00F66EF6">
      <w:pPr>
        <w:pStyle w:val="BodyText"/>
        <w:rPr>
          <w:sz w:val="20"/>
        </w:rPr>
      </w:pPr>
    </w:p>
    <w:p w14:paraId="0D075B88" w14:textId="43EE80C5" w:rsidR="00270745" w:rsidRDefault="00BD5BEC" w:rsidP="00270745">
      <w:pPr>
        <w:pStyle w:val="BodyText"/>
        <w:spacing w:before="33"/>
        <w:rPr>
          <w:rFonts w:ascii="MB Corpo S Text Office Light" w:eastAsiaTheme="minorEastAsia" w:hAnsi="MB Corpo S Text Office Light" w:cstheme="minorBidi"/>
          <w:kern w:val="2"/>
        </w:rPr>
      </w:pPr>
      <w:r w:rsidRPr="00BD5BEC">
        <w:rPr>
          <w:rFonts w:ascii="MB Corpo S Text Office Light" w:eastAsiaTheme="minorEastAsia" w:hAnsi="MB Corpo S Text Office Light" w:cstheme="minorBidi"/>
          <w:kern w:val="2"/>
        </w:rPr>
        <w:t>O novo conceito de operação e exibição do MBUX é adaptado às preferências individuais dos clientes. A camada Zero melhorada do MBUX no visor central exibe as informações mais importantes, sugestões e, pela primeira vez, as aplicações utilizadas mais recentement4. Na vista de aplicações, as aplicações podem agora ser movidas e agrupadas em pastas com nomes individuais.</w:t>
      </w:r>
    </w:p>
    <w:p w14:paraId="199E4A94" w14:textId="77777777" w:rsidR="00BD5BEC" w:rsidRPr="00D66B44" w:rsidRDefault="00BD5BEC" w:rsidP="00270745">
      <w:pPr>
        <w:pStyle w:val="BodyText"/>
        <w:spacing w:before="33"/>
        <w:rPr>
          <w:rFonts w:ascii="MB Corpo S Text Office Light" w:eastAsiaTheme="minorEastAsia" w:hAnsi="MB Corpo S Text Office Light" w:cstheme="minorBidi"/>
          <w:kern w:val="2"/>
        </w:rPr>
      </w:pPr>
    </w:p>
    <w:p w14:paraId="6E4F290D" w14:textId="77777777" w:rsidR="00270745" w:rsidRPr="00E10721" w:rsidRDefault="00270745" w:rsidP="00270745">
      <w:pPr>
        <w:pStyle w:val="BodyText"/>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Navegação inteligente – solução Google Maps personalizada com Mercedes-Benz Electric Intelligence</w:t>
      </w:r>
    </w:p>
    <w:p w14:paraId="6DE6BDD9" w14:textId="2BCE61EA" w:rsidR="00270745" w:rsidRDefault="00270745" w:rsidP="00270745">
      <w:pPr>
        <w:pStyle w:val="BodyText"/>
        <w:spacing w:before="25"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Agora, a orientação de itinerário é mais fácil e intuitiva do que nunca. A nova solução de navegação personalizada baseia-se nos dados cartográficos do Google Maps</w:t>
      </w:r>
      <w:r w:rsidR="007A087D" w:rsidRPr="00DB4461">
        <w:rPr>
          <w:rFonts w:ascii="MB Corpo S Text Office Light" w:eastAsiaTheme="minorHAnsi" w:hAnsi="MB Corpo S Text Office Light"/>
          <w:szCs w:val="22"/>
          <w:vertAlign w:val="superscript"/>
        </w:rPr>
        <w:footnoteReference w:id="5"/>
      </w:r>
      <w:r w:rsidRPr="00D66B44">
        <w:rPr>
          <w:rFonts w:ascii="MB Corpo S Text Office Light" w:eastAsiaTheme="minorEastAsia" w:hAnsi="MB Corpo S Text Office Light" w:cstheme="minorBidi"/>
          <w:kern w:val="2"/>
        </w:rPr>
        <w:t>, combinados com informações em tempo real do veículo.</w:t>
      </w:r>
    </w:p>
    <w:p w14:paraId="53B7A0E5" w14:textId="77777777" w:rsidR="00BD5BEC" w:rsidRPr="00D66B44" w:rsidRDefault="00BD5BEC" w:rsidP="00270745">
      <w:pPr>
        <w:pStyle w:val="BodyText"/>
        <w:spacing w:before="25" w:line="266" w:lineRule="auto"/>
        <w:ind w:right="77"/>
        <w:rPr>
          <w:rFonts w:ascii="MB Corpo S Text Office Light" w:eastAsiaTheme="minorEastAsia" w:hAnsi="MB Corpo S Text Office Light" w:cstheme="minorBidi"/>
          <w:kern w:val="2"/>
        </w:rPr>
      </w:pPr>
    </w:p>
    <w:p w14:paraId="480E1DDA" w14:textId="77777777" w:rsidR="00270745" w:rsidRPr="00D66B44" w:rsidRDefault="00270745" w:rsidP="00270745">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A Navegação Mercedes-Benz com Inteligência Elétrica planeia o percurso mais rápido e mais conveniente, incluindo paragens para carregamento, com base em inúmeros fatores. Ajusta automaticamente as definições de carregamento do veículo e otimiza-as para um carregamento rápido ao longo do itinerário – incluindo o pré-condicionamento da bateria de alta tensão para que esteja à temperatura ideal e permita um carregamento rápido de corrente contínua no momento certo. O sistema também fornece sugestões de economia de energia.</w:t>
      </w:r>
    </w:p>
    <w:p w14:paraId="609BFCF3" w14:textId="77777777" w:rsidR="00270745" w:rsidRPr="00D66B44" w:rsidRDefault="00270745" w:rsidP="00270745">
      <w:pPr>
        <w:pStyle w:val="BodyText"/>
        <w:spacing w:before="31"/>
        <w:rPr>
          <w:rFonts w:ascii="MB Corpo S Text Office Light" w:eastAsiaTheme="minorEastAsia" w:hAnsi="MB Corpo S Text Office Light" w:cstheme="minorBidi"/>
          <w:kern w:val="2"/>
        </w:rPr>
      </w:pPr>
    </w:p>
    <w:p w14:paraId="5B43DE6D" w14:textId="77777777" w:rsidR="00270745" w:rsidRPr="00E10721" w:rsidRDefault="00270745" w:rsidP="00270745">
      <w:pPr>
        <w:pStyle w:val="BodyText"/>
        <w:spacing w:line="264" w:lineRule="auto"/>
        <w:ind w:right="77"/>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Baixo consumo e carregamento rápido – nova geração de baterias, caixa de velocidades de duas relações e sistema elétrico de 800 V</w:t>
      </w:r>
    </w:p>
    <w:p w14:paraId="55B8E7DE" w14:textId="0340C1A8" w:rsidR="00270745" w:rsidRDefault="00270745" w:rsidP="00270745">
      <w:pPr>
        <w:pStyle w:val="BodyText"/>
        <w:spacing w:before="2" w:line="264" w:lineRule="auto"/>
        <w:ind w:right="288"/>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Com um consumo notoriamente baixo e uma autonomia impressionante no seu segmento, o CLA Shooting Brake marca um ponto alto na mobilidade elétrica. Inicialmente, serão lançados dois modelos. O CLA 250+ Shooting Brake com tecnologia EQ (consumo de energia em ciclo combinado: 12.7-15.2 kWh/100 km | emissões de CO2 em ciclo combinado: 0 g/km | classe de emissões de CO2: A)</w:t>
      </w:r>
      <w:r w:rsidR="007A087D" w:rsidRPr="00DB4461">
        <w:rPr>
          <w:rFonts w:ascii="MB Corpo S Text Office Light" w:eastAsiaTheme="minorHAnsi" w:hAnsi="MB Corpo S Text Office Light"/>
          <w:szCs w:val="22"/>
          <w:vertAlign w:val="superscript"/>
        </w:rPr>
        <w:footnoteReference w:id="6"/>
      </w:r>
      <w:r w:rsidRPr="00D66B44">
        <w:rPr>
          <w:rFonts w:ascii="MB Corpo S Text Office Light" w:eastAsiaTheme="minorEastAsia" w:hAnsi="MB Corpo S Text Office Light" w:cstheme="minorBidi"/>
          <w:kern w:val="2"/>
        </w:rPr>
        <w:t xml:space="preserve"> produz uma potência de 2</w:t>
      </w:r>
      <w:r w:rsidR="001605B1">
        <w:rPr>
          <w:rFonts w:ascii="MB Corpo S Text Office Light" w:eastAsiaTheme="minorEastAsia" w:hAnsi="MB Corpo S Text Office Light" w:cstheme="minorBidi"/>
          <w:kern w:val="2"/>
        </w:rPr>
        <w:t>76 cv</w:t>
      </w:r>
      <w:r w:rsidRPr="00D66B44">
        <w:rPr>
          <w:rFonts w:ascii="MB Corpo S Text Office Light" w:eastAsiaTheme="minorEastAsia" w:hAnsi="MB Corpo S Text Office Light" w:cstheme="minorBidi"/>
          <w:kern w:val="2"/>
        </w:rPr>
        <w:t xml:space="preserve"> e permite uma autonomia de até 761 km de acordo com o WLTP.</w:t>
      </w:r>
      <w:r w:rsidR="007A087D" w:rsidRPr="007A087D">
        <w:rPr>
          <w:rFonts w:ascii="MB Corpo S Text Office Light" w:eastAsiaTheme="minorHAnsi" w:hAnsi="MB Corpo S Text Office Light"/>
          <w:szCs w:val="22"/>
          <w:vertAlign w:val="superscript"/>
        </w:rPr>
        <w:t xml:space="preserve"> </w:t>
      </w:r>
      <w:r w:rsidR="007A087D" w:rsidRPr="00DB4461">
        <w:rPr>
          <w:rFonts w:ascii="MB Corpo S Text Office Light" w:eastAsiaTheme="minorHAnsi" w:hAnsi="MB Corpo S Text Office Light"/>
          <w:szCs w:val="22"/>
          <w:vertAlign w:val="superscript"/>
        </w:rPr>
        <w:footnoteReference w:id="7"/>
      </w:r>
      <w:r w:rsidRPr="00D66B44">
        <w:rPr>
          <w:rFonts w:ascii="MB Corpo S Text Office Light" w:eastAsiaTheme="minorEastAsia" w:hAnsi="MB Corpo S Text Office Light" w:cstheme="minorBidi"/>
          <w:kern w:val="2"/>
        </w:rPr>
        <w:t xml:space="preserve"> </w:t>
      </w:r>
    </w:p>
    <w:p w14:paraId="289FDAEA" w14:textId="77777777" w:rsidR="00BD5BEC" w:rsidRPr="00D66B44" w:rsidRDefault="00BD5BEC" w:rsidP="00270745">
      <w:pPr>
        <w:pStyle w:val="BodyText"/>
        <w:spacing w:before="2" w:line="264" w:lineRule="auto"/>
        <w:ind w:right="288"/>
        <w:rPr>
          <w:rFonts w:ascii="MB Corpo S Text Office Light" w:eastAsiaTheme="minorEastAsia" w:hAnsi="MB Corpo S Text Office Light" w:cstheme="minorBidi"/>
          <w:kern w:val="2"/>
        </w:rPr>
      </w:pPr>
    </w:p>
    <w:p w14:paraId="31A41B8C" w14:textId="7E1AF083" w:rsidR="00270745" w:rsidRPr="00D66B44" w:rsidRDefault="00270745" w:rsidP="00270745">
      <w:pPr>
        <w:pStyle w:val="BodyText"/>
        <w:spacing w:before="2" w:line="264" w:lineRule="auto"/>
        <w:ind w:right="288"/>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O CLA 350 4MATIC Shooting Brake com tecnologia EQ, de </w:t>
      </w:r>
      <w:r w:rsidR="001605B1">
        <w:rPr>
          <w:rFonts w:ascii="MB Corpo S Text Office Light" w:eastAsiaTheme="minorEastAsia" w:hAnsi="MB Corpo S Text Office Light" w:cstheme="minorBidi"/>
          <w:kern w:val="2"/>
        </w:rPr>
        <w:t xml:space="preserve">354 cv </w:t>
      </w:r>
      <w:r w:rsidRPr="00D66B44">
        <w:rPr>
          <w:rFonts w:ascii="MB Corpo S Text Office Light" w:eastAsiaTheme="minorEastAsia" w:hAnsi="MB Corpo S Text Office Light" w:cstheme="minorBidi"/>
          <w:kern w:val="2"/>
        </w:rPr>
        <w:t>de potência, (consumo de energia em ciclo combinado: 13.2-15.7 kWh/100 km |</w:t>
      </w:r>
      <w:r>
        <w:rPr>
          <w:rFonts w:ascii="MB Corpo S Text Office Light" w:eastAsiaTheme="minorEastAsia" w:hAnsi="MB Corpo S Text Office Light" w:cstheme="minorBidi"/>
          <w:kern w:val="2"/>
        </w:rPr>
        <w:t xml:space="preserve"> </w:t>
      </w:r>
      <w:r w:rsidRPr="00D66B44">
        <w:rPr>
          <w:rFonts w:ascii="MB Corpo S Text Office Light" w:eastAsiaTheme="minorEastAsia" w:hAnsi="MB Corpo S Text Office Light" w:cstheme="minorBidi"/>
          <w:kern w:val="2"/>
        </w:rPr>
        <w:t>emissões CO2 em ciclo combinado: 0 g/km | classe de emissões de CO2: A)</w:t>
      </w:r>
      <w:r w:rsidRPr="00D66B44">
        <w:rPr>
          <w:rFonts w:ascii="MB Corpo S Text Office Light" w:eastAsiaTheme="minorEastAsia" w:hAnsi="MB Corpo S Text Office Light" w:cstheme="minorBidi"/>
          <w:kern w:val="2"/>
          <w:vertAlign w:val="superscript"/>
        </w:rPr>
        <w:t>6</w:t>
      </w:r>
      <w:r w:rsidRPr="00D66B44">
        <w:rPr>
          <w:rFonts w:ascii="MB Corpo S Text Office Light" w:eastAsiaTheme="minorEastAsia" w:hAnsi="MB Corpo S Text Office Light" w:cstheme="minorBidi"/>
          <w:kern w:val="2"/>
        </w:rPr>
        <w:t xml:space="preserve"> posiciona-se no topo da gama de modelos como uma versão de elevado desempenho com dois motores elétricos e tração integral. Tem uma autonomia de até 730 quilómetros, de acordo com o WLTP.</w:t>
      </w:r>
      <w:r w:rsidRPr="00D66B44">
        <w:rPr>
          <w:rFonts w:ascii="MB Corpo S Text Office Light" w:eastAsiaTheme="minorEastAsia" w:hAnsi="MB Corpo S Text Office Light" w:cstheme="minorBidi"/>
          <w:kern w:val="2"/>
          <w:vertAlign w:val="superscript"/>
        </w:rPr>
        <w:t>7</w:t>
      </w:r>
    </w:p>
    <w:p w14:paraId="7FC192E9" w14:textId="77777777" w:rsidR="00270745" w:rsidRPr="00D66B44" w:rsidRDefault="00270745" w:rsidP="00270745">
      <w:pPr>
        <w:pStyle w:val="BodyText"/>
        <w:spacing w:before="34"/>
        <w:rPr>
          <w:rFonts w:ascii="MB Corpo S Text Office Light" w:eastAsiaTheme="minorEastAsia" w:hAnsi="MB Corpo S Text Office Light" w:cstheme="minorBidi"/>
          <w:kern w:val="2"/>
        </w:rPr>
      </w:pPr>
    </w:p>
    <w:p w14:paraId="402DF8AB" w14:textId="77777777" w:rsidR="00270745" w:rsidRPr="00D66B44" w:rsidRDefault="00270745" w:rsidP="00270745">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O sistema de propulsão elétrico recém-desenvolvido, com um motor síncrono de excitação </w:t>
      </w:r>
      <w:r w:rsidRPr="00D66B44">
        <w:rPr>
          <w:rFonts w:ascii="MB Corpo S Text Office Light" w:eastAsiaTheme="minorEastAsia" w:hAnsi="MB Corpo S Text Office Light" w:cstheme="minorBidi"/>
          <w:kern w:val="2"/>
        </w:rPr>
        <w:lastRenderedPageBreak/>
        <w:t>permanente (PSM) e caixa de velocidades de duas relações no eixo traseiro, foi concebido para um desempenho de condução dinâmico com elevada eficiência. A primeira relação permite uma excelente aceleração desde a condição de parado. O CLA 250+ Shooting Brake acelera dos 0 aos 100 km/h em 6,8 segundos. A segunda relação foi concebida para ser utilizada a altas velocidades. Garante uma excelente autonomia e conforto em viagens longas. O CLA Shooting Brake totalmente elétrico também inclui um novo sistema de travagem compacto. O sistema otimiza a recuperação da energia da travagem, aumentando assim a autonomia. Por razões de eficiência, quase todos os processos de travagem são realizados inteiramente através de recuperação. A potência de recuperação é de até 200 kW.</w:t>
      </w:r>
    </w:p>
    <w:p w14:paraId="3EA9940F" w14:textId="77777777" w:rsidR="00270745" w:rsidRPr="00D66B44" w:rsidRDefault="00270745" w:rsidP="00270745">
      <w:pPr>
        <w:pStyle w:val="BodyText"/>
        <w:spacing w:before="31"/>
        <w:rPr>
          <w:rFonts w:ascii="MB Corpo S Text Office Light" w:eastAsiaTheme="minorEastAsia" w:hAnsi="MB Corpo S Text Office Light" w:cstheme="minorBidi"/>
          <w:kern w:val="2"/>
        </w:rPr>
      </w:pPr>
    </w:p>
    <w:p w14:paraId="0AA1D86C" w14:textId="64098C47" w:rsidR="00270745" w:rsidRPr="00D66B44" w:rsidRDefault="00270745" w:rsidP="00270745">
      <w:pPr>
        <w:pStyle w:val="BodyText"/>
        <w:spacing w:line="264"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CLA 250+ Shooting Brake e o CLA 350 4MATIC Shooting Brake estão equipados com uma bateria de iões de lítio com uma capacidade de armazenamento de energia útil de 85 kWh. As células incluem ânodos nos quais é adicionado óxido de silício ao grafite, aumentando a densidade energética. Em combinação com esta nova geração de baterias, o sistema elétrico de 800 V pode reduzir significativamente o tempo de carregamento. Isto significa que o CLA 250+ Shooting Brake pode ser recarregado para uma autonomia de 310 quilómetros (WLTP)</w:t>
      </w:r>
      <w:r w:rsidR="007A087D" w:rsidRPr="00DB4461">
        <w:rPr>
          <w:rFonts w:ascii="MB Corpo S Text Office Light" w:eastAsiaTheme="minorHAnsi" w:hAnsi="MB Corpo S Text Office Light"/>
          <w:szCs w:val="22"/>
          <w:vertAlign w:val="superscript"/>
        </w:rPr>
        <w:footnoteReference w:id="8"/>
      </w:r>
      <w:r w:rsidRPr="00D66B44">
        <w:rPr>
          <w:rFonts w:ascii="MB Corpo S Text Office Light" w:eastAsiaTheme="minorEastAsia" w:hAnsi="MB Corpo S Text Office Light" w:cstheme="minorBidi"/>
          <w:kern w:val="2"/>
        </w:rPr>
        <w:t xml:space="preserve"> em 10 minutos. Isto corresponde, por exemplo, à distância entre Genebra e Milão ou entre Berlim e Hamburgo. O carregamento rápido DC é possível com até 320 kW. O carregamento AC, por exemplo, numa wallbox residencial, é possível com até 22 kW. Outras versões elétricas a bateria serão adicionadas à gama de modelos no início do próximo ano.</w:t>
      </w:r>
    </w:p>
    <w:p w14:paraId="0452C745" w14:textId="438FD53F" w:rsidR="0027410F" w:rsidRDefault="0027410F" w:rsidP="00296C88">
      <w:pPr>
        <w:spacing w:after="160" w:line="259" w:lineRule="auto"/>
      </w:pPr>
    </w:p>
    <w:p w14:paraId="548E1DAA" w14:textId="77777777" w:rsidR="000472F3" w:rsidRPr="00E10721" w:rsidRDefault="000472F3" w:rsidP="000472F3">
      <w:pPr>
        <w:pStyle w:val="BodyText"/>
        <w:spacing w:before="73"/>
        <w:jc w:val="both"/>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Resumo dos primeiros modelos do CLA Shooting Brake elétrico</w:t>
      </w:r>
    </w:p>
    <w:p w14:paraId="6B14D999" w14:textId="77777777" w:rsidR="000472F3" w:rsidRPr="00D66B44" w:rsidRDefault="000472F3" w:rsidP="000472F3">
      <w:pPr>
        <w:pStyle w:val="BodyText"/>
        <w:spacing w:before="51"/>
        <w:rPr>
          <w:sz w:val="20"/>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76"/>
        <w:gridCol w:w="1274"/>
        <w:gridCol w:w="2692"/>
        <w:gridCol w:w="2694"/>
      </w:tblGrid>
      <w:tr w:rsidR="000472F3" w:rsidRPr="00D66B44" w14:paraId="7C2923A0" w14:textId="77777777" w:rsidTr="008E6EE2">
        <w:trPr>
          <w:trHeight w:val="561"/>
        </w:trPr>
        <w:tc>
          <w:tcPr>
            <w:tcW w:w="4550" w:type="dxa"/>
            <w:gridSpan w:val="2"/>
            <w:tcBorders>
              <w:left w:val="nil"/>
            </w:tcBorders>
          </w:tcPr>
          <w:p w14:paraId="19ECB06E" w14:textId="77777777" w:rsidR="000472F3" w:rsidRPr="00E10721" w:rsidRDefault="000472F3" w:rsidP="008E6EE2">
            <w:pPr>
              <w:pStyle w:val="TableParagraph"/>
              <w:spacing w:before="0" w:line="240" w:lineRule="auto"/>
              <w:jc w:val="left"/>
              <w:rPr>
                <w:rFonts w:ascii="MB Corpo S Text Office Light" w:eastAsiaTheme="minorEastAsia" w:hAnsi="MB Corpo S Text Office Light" w:cstheme="minorBidi"/>
                <w:kern w:val="2"/>
                <w:sz w:val="21"/>
                <w:szCs w:val="21"/>
              </w:rPr>
            </w:pPr>
          </w:p>
        </w:tc>
        <w:tc>
          <w:tcPr>
            <w:tcW w:w="2692" w:type="dxa"/>
          </w:tcPr>
          <w:p w14:paraId="28392A87" w14:textId="77777777" w:rsidR="000472F3" w:rsidRPr="00E10721" w:rsidRDefault="000472F3" w:rsidP="008E6EE2">
            <w:pPr>
              <w:pStyle w:val="TableParagraph"/>
              <w:spacing w:before="0" w:line="280" w:lineRule="exact"/>
              <w:ind w:left="763" w:right="159" w:hanging="603"/>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CLA 250+ Shooting Brake com tecnologia EQ</w:t>
            </w:r>
          </w:p>
        </w:tc>
        <w:tc>
          <w:tcPr>
            <w:tcW w:w="2694" w:type="dxa"/>
            <w:tcBorders>
              <w:right w:val="nil"/>
            </w:tcBorders>
          </w:tcPr>
          <w:p w14:paraId="34214A38" w14:textId="77777777" w:rsidR="000472F3" w:rsidRPr="00E10721" w:rsidRDefault="000472F3" w:rsidP="008E6EE2">
            <w:pPr>
              <w:pStyle w:val="TableParagraph"/>
              <w:spacing w:before="0" w:line="280" w:lineRule="exact"/>
              <w:ind w:left="327" w:hanging="10"/>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CLA 350 4MATIC Shooting Brake com tecnologia EQ</w:t>
            </w:r>
          </w:p>
        </w:tc>
      </w:tr>
      <w:tr w:rsidR="000472F3" w:rsidRPr="00D66B44" w14:paraId="546909F4" w14:textId="77777777" w:rsidTr="008E6EE2">
        <w:trPr>
          <w:trHeight w:val="277"/>
        </w:trPr>
        <w:tc>
          <w:tcPr>
            <w:tcW w:w="3276" w:type="dxa"/>
            <w:tcBorders>
              <w:left w:val="nil"/>
            </w:tcBorders>
          </w:tcPr>
          <w:p w14:paraId="5148B6CC" w14:textId="77777777" w:rsidR="000472F3" w:rsidRPr="00E10721" w:rsidRDefault="000472F3" w:rsidP="008E6EE2">
            <w:pPr>
              <w:pStyle w:val="TableParagraph"/>
              <w:spacing w:before="43"/>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Potência (máxima)</w:t>
            </w:r>
          </w:p>
        </w:tc>
        <w:tc>
          <w:tcPr>
            <w:tcW w:w="1274" w:type="dxa"/>
          </w:tcPr>
          <w:p w14:paraId="6D998BBF" w14:textId="1C6D2D95" w:rsidR="000472F3" w:rsidRPr="00E10721" w:rsidRDefault="001605B1" w:rsidP="008E6EE2">
            <w:pPr>
              <w:pStyle w:val="TableParagraph"/>
              <w:spacing w:before="43"/>
              <w:ind w:right="98"/>
              <w:jc w:val="right"/>
              <w:rPr>
                <w:rFonts w:ascii="MB Corpo S Text Office Light" w:eastAsiaTheme="minorEastAsia" w:hAnsi="MB Corpo S Text Office Light" w:cstheme="minorBidi"/>
                <w:kern w:val="2"/>
                <w:sz w:val="21"/>
                <w:szCs w:val="21"/>
              </w:rPr>
            </w:pPr>
            <w:r>
              <w:rPr>
                <w:rFonts w:ascii="MB Corpo S Text Office Light" w:eastAsiaTheme="minorEastAsia" w:hAnsi="MB Corpo S Text Office Light" w:cstheme="minorBidi"/>
                <w:kern w:val="2"/>
                <w:sz w:val="21"/>
                <w:szCs w:val="21"/>
              </w:rPr>
              <w:t>cv</w:t>
            </w:r>
          </w:p>
        </w:tc>
        <w:tc>
          <w:tcPr>
            <w:tcW w:w="2692" w:type="dxa"/>
          </w:tcPr>
          <w:p w14:paraId="3692FDD9" w14:textId="5B510712" w:rsidR="000472F3" w:rsidRPr="00E10721" w:rsidRDefault="000472F3" w:rsidP="008E6EE2">
            <w:pPr>
              <w:pStyle w:val="TableParagraph"/>
              <w:spacing w:before="43"/>
              <w:ind w:left="5" w:right="1"/>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2</w:t>
            </w:r>
            <w:r w:rsidR="001605B1">
              <w:rPr>
                <w:rFonts w:ascii="MB Corpo S Text Office Light" w:eastAsiaTheme="minorEastAsia" w:hAnsi="MB Corpo S Text Office Light" w:cstheme="minorBidi"/>
                <w:kern w:val="2"/>
                <w:sz w:val="21"/>
                <w:szCs w:val="21"/>
              </w:rPr>
              <w:t>72</w:t>
            </w:r>
          </w:p>
        </w:tc>
        <w:tc>
          <w:tcPr>
            <w:tcW w:w="2694" w:type="dxa"/>
            <w:tcBorders>
              <w:right w:val="nil"/>
            </w:tcBorders>
          </w:tcPr>
          <w:p w14:paraId="40213131" w14:textId="612B7D17" w:rsidR="000472F3" w:rsidRPr="00E10721" w:rsidRDefault="001605B1" w:rsidP="001605B1">
            <w:pPr>
              <w:pStyle w:val="TableParagraph"/>
              <w:spacing w:before="43"/>
              <w:ind w:right="5"/>
              <w:rPr>
                <w:rFonts w:ascii="MB Corpo S Text Office Light" w:eastAsiaTheme="minorEastAsia" w:hAnsi="MB Corpo S Text Office Light" w:cstheme="minorBidi"/>
                <w:kern w:val="2"/>
                <w:sz w:val="21"/>
                <w:szCs w:val="21"/>
              </w:rPr>
            </w:pPr>
            <w:r>
              <w:rPr>
                <w:rFonts w:ascii="MB Corpo S Text Office Light" w:eastAsiaTheme="minorEastAsia" w:hAnsi="MB Corpo S Text Office Light" w:cstheme="minorBidi"/>
                <w:kern w:val="2"/>
                <w:sz w:val="21"/>
                <w:szCs w:val="21"/>
              </w:rPr>
              <w:t>354</w:t>
            </w:r>
          </w:p>
        </w:tc>
      </w:tr>
      <w:tr w:rsidR="000472F3" w:rsidRPr="00D66B44" w14:paraId="095999B5" w14:textId="77777777" w:rsidTr="008E6EE2">
        <w:trPr>
          <w:trHeight w:val="280"/>
        </w:trPr>
        <w:tc>
          <w:tcPr>
            <w:tcW w:w="3276" w:type="dxa"/>
            <w:tcBorders>
              <w:left w:val="nil"/>
            </w:tcBorders>
          </w:tcPr>
          <w:p w14:paraId="5CAFB7B8"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Binário (máximo)</w:t>
            </w:r>
          </w:p>
        </w:tc>
        <w:tc>
          <w:tcPr>
            <w:tcW w:w="1274" w:type="dxa"/>
          </w:tcPr>
          <w:p w14:paraId="5C280521" w14:textId="77777777" w:rsidR="000472F3" w:rsidRPr="00E10721" w:rsidRDefault="000472F3" w:rsidP="008E6EE2">
            <w:pPr>
              <w:pStyle w:val="TableParagraph"/>
              <w:ind w:right="100"/>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Nm</w:t>
            </w:r>
          </w:p>
        </w:tc>
        <w:tc>
          <w:tcPr>
            <w:tcW w:w="2692" w:type="dxa"/>
          </w:tcPr>
          <w:p w14:paraId="0659A36D" w14:textId="77777777" w:rsidR="000472F3" w:rsidRPr="00E10721" w:rsidRDefault="000472F3" w:rsidP="008E6EE2">
            <w:pPr>
              <w:pStyle w:val="TableParagraph"/>
              <w:ind w:left="5" w:right="1"/>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335</w:t>
            </w:r>
          </w:p>
        </w:tc>
        <w:tc>
          <w:tcPr>
            <w:tcW w:w="2694" w:type="dxa"/>
            <w:tcBorders>
              <w:right w:val="nil"/>
            </w:tcBorders>
          </w:tcPr>
          <w:p w14:paraId="37DF374F" w14:textId="77777777" w:rsidR="000472F3" w:rsidRPr="00E10721" w:rsidRDefault="000472F3" w:rsidP="008E6EE2">
            <w:pPr>
              <w:pStyle w:val="TableParagraph"/>
              <w:ind w:left="4"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515</w:t>
            </w:r>
          </w:p>
        </w:tc>
      </w:tr>
      <w:tr w:rsidR="000472F3" w:rsidRPr="00D66B44" w14:paraId="5345A68A" w14:textId="77777777" w:rsidTr="008E6EE2">
        <w:trPr>
          <w:trHeight w:val="280"/>
        </w:trPr>
        <w:tc>
          <w:tcPr>
            <w:tcW w:w="3276" w:type="dxa"/>
            <w:tcBorders>
              <w:left w:val="nil"/>
            </w:tcBorders>
          </w:tcPr>
          <w:p w14:paraId="4D6A7D95"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Bateria: química da célula</w:t>
            </w:r>
          </w:p>
        </w:tc>
        <w:tc>
          <w:tcPr>
            <w:tcW w:w="1274" w:type="dxa"/>
          </w:tcPr>
          <w:p w14:paraId="0960AC40" w14:textId="77777777" w:rsidR="000472F3" w:rsidRPr="00E10721" w:rsidRDefault="000472F3" w:rsidP="008E6EE2">
            <w:pPr>
              <w:pStyle w:val="TableParagraph"/>
              <w:spacing w:before="0" w:line="240" w:lineRule="auto"/>
              <w:jc w:val="left"/>
              <w:rPr>
                <w:rFonts w:ascii="MB Corpo S Text Office Light" w:eastAsiaTheme="minorEastAsia" w:hAnsi="MB Corpo S Text Office Light" w:cstheme="minorBidi"/>
                <w:kern w:val="2"/>
                <w:sz w:val="21"/>
                <w:szCs w:val="21"/>
              </w:rPr>
            </w:pPr>
          </w:p>
        </w:tc>
        <w:tc>
          <w:tcPr>
            <w:tcW w:w="5386" w:type="dxa"/>
            <w:gridSpan w:val="2"/>
            <w:tcBorders>
              <w:right w:val="nil"/>
            </w:tcBorders>
          </w:tcPr>
          <w:p w14:paraId="5CBCD509" w14:textId="77777777" w:rsidR="000472F3" w:rsidRPr="00E10721" w:rsidRDefault="000472F3" w:rsidP="008E6EE2">
            <w:pPr>
              <w:pStyle w:val="TableParagraph"/>
              <w:ind w:left="1711"/>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Níquel-manganês-cobalto</w:t>
            </w:r>
          </w:p>
        </w:tc>
      </w:tr>
      <w:tr w:rsidR="000472F3" w:rsidRPr="00D66B44" w14:paraId="2AC87255" w14:textId="77777777" w:rsidTr="008E6EE2">
        <w:trPr>
          <w:trHeight w:val="280"/>
        </w:trPr>
        <w:tc>
          <w:tcPr>
            <w:tcW w:w="3276" w:type="dxa"/>
            <w:tcBorders>
              <w:left w:val="nil"/>
            </w:tcBorders>
          </w:tcPr>
          <w:p w14:paraId="3212E808"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Bateria: capacidade de energia útil</w:t>
            </w:r>
          </w:p>
        </w:tc>
        <w:tc>
          <w:tcPr>
            <w:tcW w:w="1274" w:type="dxa"/>
          </w:tcPr>
          <w:p w14:paraId="1A5C43F7" w14:textId="77777777" w:rsidR="000472F3" w:rsidRPr="00E10721" w:rsidRDefault="000472F3" w:rsidP="008E6EE2">
            <w:pPr>
              <w:pStyle w:val="TableParagraph"/>
              <w:ind w:right="97"/>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kWh</w:t>
            </w:r>
          </w:p>
        </w:tc>
        <w:tc>
          <w:tcPr>
            <w:tcW w:w="5386" w:type="dxa"/>
            <w:gridSpan w:val="2"/>
            <w:tcBorders>
              <w:right w:val="nil"/>
            </w:tcBorders>
          </w:tcPr>
          <w:p w14:paraId="60A81207" w14:textId="77777777" w:rsidR="000472F3" w:rsidRPr="00E10721" w:rsidRDefault="000472F3" w:rsidP="008E6EE2">
            <w:pPr>
              <w:pStyle w:val="TableParagraph"/>
              <w:ind w:left="2" w:right="2"/>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85</w:t>
            </w:r>
          </w:p>
        </w:tc>
      </w:tr>
      <w:tr w:rsidR="000472F3" w:rsidRPr="00D66B44" w14:paraId="4CC55C4D" w14:textId="77777777" w:rsidTr="008E6EE2">
        <w:trPr>
          <w:trHeight w:val="280"/>
        </w:trPr>
        <w:tc>
          <w:tcPr>
            <w:tcW w:w="3276" w:type="dxa"/>
            <w:tcBorders>
              <w:left w:val="nil"/>
            </w:tcBorders>
          </w:tcPr>
          <w:p w14:paraId="66D6EDE9"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Potência máxima de carregamento AC</w:t>
            </w:r>
          </w:p>
        </w:tc>
        <w:tc>
          <w:tcPr>
            <w:tcW w:w="1274" w:type="dxa"/>
          </w:tcPr>
          <w:p w14:paraId="5E71E4FA" w14:textId="77777777" w:rsidR="000472F3" w:rsidRPr="00E10721" w:rsidRDefault="000472F3" w:rsidP="008E6EE2">
            <w:pPr>
              <w:pStyle w:val="TableParagraph"/>
              <w:ind w:right="98"/>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kW</w:t>
            </w:r>
          </w:p>
        </w:tc>
        <w:tc>
          <w:tcPr>
            <w:tcW w:w="5386" w:type="dxa"/>
            <w:gridSpan w:val="2"/>
            <w:tcBorders>
              <w:right w:val="nil"/>
            </w:tcBorders>
          </w:tcPr>
          <w:p w14:paraId="526A22C9" w14:textId="77777777" w:rsidR="000472F3" w:rsidRPr="00E10721" w:rsidRDefault="000472F3" w:rsidP="008E6EE2">
            <w:pPr>
              <w:pStyle w:val="TableParagraph"/>
              <w:ind w:right="2"/>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22</w:t>
            </w:r>
          </w:p>
        </w:tc>
      </w:tr>
      <w:tr w:rsidR="000472F3" w:rsidRPr="00D66B44" w14:paraId="5E6D78CD" w14:textId="77777777" w:rsidTr="008E6EE2">
        <w:trPr>
          <w:trHeight w:val="280"/>
        </w:trPr>
        <w:tc>
          <w:tcPr>
            <w:tcW w:w="3276" w:type="dxa"/>
            <w:tcBorders>
              <w:left w:val="nil"/>
            </w:tcBorders>
          </w:tcPr>
          <w:p w14:paraId="4A72C34C"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Potência de carregamento DC máxima</w:t>
            </w:r>
          </w:p>
        </w:tc>
        <w:tc>
          <w:tcPr>
            <w:tcW w:w="1274" w:type="dxa"/>
          </w:tcPr>
          <w:p w14:paraId="2FBB25D5" w14:textId="77777777" w:rsidR="000472F3" w:rsidRPr="00E10721" w:rsidRDefault="000472F3" w:rsidP="008E6EE2">
            <w:pPr>
              <w:pStyle w:val="TableParagraph"/>
              <w:ind w:right="98"/>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kW</w:t>
            </w:r>
          </w:p>
        </w:tc>
        <w:tc>
          <w:tcPr>
            <w:tcW w:w="5386" w:type="dxa"/>
            <w:gridSpan w:val="2"/>
            <w:tcBorders>
              <w:right w:val="nil"/>
            </w:tcBorders>
          </w:tcPr>
          <w:p w14:paraId="39A73372" w14:textId="77777777" w:rsidR="000472F3" w:rsidRPr="00E10721" w:rsidRDefault="000472F3" w:rsidP="008E6EE2">
            <w:pPr>
              <w:pStyle w:val="TableParagraph"/>
              <w:ind w:left="1" w:right="2"/>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320</w:t>
            </w:r>
          </w:p>
        </w:tc>
      </w:tr>
      <w:tr w:rsidR="000472F3" w:rsidRPr="00D66B44" w14:paraId="45ABBDA0" w14:textId="77777777" w:rsidTr="008E6EE2">
        <w:trPr>
          <w:trHeight w:val="558"/>
        </w:trPr>
        <w:tc>
          <w:tcPr>
            <w:tcW w:w="3276" w:type="dxa"/>
            <w:tcBorders>
              <w:left w:val="nil"/>
            </w:tcBorders>
          </w:tcPr>
          <w:p w14:paraId="28C028E4" w14:textId="77777777" w:rsidR="000472F3" w:rsidRPr="00E10721" w:rsidRDefault="000472F3" w:rsidP="008E6EE2">
            <w:pPr>
              <w:pStyle w:val="TableParagraph"/>
              <w:spacing w:before="43" w:line="240" w:lineRule="auto"/>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Carregamento DC: autonomia após 10 minutos</w:t>
            </w:r>
          </w:p>
          <w:p w14:paraId="6EED7330" w14:textId="288005C3" w:rsidR="000472F3" w:rsidRPr="00E10721" w:rsidRDefault="000472F3" w:rsidP="008E6EE2">
            <w:pPr>
              <w:pStyle w:val="TableParagraph"/>
              <w:spacing w:before="63"/>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(WLTP)</w:t>
            </w:r>
            <w:r w:rsidR="007A087D" w:rsidRPr="00E10721">
              <w:rPr>
                <w:rFonts w:ascii="MB Corpo S Text Office Light" w:eastAsiaTheme="minorEastAsia" w:hAnsi="MB Corpo S Text Office Light" w:cstheme="minorBidi"/>
                <w:kern w:val="2"/>
                <w:sz w:val="21"/>
                <w:szCs w:val="21"/>
                <w:vertAlign w:val="superscript"/>
              </w:rPr>
              <w:footnoteReference w:id="9"/>
            </w:r>
          </w:p>
        </w:tc>
        <w:tc>
          <w:tcPr>
            <w:tcW w:w="1274" w:type="dxa"/>
          </w:tcPr>
          <w:p w14:paraId="2668F9C4" w14:textId="77777777" w:rsidR="000472F3" w:rsidRPr="00E10721" w:rsidRDefault="000472F3" w:rsidP="008E6EE2">
            <w:pPr>
              <w:pStyle w:val="TableParagraph"/>
              <w:spacing w:before="184" w:line="240" w:lineRule="auto"/>
              <w:ind w:right="99"/>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km</w:t>
            </w:r>
          </w:p>
        </w:tc>
        <w:tc>
          <w:tcPr>
            <w:tcW w:w="2692" w:type="dxa"/>
          </w:tcPr>
          <w:p w14:paraId="24429B76" w14:textId="77777777" w:rsidR="000472F3" w:rsidRPr="00E10721" w:rsidRDefault="000472F3" w:rsidP="008E6EE2">
            <w:pPr>
              <w:pStyle w:val="TableParagraph"/>
              <w:spacing w:before="184" w:line="240" w:lineRule="auto"/>
              <w:ind w:left="4" w:right="1"/>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310</w:t>
            </w:r>
          </w:p>
        </w:tc>
        <w:tc>
          <w:tcPr>
            <w:tcW w:w="2694" w:type="dxa"/>
            <w:tcBorders>
              <w:right w:val="nil"/>
            </w:tcBorders>
          </w:tcPr>
          <w:p w14:paraId="2A52CDBE" w14:textId="77777777" w:rsidR="000472F3" w:rsidRPr="00E10721" w:rsidRDefault="000472F3" w:rsidP="008E6EE2">
            <w:pPr>
              <w:pStyle w:val="TableParagraph"/>
              <w:spacing w:before="184" w:line="240" w:lineRule="auto"/>
              <w:ind w:left="4"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300</w:t>
            </w:r>
          </w:p>
        </w:tc>
      </w:tr>
      <w:tr w:rsidR="000472F3" w:rsidRPr="00D66B44" w14:paraId="7874141E" w14:textId="77777777" w:rsidTr="008E6EE2">
        <w:trPr>
          <w:trHeight w:val="280"/>
        </w:trPr>
        <w:tc>
          <w:tcPr>
            <w:tcW w:w="3276" w:type="dxa"/>
            <w:tcBorders>
              <w:left w:val="nil"/>
            </w:tcBorders>
          </w:tcPr>
          <w:p w14:paraId="68968787"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Aceleração 0-100 km/h</w:t>
            </w:r>
          </w:p>
        </w:tc>
        <w:tc>
          <w:tcPr>
            <w:tcW w:w="1274" w:type="dxa"/>
          </w:tcPr>
          <w:p w14:paraId="71DA2F2A" w14:textId="77777777" w:rsidR="000472F3" w:rsidRPr="00E10721" w:rsidRDefault="000472F3" w:rsidP="008E6EE2">
            <w:pPr>
              <w:pStyle w:val="TableParagraph"/>
              <w:ind w:right="100"/>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s</w:t>
            </w:r>
          </w:p>
        </w:tc>
        <w:tc>
          <w:tcPr>
            <w:tcW w:w="2692" w:type="dxa"/>
          </w:tcPr>
          <w:p w14:paraId="5A505864" w14:textId="77777777" w:rsidR="000472F3" w:rsidRPr="00E10721" w:rsidRDefault="000472F3" w:rsidP="008E6EE2">
            <w:pPr>
              <w:pStyle w:val="TableParagraph"/>
              <w:ind w:left="4" w:right="1"/>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6.8</w:t>
            </w:r>
          </w:p>
        </w:tc>
        <w:tc>
          <w:tcPr>
            <w:tcW w:w="2694" w:type="dxa"/>
            <w:tcBorders>
              <w:right w:val="nil"/>
            </w:tcBorders>
          </w:tcPr>
          <w:p w14:paraId="575BD12A" w14:textId="77777777" w:rsidR="000472F3" w:rsidRPr="00E10721" w:rsidRDefault="000472F3" w:rsidP="008E6EE2">
            <w:pPr>
              <w:pStyle w:val="TableParagraph"/>
              <w:ind w:left="5"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5.0</w:t>
            </w:r>
          </w:p>
        </w:tc>
      </w:tr>
      <w:tr w:rsidR="000472F3" w:rsidRPr="00D66B44" w14:paraId="6A2E70D3" w14:textId="77777777" w:rsidTr="008E6EE2">
        <w:trPr>
          <w:trHeight w:val="280"/>
        </w:trPr>
        <w:tc>
          <w:tcPr>
            <w:tcW w:w="3276" w:type="dxa"/>
            <w:tcBorders>
              <w:left w:val="nil"/>
            </w:tcBorders>
          </w:tcPr>
          <w:p w14:paraId="1834B744"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Velocidade máxima</w:t>
            </w:r>
          </w:p>
        </w:tc>
        <w:tc>
          <w:tcPr>
            <w:tcW w:w="1274" w:type="dxa"/>
          </w:tcPr>
          <w:p w14:paraId="396762A0" w14:textId="77777777" w:rsidR="000472F3" w:rsidRPr="00E10721" w:rsidRDefault="000472F3" w:rsidP="008E6EE2">
            <w:pPr>
              <w:pStyle w:val="TableParagraph"/>
              <w:ind w:right="97"/>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km/h</w:t>
            </w:r>
          </w:p>
        </w:tc>
        <w:tc>
          <w:tcPr>
            <w:tcW w:w="2692" w:type="dxa"/>
          </w:tcPr>
          <w:p w14:paraId="4E3F736F" w14:textId="77777777" w:rsidR="000472F3" w:rsidRPr="00E10721" w:rsidRDefault="000472F3" w:rsidP="008E6EE2">
            <w:pPr>
              <w:pStyle w:val="TableParagraph"/>
              <w:ind w:left="5" w:right="1"/>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210</w:t>
            </w:r>
          </w:p>
        </w:tc>
        <w:tc>
          <w:tcPr>
            <w:tcW w:w="2694" w:type="dxa"/>
            <w:tcBorders>
              <w:right w:val="nil"/>
            </w:tcBorders>
          </w:tcPr>
          <w:p w14:paraId="733C44F5" w14:textId="77777777" w:rsidR="000472F3" w:rsidRPr="00E10721" w:rsidRDefault="000472F3" w:rsidP="008E6EE2">
            <w:pPr>
              <w:pStyle w:val="TableParagraph"/>
              <w:ind w:left="4"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210</w:t>
            </w:r>
          </w:p>
        </w:tc>
      </w:tr>
      <w:tr w:rsidR="000472F3" w:rsidRPr="00D66B44" w14:paraId="574D69CA" w14:textId="77777777" w:rsidTr="008E6EE2">
        <w:trPr>
          <w:trHeight w:val="558"/>
        </w:trPr>
        <w:tc>
          <w:tcPr>
            <w:tcW w:w="3276" w:type="dxa"/>
            <w:tcBorders>
              <w:left w:val="nil"/>
            </w:tcBorders>
          </w:tcPr>
          <w:p w14:paraId="12AB3861" w14:textId="5269C316" w:rsidR="000472F3" w:rsidRPr="00E10721" w:rsidRDefault="000472F3" w:rsidP="008E6EE2">
            <w:pPr>
              <w:pStyle w:val="TableParagraph"/>
              <w:spacing w:before="0" w:line="278" w:lineRule="exact"/>
              <w:ind w:left="122" w:right="745"/>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 xml:space="preserve">Consumo de energia elétrica em ciclo </w:t>
            </w:r>
            <w:r w:rsidRPr="00E10721">
              <w:rPr>
                <w:rFonts w:ascii="MB Corpo S Text Office Light" w:eastAsiaTheme="minorEastAsia" w:hAnsi="MB Corpo S Text Office Light" w:cstheme="minorBidi"/>
                <w:kern w:val="2"/>
                <w:sz w:val="21"/>
                <w:szCs w:val="21"/>
              </w:rPr>
              <w:lastRenderedPageBreak/>
              <w:t>combinado (WLTP)</w:t>
            </w:r>
            <w:r w:rsidR="007A087D" w:rsidRPr="00E10721">
              <w:rPr>
                <w:rFonts w:ascii="MB Corpo S Text Office Light" w:eastAsiaTheme="minorEastAsia" w:hAnsi="MB Corpo S Text Office Light" w:cstheme="minorBidi"/>
                <w:kern w:val="2"/>
                <w:sz w:val="21"/>
                <w:szCs w:val="21"/>
                <w:vertAlign w:val="superscript"/>
              </w:rPr>
              <w:footnoteReference w:id="10"/>
            </w:r>
          </w:p>
        </w:tc>
        <w:tc>
          <w:tcPr>
            <w:tcW w:w="1274" w:type="dxa"/>
          </w:tcPr>
          <w:p w14:paraId="4D9EA007" w14:textId="77777777" w:rsidR="000472F3" w:rsidRPr="00E10721" w:rsidRDefault="000472F3" w:rsidP="008E6EE2">
            <w:pPr>
              <w:pStyle w:val="TableParagraph"/>
              <w:spacing w:before="184" w:line="240" w:lineRule="auto"/>
              <w:ind w:right="97"/>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lastRenderedPageBreak/>
              <w:t>kWh/100 km</w:t>
            </w:r>
          </w:p>
        </w:tc>
        <w:tc>
          <w:tcPr>
            <w:tcW w:w="2692" w:type="dxa"/>
          </w:tcPr>
          <w:p w14:paraId="596E0E9F" w14:textId="77777777" w:rsidR="000472F3" w:rsidRPr="00E10721" w:rsidRDefault="000472F3" w:rsidP="008E6EE2">
            <w:pPr>
              <w:pStyle w:val="TableParagraph"/>
              <w:spacing w:before="184" w:line="240" w:lineRule="auto"/>
              <w:ind w:left="4" w:right="3"/>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12,7-15,2</w:t>
            </w:r>
          </w:p>
        </w:tc>
        <w:tc>
          <w:tcPr>
            <w:tcW w:w="2694" w:type="dxa"/>
            <w:tcBorders>
              <w:right w:val="nil"/>
            </w:tcBorders>
          </w:tcPr>
          <w:p w14:paraId="6E33E10C" w14:textId="77777777" w:rsidR="000472F3" w:rsidRPr="00E10721" w:rsidRDefault="000472F3" w:rsidP="008E6EE2">
            <w:pPr>
              <w:pStyle w:val="TableParagraph"/>
              <w:spacing w:before="184" w:line="240" w:lineRule="auto"/>
              <w:ind w:left="3"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13,2-15,7</w:t>
            </w:r>
          </w:p>
        </w:tc>
      </w:tr>
      <w:tr w:rsidR="000472F3" w:rsidRPr="00D66B44" w14:paraId="4E4EF63A" w14:textId="77777777" w:rsidTr="008E6EE2">
        <w:trPr>
          <w:trHeight w:val="280"/>
        </w:trPr>
        <w:tc>
          <w:tcPr>
            <w:tcW w:w="3276" w:type="dxa"/>
            <w:tcBorders>
              <w:left w:val="nil"/>
            </w:tcBorders>
          </w:tcPr>
          <w:p w14:paraId="4FE061E5"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Emissões de CO2 em ciclo combinado (WLTP)10</w:t>
            </w:r>
          </w:p>
        </w:tc>
        <w:tc>
          <w:tcPr>
            <w:tcW w:w="1274" w:type="dxa"/>
          </w:tcPr>
          <w:p w14:paraId="6E185D2A" w14:textId="77777777" w:rsidR="000472F3" w:rsidRPr="00E10721" w:rsidRDefault="000472F3" w:rsidP="008E6EE2">
            <w:pPr>
              <w:pStyle w:val="TableParagraph"/>
              <w:ind w:right="98"/>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g/km</w:t>
            </w:r>
          </w:p>
        </w:tc>
        <w:tc>
          <w:tcPr>
            <w:tcW w:w="2692" w:type="dxa"/>
          </w:tcPr>
          <w:p w14:paraId="37BAFF55" w14:textId="77777777" w:rsidR="000472F3" w:rsidRPr="00E10721" w:rsidRDefault="000472F3" w:rsidP="008E6EE2">
            <w:pPr>
              <w:pStyle w:val="TableParagraph"/>
              <w:ind w:left="4"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0</w:t>
            </w:r>
          </w:p>
        </w:tc>
        <w:tc>
          <w:tcPr>
            <w:tcW w:w="2694" w:type="dxa"/>
            <w:tcBorders>
              <w:right w:val="nil"/>
            </w:tcBorders>
          </w:tcPr>
          <w:p w14:paraId="1BE22916" w14:textId="77777777" w:rsidR="000472F3" w:rsidRPr="00E10721" w:rsidRDefault="000472F3" w:rsidP="008E6EE2">
            <w:pPr>
              <w:pStyle w:val="TableParagraph"/>
              <w:ind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0</w:t>
            </w:r>
          </w:p>
        </w:tc>
      </w:tr>
      <w:tr w:rsidR="000472F3" w:rsidRPr="00D66B44" w14:paraId="146C68E0" w14:textId="77777777" w:rsidTr="008E6EE2">
        <w:trPr>
          <w:trHeight w:val="280"/>
        </w:trPr>
        <w:tc>
          <w:tcPr>
            <w:tcW w:w="3276" w:type="dxa"/>
            <w:tcBorders>
              <w:left w:val="nil"/>
            </w:tcBorders>
          </w:tcPr>
          <w:p w14:paraId="4648E29E" w14:textId="38F4D0CC"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Autonomia (WLTP)</w:t>
            </w:r>
            <w:r w:rsidR="007A087D" w:rsidRPr="00E10721">
              <w:rPr>
                <w:rFonts w:ascii="MB Corpo S Text Office Light" w:eastAsiaTheme="minorEastAsia" w:hAnsi="MB Corpo S Text Office Light" w:cstheme="minorBidi"/>
                <w:kern w:val="2"/>
                <w:sz w:val="21"/>
                <w:szCs w:val="21"/>
                <w:vertAlign w:val="superscript"/>
              </w:rPr>
              <w:footnoteReference w:id="11"/>
            </w:r>
          </w:p>
        </w:tc>
        <w:tc>
          <w:tcPr>
            <w:tcW w:w="1274" w:type="dxa"/>
          </w:tcPr>
          <w:p w14:paraId="752A8F2D" w14:textId="77777777" w:rsidR="000472F3" w:rsidRPr="00E10721" w:rsidRDefault="000472F3" w:rsidP="008E6EE2">
            <w:pPr>
              <w:pStyle w:val="TableParagraph"/>
              <w:ind w:right="99"/>
              <w:jc w:val="righ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km</w:t>
            </w:r>
          </w:p>
        </w:tc>
        <w:tc>
          <w:tcPr>
            <w:tcW w:w="2692" w:type="dxa"/>
          </w:tcPr>
          <w:p w14:paraId="7CC3B1FF" w14:textId="77777777" w:rsidR="000472F3" w:rsidRPr="00E10721" w:rsidRDefault="000472F3" w:rsidP="008E6EE2">
            <w:pPr>
              <w:pStyle w:val="TableParagraph"/>
              <w:ind w:left="5" w:right="1"/>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761</w:t>
            </w:r>
          </w:p>
        </w:tc>
        <w:tc>
          <w:tcPr>
            <w:tcW w:w="2694" w:type="dxa"/>
            <w:tcBorders>
              <w:right w:val="nil"/>
            </w:tcBorders>
          </w:tcPr>
          <w:p w14:paraId="7A907F31" w14:textId="77777777" w:rsidR="000472F3" w:rsidRPr="00E10721" w:rsidRDefault="000472F3" w:rsidP="008E6EE2">
            <w:pPr>
              <w:pStyle w:val="TableParagraph"/>
              <w:ind w:left="4"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730</w:t>
            </w:r>
          </w:p>
        </w:tc>
      </w:tr>
      <w:tr w:rsidR="000472F3" w:rsidRPr="00D66B44" w14:paraId="61C23FF1" w14:textId="77777777" w:rsidTr="008E6EE2">
        <w:trPr>
          <w:trHeight w:val="280"/>
        </w:trPr>
        <w:tc>
          <w:tcPr>
            <w:tcW w:w="3276" w:type="dxa"/>
            <w:tcBorders>
              <w:left w:val="nil"/>
            </w:tcBorders>
          </w:tcPr>
          <w:p w14:paraId="1E000669" w14:textId="77777777" w:rsidR="000472F3" w:rsidRPr="00E10721" w:rsidRDefault="000472F3" w:rsidP="008E6EE2">
            <w:pPr>
              <w:pStyle w:val="TableParagraph"/>
              <w:ind w:left="122"/>
              <w:jc w:val="left"/>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 xml:space="preserve">Classe de emissões de CO2 </w:t>
            </w:r>
          </w:p>
        </w:tc>
        <w:tc>
          <w:tcPr>
            <w:tcW w:w="1274" w:type="dxa"/>
          </w:tcPr>
          <w:p w14:paraId="0202A3FE" w14:textId="77777777" w:rsidR="000472F3" w:rsidRPr="00E10721" w:rsidRDefault="000472F3" w:rsidP="008E6EE2">
            <w:pPr>
              <w:pStyle w:val="TableParagraph"/>
              <w:spacing w:before="0" w:line="240" w:lineRule="auto"/>
              <w:jc w:val="left"/>
              <w:rPr>
                <w:rFonts w:ascii="MB Corpo S Text Office Light" w:eastAsiaTheme="minorEastAsia" w:hAnsi="MB Corpo S Text Office Light" w:cstheme="minorBidi"/>
                <w:kern w:val="2"/>
                <w:sz w:val="21"/>
                <w:szCs w:val="21"/>
              </w:rPr>
            </w:pPr>
          </w:p>
        </w:tc>
        <w:tc>
          <w:tcPr>
            <w:tcW w:w="2692" w:type="dxa"/>
          </w:tcPr>
          <w:p w14:paraId="3A5A0371" w14:textId="77777777" w:rsidR="000472F3" w:rsidRPr="00E10721" w:rsidRDefault="000472F3" w:rsidP="008E6EE2">
            <w:pPr>
              <w:pStyle w:val="TableParagraph"/>
              <w:ind w:left="4" w:right="2"/>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A</w:t>
            </w:r>
          </w:p>
        </w:tc>
        <w:tc>
          <w:tcPr>
            <w:tcW w:w="2694" w:type="dxa"/>
            <w:tcBorders>
              <w:right w:val="nil"/>
            </w:tcBorders>
          </w:tcPr>
          <w:p w14:paraId="2A42DA6D" w14:textId="77777777" w:rsidR="000472F3" w:rsidRPr="00E10721" w:rsidRDefault="000472F3" w:rsidP="008E6EE2">
            <w:pPr>
              <w:pStyle w:val="TableParagraph"/>
              <w:ind w:left="4" w:right="5"/>
              <w:rPr>
                <w:rFonts w:ascii="MB Corpo S Text Office Light" w:eastAsiaTheme="minorEastAsia" w:hAnsi="MB Corpo S Text Office Light" w:cstheme="minorBidi"/>
                <w:kern w:val="2"/>
                <w:sz w:val="21"/>
                <w:szCs w:val="21"/>
              </w:rPr>
            </w:pPr>
            <w:r w:rsidRPr="00E10721">
              <w:rPr>
                <w:rFonts w:ascii="MB Corpo S Text Office Light" w:eastAsiaTheme="minorEastAsia" w:hAnsi="MB Corpo S Text Office Light" w:cstheme="minorBidi"/>
                <w:kern w:val="2"/>
                <w:sz w:val="21"/>
                <w:szCs w:val="21"/>
              </w:rPr>
              <w:t>A</w:t>
            </w:r>
          </w:p>
        </w:tc>
      </w:tr>
    </w:tbl>
    <w:p w14:paraId="741BF12A" w14:textId="77777777" w:rsidR="000472F3" w:rsidRPr="00D66B44" w:rsidRDefault="000472F3" w:rsidP="000472F3">
      <w:pPr>
        <w:pStyle w:val="BodyText"/>
        <w:spacing w:before="46"/>
      </w:pPr>
    </w:p>
    <w:p w14:paraId="6EFFD8AF" w14:textId="77777777" w:rsidR="000472F3" w:rsidRPr="00E10721" w:rsidRDefault="000472F3" w:rsidP="000472F3">
      <w:pPr>
        <w:pStyle w:val="BodyText"/>
        <w:jc w:val="both"/>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Flexível para as necessidades individuais – totalmente elétrico ou com cadeia cinemática híbrida de 48 V de alta tecnologia</w:t>
      </w:r>
    </w:p>
    <w:p w14:paraId="6828984C" w14:textId="62C23B6F" w:rsidR="000472F3" w:rsidRPr="00D66B44" w:rsidRDefault="000472F3" w:rsidP="000472F3">
      <w:pPr>
        <w:pStyle w:val="BodyText"/>
        <w:spacing w:before="28" w:line="264" w:lineRule="auto"/>
        <w:ind w:right="229"/>
        <w:jc w:val="both"/>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Os modelos totalmente elétricos desempenham um papel fundamental na implementação da estratégia empresarial sustentável da Mercedes-Benz. Contudo, as pretensões e as necessidades de mobilidade dos clientes em diferentes regiões do mundo determinam o ritmo da transformação. O novo CLA Shooting Brake também estará disponível no próximo ano numa versão híbrida com sistema elétrico de 48 V e um motor elétrico integrado na caixa de velocidades.</w:t>
      </w:r>
    </w:p>
    <w:p w14:paraId="78679D02" w14:textId="77777777" w:rsidR="000472F3" w:rsidRPr="00D66B44" w:rsidRDefault="000472F3" w:rsidP="000472F3">
      <w:pPr>
        <w:pStyle w:val="BodyText"/>
        <w:spacing w:before="30"/>
        <w:rPr>
          <w:rFonts w:ascii="MB Corpo S Text Office Light" w:eastAsiaTheme="minorEastAsia" w:hAnsi="MB Corpo S Text Office Light" w:cstheme="minorBidi"/>
          <w:kern w:val="2"/>
        </w:rPr>
      </w:pPr>
    </w:p>
    <w:p w14:paraId="39FF4A2A" w14:textId="77777777" w:rsidR="000472F3" w:rsidRPr="00D66B44" w:rsidRDefault="000472F3" w:rsidP="000472F3">
      <w:pPr>
        <w:pStyle w:val="BodyText"/>
        <w:spacing w:before="1" w:line="266" w:lineRule="auto"/>
        <w:ind w:right="149"/>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motor elétrico, o inversor e a caixa de velocidades de dupla embraiagem e oito relações (8F-eDCT) formam uma unidade altamente integrada. O motor elétrico fornece um apoio inteligente na gama de baixas velocidades. A velocidades urbanas e quando são necessários menos de 20 kW, os modelos híbridos podem ser conduzidos utilizando apenas energia elétrica. É possível conduzir de modo puramente elétrico até uma velocidade de 100 km/h. Uma característica especial está no facto de o motor poder recuperar em todas as oito relações da caixa de velocidades, recuperando assim até 25 kW de energia.</w:t>
      </w:r>
    </w:p>
    <w:p w14:paraId="11CD1197" w14:textId="77777777" w:rsidR="000472F3" w:rsidRPr="00D66B44" w:rsidRDefault="000472F3" w:rsidP="000472F3">
      <w:pPr>
        <w:pStyle w:val="BodyText"/>
        <w:spacing w:before="19"/>
        <w:rPr>
          <w:rFonts w:ascii="MB Corpo S Text Office Light" w:eastAsiaTheme="minorEastAsia" w:hAnsi="MB Corpo S Text Office Light" w:cstheme="minorBidi"/>
          <w:kern w:val="2"/>
        </w:rPr>
      </w:pPr>
    </w:p>
    <w:p w14:paraId="032889A7" w14:textId="77777777" w:rsidR="000472F3" w:rsidRPr="00E10721" w:rsidRDefault="000472F3" w:rsidP="000472F3">
      <w:pPr>
        <w:pStyle w:val="BodyText"/>
        <w:spacing w:before="1"/>
        <w:rPr>
          <w:rFonts w:ascii="MB Corpo S Text Office" w:eastAsiaTheme="minorEastAsia" w:hAnsi="MB Corpo S Text Office" w:cstheme="minorBidi"/>
          <w:kern w:val="2"/>
          <w:lang w:eastAsia="de-DE" w:bidi="ar-SA"/>
          <w14:ligatures w14:val="standardContextual"/>
        </w:rPr>
      </w:pPr>
      <w:r w:rsidRPr="00E10721">
        <w:rPr>
          <w:rFonts w:ascii="MB Corpo S Text Office" w:eastAsiaTheme="minorEastAsia" w:hAnsi="MB Corpo S Text Office" w:cstheme="minorBidi"/>
          <w:kern w:val="2"/>
          <w:lang w:eastAsia="de-DE" w:bidi="ar-SA"/>
          <w14:ligatures w14:val="standardContextual"/>
        </w:rPr>
        <w:t>Melhor equipamento de série do seu segmento</w:t>
      </w:r>
    </w:p>
    <w:p w14:paraId="45357D32" w14:textId="23C7E8AA" w:rsidR="000472F3" w:rsidRPr="00D66B44" w:rsidRDefault="000472F3" w:rsidP="000472F3">
      <w:pPr>
        <w:pStyle w:val="BodyText"/>
        <w:spacing w:before="27"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O novo CLA Shooting Brake oferece um vasto equipamento de série e de elevada qualidade, excecional nesta classe de veículos. A linha de equipamento Progress</w:t>
      </w:r>
      <w:r>
        <w:rPr>
          <w:rFonts w:ascii="MB Corpo S Text Office Light" w:eastAsiaTheme="minorEastAsia" w:hAnsi="MB Corpo S Text Office Light" w:cstheme="minorBidi"/>
          <w:kern w:val="2"/>
        </w:rPr>
        <w:t xml:space="preserve">ive é um equipamento de série. </w:t>
      </w:r>
      <w:r w:rsidRPr="00D66B44">
        <w:rPr>
          <w:rFonts w:ascii="MB Corpo S Text Office Light" w:eastAsiaTheme="minorEastAsia" w:hAnsi="MB Corpo S Text Office Light" w:cstheme="minorBidi"/>
          <w:kern w:val="2"/>
        </w:rPr>
        <w:t xml:space="preserve">O equipamento inclui faróis LED High Performance com Assistente de Máximos Adaptativo, o </w:t>
      </w:r>
      <w:r w:rsidR="00BD5BEC">
        <w:rPr>
          <w:rFonts w:ascii="MB Corpo S Text Office Light" w:eastAsiaTheme="minorEastAsia" w:hAnsi="MB Corpo S Text Office Light" w:cstheme="minorBidi"/>
          <w:kern w:val="2"/>
        </w:rPr>
        <w:t>Pack</w:t>
      </w:r>
      <w:r w:rsidRPr="00D66B44">
        <w:rPr>
          <w:rFonts w:ascii="MB Corpo S Text Office Light" w:eastAsiaTheme="minorEastAsia" w:hAnsi="MB Corpo S Text Office Light" w:cstheme="minorBidi"/>
          <w:kern w:val="2"/>
        </w:rPr>
        <w:t xml:space="preserve"> </w:t>
      </w:r>
      <w:r w:rsidR="00BD5BEC">
        <w:rPr>
          <w:rFonts w:ascii="MB Corpo S Text Office Light" w:eastAsiaTheme="minorEastAsia" w:hAnsi="MB Corpo S Text Office Light" w:cstheme="minorBidi"/>
          <w:kern w:val="2"/>
        </w:rPr>
        <w:t>E</w:t>
      </w:r>
      <w:r w:rsidRPr="00D66B44">
        <w:rPr>
          <w:rFonts w:ascii="MB Corpo S Text Office Light" w:eastAsiaTheme="minorEastAsia" w:hAnsi="MB Corpo S Text Office Light" w:cstheme="minorBidi"/>
          <w:kern w:val="2"/>
        </w:rPr>
        <w:t xml:space="preserve">spelhos, um volante desportivo multifunções com revestimento em pele, bancos </w:t>
      </w:r>
      <w:r w:rsidR="00BD5BEC">
        <w:rPr>
          <w:rFonts w:ascii="MB Corpo S Text Office Light" w:eastAsiaTheme="minorEastAsia" w:hAnsi="MB Corpo S Text Office Light" w:cstheme="minorBidi"/>
          <w:kern w:val="2"/>
        </w:rPr>
        <w:t>c</w:t>
      </w:r>
      <w:r w:rsidRPr="00D66B44">
        <w:rPr>
          <w:rFonts w:ascii="MB Corpo S Text Office Light" w:eastAsiaTheme="minorEastAsia" w:hAnsi="MB Corpo S Text Office Light" w:cstheme="minorBidi"/>
          <w:kern w:val="2"/>
        </w:rPr>
        <w:t>onforto revestidos em ARTICO / tecido, com aquecimento e apoio lombar de 4 vias, e ainda ar condicionado automático THERMATIC de uma zona, com saídas de ventilação para o compartimento traseiro.</w:t>
      </w:r>
    </w:p>
    <w:p w14:paraId="3010C37B" w14:textId="77777777" w:rsidR="000472F3" w:rsidRPr="00D66B44" w:rsidRDefault="000472F3" w:rsidP="000472F3">
      <w:pPr>
        <w:pStyle w:val="BodyText"/>
        <w:spacing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Os </w:t>
      </w:r>
      <w:r>
        <w:rPr>
          <w:rFonts w:ascii="MB Corpo S Text Office Light" w:eastAsiaTheme="minorEastAsia" w:hAnsi="MB Corpo S Text Office Light" w:cstheme="minorBidi"/>
          <w:kern w:val="2"/>
        </w:rPr>
        <w:t xml:space="preserve">entusiastas </w:t>
      </w:r>
      <w:r w:rsidRPr="00D66B44">
        <w:rPr>
          <w:rFonts w:ascii="MB Corpo S Text Office Light" w:eastAsiaTheme="minorEastAsia" w:hAnsi="MB Corpo S Text Office Light" w:cstheme="minorBidi"/>
          <w:kern w:val="2"/>
        </w:rPr>
        <w:t>de tecnologia podem contar com uma câmara de selfie e de vídeo com reconhecimento facial, bem como duas portas de carregamento USB-C com uma potência de 100 W nas filas dos bancos dianteiros e traseiros.</w:t>
      </w:r>
    </w:p>
    <w:p w14:paraId="0E2807C6" w14:textId="77777777" w:rsidR="000472F3" w:rsidRPr="00D66B44" w:rsidRDefault="000472F3" w:rsidP="000472F3">
      <w:pPr>
        <w:pStyle w:val="BodyText"/>
        <w:spacing w:before="16"/>
        <w:rPr>
          <w:rFonts w:ascii="MB Corpo S Text Office Light" w:eastAsiaTheme="minorEastAsia" w:hAnsi="MB Corpo S Text Office Light" w:cstheme="minorBidi"/>
          <w:kern w:val="2"/>
        </w:rPr>
      </w:pPr>
    </w:p>
    <w:p w14:paraId="1B55B669" w14:textId="11283588" w:rsidR="00FA1E32" w:rsidRPr="00D66B44" w:rsidRDefault="000472F3" w:rsidP="00FA1E32">
      <w:pPr>
        <w:pStyle w:val="BodyText"/>
        <w:spacing w:before="73"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A bagageira também está equipada com uma porta da bagageira EASY-PACK, quatro pontos de fixação, uma rede lateral e uma tomada de acessórios de 12 V, ideal para ligar, por exemplo, um refrigerador de piquenique. Outros equipamentos de série incluem um sistema de fixação para cadeira de crianças iSize, navegação MBUX, informações de trânsito em tempo real, um cabo de carregamento de cinco metros para até 22 kW</w:t>
      </w:r>
      <w:r>
        <w:rPr>
          <w:rFonts w:ascii="MB Corpo S Text Office Light" w:eastAsiaTheme="minorEastAsia" w:hAnsi="MB Corpo S Text Office Light" w:cstheme="minorBidi"/>
          <w:kern w:val="2"/>
        </w:rPr>
        <w:t xml:space="preserve"> </w:t>
      </w:r>
      <w:r w:rsidR="00FA1E32" w:rsidRPr="00D66B44">
        <w:rPr>
          <w:rFonts w:ascii="MB Corpo S Text Office Light" w:eastAsiaTheme="minorEastAsia" w:hAnsi="MB Corpo S Text Office Light" w:cstheme="minorBidi"/>
          <w:kern w:val="2"/>
        </w:rPr>
        <w:t xml:space="preserve">de potência de carregamento e o serviço de </w:t>
      </w:r>
      <w:r w:rsidR="00FA1E32" w:rsidRPr="00D66B44">
        <w:rPr>
          <w:rFonts w:ascii="MB Corpo S Text Office Light" w:eastAsiaTheme="minorEastAsia" w:hAnsi="MB Corpo S Text Office Light" w:cstheme="minorBidi"/>
          <w:kern w:val="2"/>
        </w:rPr>
        <w:lastRenderedPageBreak/>
        <w:t>carregamento digital MB.CHARGE Public</w:t>
      </w:r>
      <w:r w:rsidR="007A087D" w:rsidRPr="00DB4461">
        <w:rPr>
          <w:rFonts w:ascii="MB Corpo S Text Office Light" w:eastAsiaTheme="minorHAnsi" w:hAnsi="MB Corpo S Text Office Light"/>
          <w:szCs w:val="22"/>
          <w:vertAlign w:val="superscript"/>
        </w:rPr>
        <w:footnoteReference w:id="12"/>
      </w:r>
      <w:r w:rsidR="00FA1E32" w:rsidRPr="00D66B44">
        <w:rPr>
          <w:rFonts w:ascii="MB Corpo S Text Office Light" w:eastAsiaTheme="minorEastAsia" w:hAnsi="MB Corpo S Text Office Light" w:cstheme="minorBidi"/>
          <w:kern w:val="2"/>
        </w:rPr>
        <w:t>. Este serviço oferece acesso a uma</w:t>
      </w:r>
      <w:r w:rsidR="00FA1E32" w:rsidRPr="00D66B44">
        <w:t xml:space="preserve"> </w:t>
      </w:r>
      <w:r w:rsidR="00FA1E32" w:rsidRPr="00D66B44">
        <w:rPr>
          <w:rFonts w:ascii="MB Corpo S Text Office Light" w:eastAsiaTheme="minorEastAsia" w:hAnsi="MB Corpo S Text Office Light" w:cstheme="minorBidi"/>
          <w:kern w:val="2"/>
        </w:rPr>
        <w:t>das maiores redes de postos de carregamento do mundo com apenas um contrato. Os clientes podem até reservar um ponto de carregamento com antecedência nos postos de carregamento da própria Mercedes-Benz através do MB.CHARGE Public.</w:t>
      </w:r>
    </w:p>
    <w:p w14:paraId="42438B39" w14:textId="77777777" w:rsidR="00FA1E32" w:rsidRPr="00D66B44" w:rsidRDefault="00FA1E32" w:rsidP="00FA1E32">
      <w:pPr>
        <w:pStyle w:val="BodyText"/>
        <w:spacing w:before="23"/>
        <w:rPr>
          <w:rFonts w:ascii="MB Corpo S Text Office Light" w:eastAsiaTheme="minorEastAsia" w:hAnsi="MB Corpo S Text Office Light" w:cstheme="minorBidi"/>
          <w:kern w:val="2"/>
        </w:rPr>
      </w:pPr>
    </w:p>
    <w:p w14:paraId="3840E537" w14:textId="28D56137" w:rsidR="00FA1E32" w:rsidRDefault="00FA1E32" w:rsidP="00FA1E32">
      <w:pPr>
        <w:pStyle w:val="BodyText"/>
        <w:spacing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Estão disponíveis pac</w:t>
      </w:r>
      <w:r w:rsidR="001605B1">
        <w:rPr>
          <w:rFonts w:ascii="MB Corpo S Text Office Light" w:eastAsiaTheme="minorEastAsia" w:hAnsi="MB Corpo S Text Office Light" w:cstheme="minorBidi"/>
          <w:kern w:val="2"/>
        </w:rPr>
        <w:t>ks</w:t>
      </w:r>
      <w:r w:rsidRPr="00D66B44">
        <w:rPr>
          <w:rFonts w:ascii="MB Corpo S Text Office Light" w:eastAsiaTheme="minorEastAsia" w:hAnsi="MB Corpo S Text Office Light" w:cstheme="minorBidi"/>
          <w:kern w:val="2"/>
        </w:rPr>
        <w:t xml:space="preserve"> de equipamento adicionais, </w:t>
      </w:r>
      <w:r w:rsidR="001605B1">
        <w:rPr>
          <w:rFonts w:ascii="MB Corpo S Text Office Light" w:eastAsiaTheme="minorEastAsia" w:hAnsi="MB Corpo S Text Office Light" w:cstheme="minorBidi"/>
          <w:kern w:val="2"/>
        </w:rPr>
        <w:t xml:space="preserve">a Linha </w:t>
      </w:r>
      <w:r w:rsidRPr="00D66B44">
        <w:rPr>
          <w:rFonts w:ascii="MB Corpo S Text Office Light" w:eastAsiaTheme="minorEastAsia" w:hAnsi="MB Corpo S Text Office Light" w:cstheme="minorBidi"/>
          <w:kern w:val="2"/>
        </w:rPr>
        <w:t xml:space="preserve">AMG, </w:t>
      </w:r>
      <w:r w:rsidR="001605B1">
        <w:rPr>
          <w:rFonts w:ascii="MB Corpo S Text Office Light" w:eastAsiaTheme="minorEastAsia" w:hAnsi="MB Corpo S Text Office Light" w:cstheme="minorBidi"/>
          <w:kern w:val="2"/>
        </w:rPr>
        <w:t>a Linha</w:t>
      </w:r>
      <w:r w:rsidRPr="00D66B44">
        <w:rPr>
          <w:rFonts w:ascii="MB Corpo S Text Office Light" w:eastAsiaTheme="minorEastAsia" w:hAnsi="MB Corpo S Text Office Light" w:cstheme="minorBidi"/>
          <w:kern w:val="2"/>
        </w:rPr>
        <w:t xml:space="preserve"> AMG Plus e inúmeras opções individuais para uma maior personalização.</w:t>
      </w:r>
    </w:p>
    <w:p w14:paraId="15FFFD61" w14:textId="77777777" w:rsidR="00FA1E32" w:rsidRDefault="00FA1E32" w:rsidP="00FA1E32">
      <w:pPr>
        <w:pStyle w:val="BodyText"/>
        <w:spacing w:line="266" w:lineRule="auto"/>
        <w:ind w:right="77"/>
        <w:rPr>
          <w:rFonts w:ascii="MB Corpo S Text Office Light" w:eastAsiaTheme="minorEastAsia" w:hAnsi="MB Corpo S Text Office Light" w:cstheme="minorBidi"/>
          <w:kern w:val="2"/>
        </w:rPr>
      </w:pPr>
    </w:p>
    <w:p w14:paraId="2CA63138" w14:textId="7679AF2C" w:rsidR="00FA1E32" w:rsidRPr="00D66B44" w:rsidRDefault="00FA1E32" w:rsidP="00FA1E32">
      <w:pPr>
        <w:pStyle w:val="BodyText"/>
        <w:spacing w:line="266" w:lineRule="auto"/>
        <w:ind w:right="77"/>
        <w:rPr>
          <w:rFonts w:ascii="MB Corpo S Text Office Light" w:eastAsiaTheme="minorEastAsia" w:hAnsi="MB Corpo S Text Office Light" w:cstheme="minorBidi"/>
          <w:kern w:val="2"/>
        </w:rPr>
      </w:pPr>
      <w:r w:rsidRPr="00D66B44">
        <w:rPr>
          <w:rFonts w:ascii="MB Corpo S Text Office Light" w:eastAsiaTheme="minorEastAsia" w:hAnsi="MB Corpo S Text Office Light" w:cstheme="minorBidi"/>
          <w:kern w:val="2"/>
        </w:rPr>
        <w:t xml:space="preserve">Um para todos – a inovadora Arquitetura Modular Mercedes-Benz para diferentes séries de modelos e sistemas de tração A nova Arquitetura Modular Mercedes-Benz (MMA) é a prova da força da inovação na Mercedes-Benz. Foi concebida </w:t>
      </w:r>
      <w:r w:rsidR="007A087D" w:rsidRPr="00D66B44">
        <w:rPr>
          <w:rFonts w:ascii="MB Corpo S Text Office Light" w:eastAsiaTheme="minorEastAsia" w:hAnsi="MB Corpo S Text Office Light" w:cstheme="minorBidi"/>
          <w:kern w:val="2"/>
        </w:rPr>
        <w:t>de forma que</w:t>
      </w:r>
      <w:r w:rsidRPr="00D66B44">
        <w:rPr>
          <w:rFonts w:ascii="MB Corpo S Text Office Light" w:eastAsiaTheme="minorEastAsia" w:hAnsi="MB Corpo S Text Office Light" w:cstheme="minorBidi"/>
          <w:kern w:val="2"/>
        </w:rPr>
        <w:t xml:space="preserve"> os quatro modelos da nova família de veículos possam ser fabricados de forma flexível – tanto com cadeia cinemática elétrica como com um motor de combustão híbrido tecnologicamente avançado. Isto permite uma redução considerável da complexidade e econo</w:t>
      </w:r>
      <w:r>
        <w:rPr>
          <w:rFonts w:ascii="MB Corpo S Text Office Light" w:eastAsiaTheme="minorEastAsia" w:hAnsi="MB Corpo S Text Office Light" w:cstheme="minorBidi"/>
          <w:kern w:val="2"/>
        </w:rPr>
        <w:t xml:space="preserve">mias de escala significativas. </w:t>
      </w:r>
      <w:r w:rsidRPr="00D66B44">
        <w:rPr>
          <w:rFonts w:ascii="MB Corpo S Text Office Light" w:eastAsiaTheme="minorEastAsia" w:hAnsi="MB Corpo S Text Office Light" w:cstheme="minorBidi"/>
          <w:kern w:val="2"/>
        </w:rPr>
        <w:t>A arquitetura modular oferece sinergias máximas através de processos mais ágeis, simples e rápidos, bem como um elevado grau de peças comuns. Isto torna a utilização de recursos em desenvolvimento e produção mais eficiente e garante uma rentabilidade sustentável. Após o CLA e o CLA Shooting Brake serão lançados dois SUV.</w:t>
      </w:r>
    </w:p>
    <w:p w14:paraId="30BEF259" w14:textId="7EBAFAB2" w:rsidR="000472F3" w:rsidRPr="00D66B44" w:rsidRDefault="000472F3" w:rsidP="000472F3">
      <w:pPr>
        <w:pStyle w:val="BodyText"/>
        <w:spacing w:before="1" w:line="266" w:lineRule="auto"/>
        <w:ind w:right="212"/>
        <w:rPr>
          <w:rFonts w:ascii="MB Corpo S Text Office Light" w:eastAsiaTheme="minorEastAsia" w:hAnsi="MB Corpo S Text Office Light" w:cstheme="minorBidi"/>
          <w:kern w:val="2"/>
        </w:rPr>
      </w:pPr>
    </w:p>
    <w:p w14:paraId="20040059" w14:textId="77777777" w:rsidR="000472F3" w:rsidRPr="00413C67" w:rsidRDefault="000472F3" w:rsidP="00296C88">
      <w:pPr>
        <w:spacing w:after="160" w:line="259" w:lineRule="auto"/>
      </w:pPr>
    </w:p>
    <w:sectPr w:rsidR="000472F3" w:rsidRPr="00413C67" w:rsidSect="00D06ACA">
      <w:footerReference w:type="default" r:id="rId12"/>
      <w:headerReference w:type="first" r:id="rId13"/>
      <w:footerReference w:type="first" r:id="rId14"/>
      <w:type w:val="continuous"/>
      <w:pgSz w:w="11906" w:h="16838" w:code="9"/>
      <w:pgMar w:top="1418" w:right="1416" w:bottom="851" w:left="1361" w:header="1185" w:footer="19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7924" w14:textId="77777777" w:rsidR="00797DF1" w:rsidRPr="00E675DA" w:rsidRDefault="00797DF1" w:rsidP="00764B8C">
      <w:pPr>
        <w:spacing w:line="240" w:lineRule="auto"/>
      </w:pPr>
      <w:r w:rsidRPr="00E675DA">
        <w:separator/>
      </w:r>
    </w:p>
  </w:endnote>
  <w:endnote w:type="continuationSeparator" w:id="0">
    <w:p w14:paraId="3C41B118" w14:textId="77777777" w:rsidR="00797DF1" w:rsidRPr="00E675DA" w:rsidRDefault="00797DF1" w:rsidP="00764B8C">
      <w:pPr>
        <w:spacing w:line="240" w:lineRule="auto"/>
      </w:pPr>
      <w:r w:rsidRPr="00E67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MB Corpo S Text Office">
    <w:panose1 w:val="020B0504050000000004"/>
    <w:charset w:val="00"/>
    <w:family w:val="swiss"/>
    <w:pitch w:val="variable"/>
    <w:sig w:usb0="20000007" w:usb1="00000003" w:usb2="00000000" w:usb3="00000000" w:csb0="00000193" w:csb1="00000000"/>
  </w:font>
  <w:font w:name="Segoe UI">
    <w:panose1 w:val="020B0502040204020203"/>
    <w:charset w:val="00"/>
    <w:family w:val="swiss"/>
    <w:pitch w:val="variable"/>
    <w:sig w:usb0="E4002EFF" w:usb1="C000E47F" w:usb2="00000009" w:usb3="00000000" w:csb0="000001FF" w:csb1="00000000"/>
  </w:font>
  <w:font w:name="CorpoA">
    <w:panose1 w:val="00000000000000000000"/>
    <w:charset w:val="00"/>
    <w:family w:val="auto"/>
    <w:pitch w:val="variable"/>
    <w:sig w:usb0="800000AF" w:usb1="1000204A" w:usb2="00000000" w:usb3="00000000" w:csb0="00000001" w:csb1="00000000"/>
  </w:font>
  <w:font w:name="MS ??">
    <w:altName w:val="Yu Gothic UI"/>
    <w:panose1 w:val="00000000000000000000"/>
    <w:charset w:val="80"/>
    <w:family w:val="auto"/>
    <w:notTrueType/>
    <w:pitch w:val="variable"/>
    <w:sig w:usb0="00000001" w:usb1="08070000" w:usb2="00000010" w:usb3="00000000" w:csb0="00020000" w:csb1="00000000"/>
  </w:font>
  <w:font w:name="Daimler CS Light">
    <w:panose1 w:val="00000000000000000000"/>
    <w:charset w:val="00"/>
    <w:family w:val="auto"/>
    <w:pitch w:val="variable"/>
    <w:sig w:usb0="A00002BF" w:usb1="000060FB" w:usb2="00000000" w:usb3="00000000" w:csb0="0000019F" w:csb1="00000000"/>
  </w:font>
  <w:font w:name="Corporate S Light">
    <w:panose1 w:val="00000000000000000000"/>
    <w:charset w:val="00"/>
    <w:family w:val="modern"/>
    <w:notTrueType/>
    <w:pitch w:val="variable"/>
    <w:sig w:usb0="20000287" w:usb1="00000001" w:usb2="00000000" w:usb3="00000000" w:csb0="0000019F" w:csb1="00000000"/>
  </w:font>
  <w:font w:name="CorpoSLig">
    <w:panose1 w:val="00000000000000000000"/>
    <w:charset w:val="00"/>
    <w:family w:val="auto"/>
    <w:pitch w:val="variable"/>
    <w:sig w:usb0="A00001AF" w:usb1="100078FB" w:usb2="00000000" w:usb3="00000000" w:csb0="00000093" w:csb1="00000000"/>
  </w:font>
  <w:font w:name="Daimler CS Demi">
    <w:panose1 w:val="00000000000000000000"/>
    <w:charset w:val="00"/>
    <w:family w:val="auto"/>
    <w:pitch w:val="variable"/>
    <w:sig w:usb0="A00002BF" w:usb1="000060FB" w:usb2="00000000" w:usb3="00000000" w:csb0="0000019F" w:csb1="00000000"/>
  </w:font>
  <w:font w:name="CorpoS">
    <w:altName w:val="Segoe UI Historic"/>
    <w:panose1 w:val="00000000000000000000"/>
    <w:charset w:val="00"/>
    <w:family w:val="auto"/>
    <w:pitch w:val="variable"/>
    <w:sig w:usb0="A00001AF" w:usb1="100078F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0" w14:textId="77777777" w:rsidR="00C172BF" w:rsidRPr="0033780C" w:rsidRDefault="00C172BF"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442720">
      <w:rPr>
        <w:rStyle w:val="PageNumber"/>
      </w:rPr>
      <w:t>4</w:t>
    </w:r>
    <w:r w:rsidRPr="0033780C">
      <w:rPr>
        <w:rStyle w:val="PageNumber"/>
      </w:rPr>
      <w:fldChar w:fldCharType="end"/>
    </w:r>
  </w:p>
  <w:p w14:paraId="05D09551" w14:textId="77777777" w:rsidR="00C172BF" w:rsidRDefault="00C172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4" w14:textId="77777777" w:rsidR="00AC36C4" w:rsidRDefault="00AC36C4" w:rsidP="00AC36C4">
    <w:pPr>
      <w:pStyle w:val="dcLegalInfo"/>
      <w:spacing w:line="360" w:lineRule="auto"/>
    </w:pPr>
    <w:r>
      <w:t>Mercedes-Benz Portugal S.A., Comunicação de Automóveis</w:t>
    </w:r>
  </w:p>
  <w:p w14:paraId="05D09555" w14:textId="77777777" w:rsidR="00C172BF" w:rsidRPr="00AC36C4" w:rsidRDefault="00AC36C4" w:rsidP="00AC36C4">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lang w:bidi="ar-SA"/>
      </w:rPr>
      <mc:AlternateContent>
        <mc:Choice Requires="wps">
          <w:drawing>
            <wp:anchor distT="0" distB="0" distL="114300" distR="114300" simplePos="0" relativeHeight="251667456" behindDoc="0" locked="0" layoutInCell="1" allowOverlap="1" wp14:anchorId="05D09564" wp14:editId="05D09565">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708FB" id="Ellipse 8" o:spid="_x0000_s1026" style="position:absolute;margin-left:-53.85pt;margin-top:421.75pt;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" fillcolor="black [3213]" stroked="f" strokeweight="1pt">
              <v:stroke joinstyle="miter"/>
              <v:path arrowok="t"/>
              <w10:wrap anchory="page"/>
            </v:oval>
          </w:pict>
        </mc:Fallback>
      </mc:AlternateContent>
    </w:r>
    <w:r>
      <w:rPr>
        <w:noProof/>
        <w:lang w:bidi="ar-SA"/>
      </w:rPr>
      <mc:AlternateContent>
        <mc:Choice Requires="wps">
          <w:drawing>
            <wp:anchor distT="0" distB="0" distL="114300" distR="114300" simplePos="0" relativeHeight="251665408" behindDoc="0" locked="0" layoutInCell="1" allowOverlap="1" wp14:anchorId="05D09566" wp14:editId="05D09567">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AC2639" id="Ellipse 7" o:spid="_x0000_s1026" style="position:absolute;margin-left:-53.8pt;margin-top:594.8pt;width:1.1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" fillcolor="black [3213]" stroked="f" strokeweight="1pt">
              <v:stroke joinstyle="miter"/>
              <v:path arrowok="t"/>
              <w10:wrap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6" w14:textId="70192671" w:rsidR="00053243" w:rsidRPr="0033780C" w:rsidRDefault="00053243"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AF6BD2">
      <w:rPr>
        <w:rStyle w:val="PageNumber"/>
      </w:rPr>
      <w:t>2</w:t>
    </w:r>
    <w:r w:rsidRPr="0033780C">
      <w:rPr>
        <w:rStyle w:val="PageNumber"/>
      </w:rPr>
      <w:fldChar w:fldCharType="end"/>
    </w:r>
  </w:p>
  <w:p w14:paraId="05D09557" w14:textId="77777777" w:rsidR="00053243" w:rsidRDefault="00053243" w:rsidP="00147FA1"/>
  <w:p w14:paraId="0A21CC2F" w14:textId="77777777" w:rsidR="002C13D6" w:rsidRDefault="002C13D6"/>
  <w:p w14:paraId="649AFDD7" w14:textId="77777777" w:rsidR="002C13D6" w:rsidRDefault="002C13D6"/>
  <w:p w14:paraId="75218FEA" w14:textId="77777777" w:rsidR="002C13D6" w:rsidRDefault="002C13D6"/>
  <w:p w14:paraId="42208B1B" w14:textId="77777777" w:rsidR="002C13D6" w:rsidRDefault="002C13D6"/>
  <w:p w14:paraId="10EC23A2" w14:textId="77777777" w:rsidR="002C13D6" w:rsidRDefault="002C13D6"/>
  <w:p w14:paraId="775A599C" w14:textId="77777777" w:rsidR="002C13D6" w:rsidRDefault="002C13D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9" w14:textId="3289C943" w:rsidR="00053243" w:rsidRDefault="00053243">
    <w:r>
      <w:rPr>
        <w:noProof/>
        <w:lang w:bidi="ar-SA"/>
      </w:rPr>
      <mc:AlternateContent>
        <mc:Choice Requires="wps">
          <w:drawing>
            <wp:anchor distT="0" distB="0" distL="0" distR="0" simplePos="0" relativeHeight="251701248" behindDoc="0" locked="0" layoutInCell="1" allowOverlap="1" wp14:anchorId="05D0956C" wp14:editId="05D0956D">
              <wp:simplePos x="0" y="0"/>
              <wp:positionH relativeFrom="page">
                <wp:posOffset>1083945</wp:posOffset>
              </wp:positionH>
              <wp:positionV relativeFrom="page">
                <wp:posOffset>10304780</wp:posOffset>
              </wp:positionV>
              <wp:extent cx="3679190" cy="140335"/>
              <wp:effectExtent l="0" t="0" r="0" b="0"/>
              <wp:wrapSquare wrapText="bothSides"/>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140335"/>
                      </a:xfrm>
                      <a:prstGeom prst="rect">
                        <a:avLst/>
                      </a:prstGeom>
                      <a:noFill/>
                      <a:ln w="9525">
                        <a:noFill/>
                        <a:miter lim="800000"/>
                        <a:headEnd/>
                        <a:tailEnd/>
                      </a:ln>
                    </wps:spPr>
                    <wps:txbx>
                      <w:txbxContent>
                        <w:p w14:paraId="05D09576" w14:textId="77777777" w:rsidR="00053243" w:rsidRPr="0005353A" w:rsidRDefault="00053243" w:rsidP="006C1C75">
                          <w:pPr>
                            <w:pStyle w:val="08Fubereich"/>
                            <w:rPr>
                              <w:lang w:val="en-US"/>
                            </w:rPr>
                          </w:pPr>
                          <w:r w:rsidRPr="0005353A">
                            <w:rPr>
                              <w:lang w:val="en-US"/>
                            </w:rPr>
                            <w:t>and Mercedes-Benz are registered trademarks of Daimler AG, Stuttgart, Germany.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0956C" id="_x0000_t202" coordsize="21600,21600" o:spt="202" path="m,l,21600r21600,l21600,xe">
              <v:stroke joinstyle="miter"/>
              <v:path gradientshapeok="t" o:connecttype="rect"/>
            </v:shapetype>
            <v:shape id="Textfeld 2" o:spid="_x0000_s1027" type="#_x0000_t202" style="position:absolute;margin-left:85.35pt;margin-top:811.4pt;width:289.7pt;height:11.05pt;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" filled="f" stroked="f">
              <v:textbox inset="0,0,0,0">
                <w:txbxContent>
                  <w:p w14:paraId="05D09576" w14:textId="77777777" w:rsidR="00053243" w:rsidRPr="0005353A" w:rsidRDefault="00053243" w:rsidP="006C1C75">
                    <w:pPr>
                      <w:pStyle w:val="08Fubereich"/>
                      <w:rPr>
                        <w:lang w:val="en-US"/>
                      </w:rPr>
                    </w:pPr>
                    <w:r w:rsidRPr="0005353A">
                      <w:rPr>
                        <w:lang w:val="en-US"/>
                      </w:rPr>
                      <w:t>and Mercedes-Benz are registered trademarks of Daimler AG, Stuttgart, Germany.</w:t>
                    </w:r>
                  </w:p>
                </w:txbxContent>
              </v:textbox>
              <w10:wrap type="square" anchorx="page" anchory="page"/>
            </v:shape>
          </w:pict>
        </mc:Fallback>
      </mc:AlternateContent>
    </w:r>
    <w:r>
      <w:rPr>
        <w:noProof/>
        <w:lang w:bidi="ar-SA"/>
      </w:rPr>
      <w:drawing>
        <wp:anchor distT="0" distB="0" distL="114300" distR="114300" simplePos="0" relativeHeight="251696128" behindDoc="1" locked="0" layoutInCell="1" allowOverlap="1" wp14:anchorId="05D0956E" wp14:editId="05D0956F">
          <wp:simplePos x="0" y="0"/>
          <wp:positionH relativeFrom="page">
            <wp:posOffset>860425</wp:posOffset>
          </wp:positionH>
          <wp:positionV relativeFrom="page">
            <wp:posOffset>10275570</wp:posOffset>
          </wp:positionV>
          <wp:extent cx="183600" cy="183600"/>
          <wp:effectExtent l="0" t="0" r="6985" b="6985"/>
          <wp:wrapNone/>
          <wp:docPr id="41" name="Grafi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99200" behindDoc="0" locked="0" layoutInCell="1" allowOverlap="1" wp14:anchorId="05D09570" wp14:editId="05D09571">
              <wp:simplePos x="0" y="0"/>
              <wp:positionH relativeFrom="column">
                <wp:posOffset>-683895</wp:posOffset>
              </wp:positionH>
              <wp:positionV relativeFrom="page">
                <wp:posOffset>5356225</wp:posOffset>
              </wp:positionV>
              <wp:extent cx="13970" cy="13970"/>
              <wp:effectExtent l="0" t="0" r="0" b="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271CB2" id="Oval 30"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" fillcolor="black [3213]" stroked="f" strokeweight="1pt">
              <v:stroke joinstyle="miter"/>
              <v:path arrowok="t"/>
              <w10:wrap anchory="page"/>
            </v:oval>
          </w:pict>
        </mc:Fallback>
      </mc:AlternateContent>
    </w:r>
    <w:r>
      <w:rPr>
        <w:noProof/>
        <w:lang w:bidi="ar-SA"/>
      </w:rPr>
      <mc:AlternateContent>
        <mc:Choice Requires="wps">
          <w:drawing>
            <wp:anchor distT="0" distB="0" distL="114300" distR="114300" simplePos="0" relativeHeight="251698176" behindDoc="0" locked="0" layoutInCell="1" allowOverlap="1" wp14:anchorId="05D09572" wp14:editId="05D09573">
              <wp:simplePos x="0" y="0"/>
              <wp:positionH relativeFrom="column">
                <wp:posOffset>-683260</wp:posOffset>
              </wp:positionH>
              <wp:positionV relativeFrom="page">
                <wp:posOffset>7553960</wp:posOffset>
              </wp:positionV>
              <wp:extent cx="14605" cy="14605"/>
              <wp:effectExtent l="0" t="0" r="0" b="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5D5AB5" id="Oval 29" o:spid="_x0000_s1026" style="position:absolute;margin-left:-53.8pt;margin-top:594.8pt;width:1.15pt;height:1.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" fillcolor="black [3213]" stroked="f" strokeweight="1pt">
              <v:stroke joinstyle="miter"/>
              <v:path arrowok="t"/>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CB050" w14:textId="77777777" w:rsidR="00797DF1" w:rsidRPr="00E675DA" w:rsidRDefault="00797DF1" w:rsidP="00764B8C">
      <w:pPr>
        <w:spacing w:line="240" w:lineRule="auto"/>
      </w:pPr>
      <w:r w:rsidRPr="00E675DA">
        <w:separator/>
      </w:r>
    </w:p>
  </w:footnote>
  <w:footnote w:type="continuationSeparator" w:id="0">
    <w:p w14:paraId="6FFA1E7A" w14:textId="77777777" w:rsidR="00797DF1" w:rsidRPr="00E675DA" w:rsidRDefault="00797DF1" w:rsidP="00764B8C">
      <w:pPr>
        <w:spacing w:line="240" w:lineRule="auto"/>
      </w:pPr>
      <w:r w:rsidRPr="00E675DA">
        <w:continuationSeparator/>
      </w:r>
    </w:p>
  </w:footnote>
  <w:footnote w:id="1">
    <w:p w14:paraId="5C3BF146" w14:textId="50E971FC" w:rsidR="006933F6" w:rsidRPr="00DE10E6" w:rsidRDefault="006933F6" w:rsidP="00157758">
      <w:pPr>
        <w:pStyle w:val="D06Footer"/>
        <w:rPr>
          <w:lang w:val="pt-PT"/>
        </w:rPr>
      </w:pPr>
      <w:r>
        <w:rPr>
          <w:rStyle w:val="FootnoteReference"/>
        </w:rPr>
        <w:footnoteRef/>
      </w:r>
      <w:r w:rsidRPr="00DE10E6">
        <w:rPr>
          <w:lang w:val="pt-PT"/>
        </w:rPr>
        <w:t xml:space="preserve"> </w:t>
      </w:r>
      <w:r w:rsidR="00A92831" w:rsidRPr="00A92831">
        <w:rPr>
          <w:lang w:val="pt-PT" w:bidi="pt-PT"/>
        </w:rPr>
        <w:t>A autonomia indicada é provisória e baseia-se em simulações por computador da determinação-padrão do WLTP. Até à data não estão disponíveis valores confirmados por uma organização de testes oficial, nem uma homologação tipo CE ou certificado de conformidade com os valores oficiais. É possível que existam diferenças entre os valores declarados e os valores oficiais.</w:t>
      </w:r>
    </w:p>
    <w:p w14:paraId="02A3E2ED" w14:textId="5151EF74" w:rsidR="006933F6" w:rsidRPr="00DE10E6" w:rsidRDefault="006933F6" w:rsidP="00157758">
      <w:pPr>
        <w:pStyle w:val="FootnoteText"/>
        <w:spacing w:line="170" w:lineRule="exact"/>
      </w:pPr>
    </w:p>
  </w:footnote>
  <w:footnote w:id="2">
    <w:p w14:paraId="5DA10EE4" w14:textId="12064C0D" w:rsidR="00EC1BEC" w:rsidRDefault="002B0F3D" w:rsidP="00157758">
      <w:pPr>
        <w:pStyle w:val="D06Footer"/>
        <w:rPr>
          <w:spacing w:val="-2"/>
          <w:lang w:val="pt-PT"/>
        </w:rPr>
      </w:pPr>
      <w:r>
        <w:rPr>
          <w:rStyle w:val="FootnoteReference"/>
        </w:rPr>
        <w:footnoteRef/>
      </w:r>
      <w:r w:rsidRPr="00DE10E6">
        <w:rPr>
          <w:lang w:val="pt-PT"/>
        </w:rPr>
        <w:t xml:space="preserve"> </w:t>
      </w:r>
      <w:r w:rsidR="00D33212" w:rsidRPr="00D33212">
        <w:rPr>
          <w:spacing w:val="-2"/>
          <w:lang w:val="pt-PT"/>
        </w:rPr>
        <w:t>Dados provisórios. Até à data não estão disponíveis valores confirmados por uma organização de testes oficial, nem uma homologação tipo CE ou certificado de conformidade com os valores oficiais. É possível que existam diferenças entre os valores declarados e os valores oficiais.</w:t>
      </w:r>
    </w:p>
    <w:p w14:paraId="1D51ED9D" w14:textId="77777777" w:rsidR="002C13D6" w:rsidRPr="002C13D6" w:rsidRDefault="002C13D6" w:rsidP="00157758">
      <w:pPr>
        <w:pStyle w:val="D06Footer"/>
        <w:rPr>
          <w:spacing w:val="-2"/>
          <w:lang w:val="pt-PT"/>
        </w:rPr>
      </w:pPr>
    </w:p>
  </w:footnote>
  <w:footnote w:id="3">
    <w:p w14:paraId="38EFDB3A" w14:textId="38705400" w:rsidR="002B0F3D" w:rsidRPr="00E258A6" w:rsidRDefault="002B0F3D" w:rsidP="00157758">
      <w:pPr>
        <w:pStyle w:val="D06Footer"/>
        <w:rPr>
          <w:lang w:val="pt-PT"/>
        </w:rPr>
      </w:pPr>
      <w:r>
        <w:rPr>
          <w:rStyle w:val="FootnoteReference"/>
        </w:rPr>
        <w:footnoteRef/>
      </w:r>
      <w:r w:rsidRPr="00DE10E6">
        <w:rPr>
          <w:lang w:val="pt-PT"/>
        </w:rPr>
        <w:t xml:space="preserve"> </w:t>
      </w:r>
      <w:r w:rsidR="00E258A6" w:rsidRPr="00E258A6">
        <w:rPr>
          <w:spacing w:val="-2"/>
          <w:lang w:val="pt-PT"/>
        </w:rPr>
        <w:t>Dados provisórios. A autonomia (WLTP) especificada resultante de um recarregamento de 10 minutos foi determinada com a potência de carregamento máxima em corrente contínua, nas condições descritas na norma ISO/SAE 12906.</w:t>
      </w:r>
    </w:p>
  </w:footnote>
  <w:footnote w:id="4">
    <w:p w14:paraId="27CA0708" w14:textId="25E8CF88" w:rsidR="007A087D" w:rsidRPr="00DE10E6" w:rsidRDefault="007A087D" w:rsidP="007A087D">
      <w:pPr>
        <w:pStyle w:val="D06Footer"/>
        <w:rPr>
          <w:lang w:val="pt-PT"/>
        </w:rPr>
      </w:pPr>
      <w:r>
        <w:rPr>
          <w:rStyle w:val="FootnoteReference"/>
        </w:rPr>
        <w:footnoteRef/>
      </w:r>
      <w:r w:rsidRPr="00DE10E6">
        <w:rPr>
          <w:lang w:val="pt-PT"/>
        </w:rPr>
        <w:t xml:space="preserve"> </w:t>
      </w:r>
      <w:r w:rsidR="00F11F1E" w:rsidRPr="00F11F1E">
        <w:rPr>
          <w:lang w:val="pt-PT" w:bidi="pt-PT"/>
        </w:rPr>
        <w:t>Para a utilização dos equipamentos digitais extra da Mercedes-Benz será necessário criar uma conta de utilizador Mercedes me e aceitar os respetivos Termos de Utilização. Adicionalmente, o veículo deve ser vinculado à conta de utilizador. Após o termo do período inicial, os serviços podem ser renovados mediante o pagamento de uma tarifa, desde que continuem a estar disponíveis para o veículo em questão.</w:t>
      </w:r>
    </w:p>
    <w:p w14:paraId="0C7C8EC2" w14:textId="77777777" w:rsidR="007A087D" w:rsidRPr="00DE10E6" w:rsidRDefault="007A087D" w:rsidP="007A087D">
      <w:pPr>
        <w:pStyle w:val="FootnoteText"/>
      </w:pPr>
    </w:p>
  </w:footnote>
  <w:footnote w:id="5">
    <w:p w14:paraId="278F1F02" w14:textId="1D33B340" w:rsidR="007A087D" w:rsidRPr="00DE10E6" w:rsidRDefault="007A087D" w:rsidP="00157758">
      <w:pPr>
        <w:pStyle w:val="D06Footer"/>
        <w:rPr>
          <w:lang w:val="pt-PT"/>
        </w:rPr>
      </w:pPr>
      <w:r>
        <w:rPr>
          <w:rStyle w:val="FootnoteReference"/>
        </w:rPr>
        <w:footnoteRef/>
      </w:r>
      <w:r w:rsidRPr="00DE10E6">
        <w:rPr>
          <w:lang w:val="pt-PT"/>
        </w:rPr>
        <w:t xml:space="preserve"> </w:t>
      </w:r>
      <w:r w:rsidR="00C4143A" w:rsidRPr="00C4143A">
        <w:rPr>
          <w:lang w:val="pt-PT" w:bidi="pt-PT"/>
        </w:rPr>
        <w:t>Para a utilização dos equipamentos digitais extra da Mercedes-Benz será necessário criar uma conta de utilizador Mercedes me e aceitar os respetivos Termos de Utilização. Adicionalmente, o veículo deve ser vinculado à conta de utilizador. Após o termo deste prazo inicial, os serviços podem ser renovados mediante o pagamento de uma tarifa, desde que continuem a estar disponíveis para o veículo em questão.</w:t>
      </w:r>
    </w:p>
    <w:p w14:paraId="38A550C4" w14:textId="77777777" w:rsidR="007A087D" w:rsidRPr="00DE10E6" w:rsidRDefault="007A087D" w:rsidP="00157758">
      <w:pPr>
        <w:pStyle w:val="FootnoteText"/>
        <w:spacing w:line="170" w:lineRule="exact"/>
      </w:pPr>
    </w:p>
  </w:footnote>
  <w:footnote w:id="6">
    <w:p w14:paraId="07D95825" w14:textId="76BFDBC5" w:rsidR="007A087D" w:rsidRPr="007024BD" w:rsidRDefault="007A087D" w:rsidP="00157758">
      <w:pPr>
        <w:pStyle w:val="D06Footer"/>
        <w:rPr>
          <w:lang w:val="pt-PT"/>
        </w:rPr>
      </w:pPr>
      <w:r>
        <w:rPr>
          <w:rStyle w:val="FootnoteReference"/>
        </w:rPr>
        <w:footnoteRef/>
      </w:r>
      <w:r w:rsidRPr="00DE10E6">
        <w:rPr>
          <w:lang w:val="pt-PT"/>
        </w:rPr>
        <w:t xml:space="preserve"> </w:t>
      </w:r>
      <w:r w:rsidR="007024BD" w:rsidRPr="007024BD">
        <w:rPr>
          <w:spacing w:val="-2"/>
          <w:lang w:val="pt-PT"/>
        </w:rPr>
        <w:t>Dados provisórios. Até à data não estão disponíveis valores confirmados por uma organização de testes oficial, nem uma homologação tipo CE ou certificado de conformidade com os valores oficiais. É possível que existam diferenças entre os valores declarados e os valores oficiais.</w:t>
      </w:r>
    </w:p>
    <w:p w14:paraId="38174168" w14:textId="77777777" w:rsidR="007A087D" w:rsidRPr="00DE10E6" w:rsidRDefault="007A087D" w:rsidP="00157758">
      <w:pPr>
        <w:pStyle w:val="FootnoteText"/>
        <w:spacing w:line="170" w:lineRule="exact"/>
      </w:pPr>
    </w:p>
  </w:footnote>
  <w:footnote w:id="7">
    <w:p w14:paraId="627AF53A" w14:textId="3FE77AAD" w:rsidR="007A087D" w:rsidRPr="00ED72E6" w:rsidRDefault="007A087D" w:rsidP="00157758">
      <w:pPr>
        <w:pStyle w:val="D06Footer"/>
        <w:rPr>
          <w:lang w:val="pt-PT"/>
        </w:rPr>
      </w:pPr>
      <w:r>
        <w:rPr>
          <w:rStyle w:val="FootnoteReference"/>
        </w:rPr>
        <w:footnoteRef/>
      </w:r>
      <w:r w:rsidRPr="00DE10E6">
        <w:rPr>
          <w:lang w:val="pt-PT"/>
        </w:rPr>
        <w:t xml:space="preserve"> </w:t>
      </w:r>
      <w:r w:rsidR="00ED72E6" w:rsidRPr="00ED72E6">
        <w:rPr>
          <w:spacing w:val="-2"/>
          <w:lang w:val="pt-PT"/>
        </w:rPr>
        <w:t>A autonomia indicada é provisória e baseia-se em simulações por computador da determinação-padrão do WLTP. Até à data não estão disponíveis valores confirmados por uma organização de testes oficial, nem uma homologação tipo CE ou certificado de conformidade com os valores oficiais. É possível que existam diferenças entre os valores declarados e os valores oficiais.</w:t>
      </w:r>
    </w:p>
  </w:footnote>
  <w:footnote w:id="8">
    <w:p w14:paraId="5D68825F" w14:textId="1B642E79" w:rsidR="007A087D" w:rsidRPr="00DE10E6" w:rsidRDefault="007A087D" w:rsidP="00157758">
      <w:pPr>
        <w:pStyle w:val="D06Footer"/>
        <w:rPr>
          <w:lang w:val="pt-PT"/>
        </w:rPr>
      </w:pPr>
      <w:r>
        <w:rPr>
          <w:rStyle w:val="FootnoteReference"/>
        </w:rPr>
        <w:footnoteRef/>
      </w:r>
      <w:r w:rsidRPr="00DE10E6">
        <w:rPr>
          <w:lang w:val="pt-PT"/>
        </w:rPr>
        <w:t xml:space="preserve"> </w:t>
      </w:r>
      <w:r w:rsidR="00676CBE" w:rsidRPr="00676CBE">
        <w:rPr>
          <w:lang w:val="pt-PT" w:bidi="pt-PT"/>
        </w:rPr>
        <w:t>Dados provisórios. A autonomia (WLTP) especificada resultante de um recarregamento de 10 minutos foi determinada com a potência de carregamento máxima em corrente contínua, nas condições descritas na norma ISO/SAE 12906.</w:t>
      </w:r>
    </w:p>
    <w:p w14:paraId="0D5E6EED" w14:textId="77777777" w:rsidR="007A087D" w:rsidRPr="00DE10E6" w:rsidRDefault="007A087D" w:rsidP="00157758">
      <w:pPr>
        <w:pStyle w:val="FootnoteText"/>
        <w:spacing w:line="170" w:lineRule="exact"/>
      </w:pPr>
    </w:p>
  </w:footnote>
  <w:footnote w:id="9">
    <w:p w14:paraId="31BEC259" w14:textId="70488212" w:rsidR="007A087D" w:rsidRPr="00E47840" w:rsidRDefault="007A087D" w:rsidP="00157758">
      <w:pPr>
        <w:pStyle w:val="D06Footer"/>
        <w:rPr>
          <w:lang w:val="pt-PT"/>
        </w:rPr>
      </w:pPr>
      <w:r>
        <w:rPr>
          <w:rStyle w:val="FootnoteReference"/>
        </w:rPr>
        <w:footnoteRef/>
      </w:r>
      <w:r w:rsidRPr="00DE10E6">
        <w:rPr>
          <w:lang w:val="pt-PT"/>
        </w:rPr>
        <w:t xml:space="preserve"> </w:t>
      </w:r>
      <w:r w:rsidR="00E47840" w:rsidRPr="00E47840">
        <w:rPr>
          <w:spacing w:val="-2"/>
          <w:lang w:val="pt-PT"/>
        </w:rPr>
        <w:t>Dados provisórios. A autonomia (WLTP) especificada resultante de um recarregamento de 10 minutos foi determinada com a potência de carregamento máxima em corrente contínua, nas condições descritas na norma ISO/SAE 12906.</w:t>
      </w:r>
    </w:p>
    <w:p w14:paraId="7E3294E3" w14:textId="77777777" w:rsidR="007A087D" w:rsidRPr="00DE10E6" w:rsidRDefault="007A087D" w:rsidP="00157758">
      <w:pPr>
        <w:pStyle w:val="FootnoteText"/>
        <w:spacing w:line="170" w:lineRule="exact"/>
      </w:pPr>
    </w:p>
  </w:footnote>
  <w:footnote w:id="10">
    <w:p w14:paraId="7013EF5D" w14:textId="7182C84A" w:rsidR="007A087D" w:rsidRPr="009C4D9E" w:rsidRDefault="007A087D" w:rsidP="00157758">
      <w:pPr>
        <w:pStyle w:val="D06Footer"/>
        <w:rPr>
          <w:lang w:val="pt-PT"/>
        </w:rPr>
      </w:pPr>
      <w:r>
        <w:rPr>
          <w:rStyle w:val="FootnoteReference"/>
        </w:rPr>
        <w:footnoteRef/>
      </w:r>
      <w:r w:rsidRPr="00DE10E6">
        <w:rPr>
          <w:lang w:val="pt-PT"/>
        </w:rPr>
        <w:t xml:space="preserve"> </w:t>
      </w:r>
      <w:r w:rsidR="009C4D9E" w:rsidRPr="009C4D9E">
        <w:rPr>
          <w:spacing w:val="-2"/>
          <w:lang w:val="pt-PT"/>
        </w:rPr>
        <w:t>Dados provisórios. Até à data não estão disponíveis valores confirmados por uma organização de testes oficial, nem uma homologação tipo CE ou certificado de conformidade com os valores oficiais. É possível que existam diferenças entre os valores declarados e os valores oficiais.</w:t>
      </w:r>
    </w:p>
    <w:p w14:paraId="47D2AF22" w14:textId="77777777" w:rsidR="007A087D" w:rsidRPr="00DE10E6" w:rsidRDefault="007A087D" w:rsidP="007A087D">
      <w:pPr>
        <w:pStyle w:val="FootnoteText"/>
      </w:pPr>
    </w:p>
  </w:footnote>
  <w:footnote w:id="11">
    <w:p w14:paraId="5CD43C3D" w14:textId="1F8AC476" w:rsidR="007A087D" w:rsidRDefault="007A087D" w:rsidP="005C1044">
      <w:pPr>
        <w:pStyle w:val="D06Footer"/>
        <w:rPr>
          <w:lang w:val="pt-PT" w:bidi="pt-PT"/>
        </w:rPr>
      </w:pPr>
      <w:r>
        <w:rPr>
          <w:rStyle w:val="FootnoteReference"/>
        </w:rPr>
        <w:footnoteRef/>
      </w:r>
      <w:r w:rsidRPr="00DE10E6">
        <w:rPr>
          <w:lang w:val="pt-PT"/>
        </w:rPr>
        <w:t xml:space="preserve"> </w:t>
      </w:r>
      <w:r w:rsidR="005C1044" w:rsidRPr="005C1044">
        <w:rPr>
          <w:lang w:val="pt-PT" w:bidi="pt-PT"/>
        </w:rPr>
        <w:t>A autonomia indicada é provisória e baseia-se em simulações por computador da determinação-padrão do WLTP. Até à data não estão disponíveis valores confirmados por uma organização de testes oficial, nem uma homologação tipo CE ou certificado de conformidade com os valores oficiais. É possível que existam diferenças entre os valores declarados e os valores oficiais.</w:t>
      </w:r>
    </w:p>
    <w:p w14:paraId="3105A2A7" w14:textId="77777777" w:rsidR="002C13D6" w:rsidRPr="009C4D9E" w:rsidRDefault="002C13D6" w:rsidP="005C1044">
      <w:pPr>
        <w:pStyle w:val="D06Footer"/>
        <w:rPr>
          <w:lang w:val="pt-PT"/>
        </w:rPr>
      </w:pPr>
    </w:p>
  </w:footnote>
  <w:footnote w:id="12">
    <w:p w14:paraId="24DD5861" w14:textId="28601B24" w:rsidR="007A087D" w:rsidRPr="005C1044" w:rsidRDefault="007A087D" w:rsidP="00340B1B">
      <w:pPr>
        <w:pStyle w:val="D06Footer"/>
        <w:rPr>
          <w:lang w:val="pt-PT"/>
        </w:rPr>
      </w:pPr>
      <w:r>
        <w:rPr>
          <w:rStyle w:val="FootnoteReference"/>
        </w:rPr>
        <w:footnoteRef/>
      </w:r>
      <w:r w:rsidRPr="00DE10E6">
        <w:rPr>
          <w:lang w:val="pt-PT"/>
        </w:rPr>
        <w:t xml:space="preserve"> </w:t>
      </w:r>
      <w:r w:rsidR="00340B1B" w:rsidRPr="00340B1B">
        <w:rPr>
          <w:lang w:val="pt-PT" w:bidi="pt-PT"/>
        </w:rPr>
        <w:t>Para a utilização dos equipamentos digitais extra da Mercedes-Benz será necessário criar uma conta de utilizador Mercedes me e aceitar os respetivos Termos de Utilização. Adicionalmente, o veículo deve ser vinculado à conta de utilizador. Após o termo deste prazo inicial, os serviços podem ser renovados mediante o pagamento de uma tarifa, desde que continuem a estar disponíveis para o veículo em questão.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2" w14:textId="6249F90C" w:rsidR="00ED0B7F" w:rsidRPr="00BE7AC7" w:rsidRDefault="009B16C1" w:rsidP="00AB7B21">
    <w:pPr>
      <w:tabs>
        <w:tab w:val="center" w:pos="4946"/>
      </w:tabs>
    </w:pPr>
    <w:r>
      <w:rPr>
        <w:noProof/>
        <w:lang w:bidi="ar-SA"/>
      </w:rPr>
      <w:drawing>
        <wp:anchor distT="0" distB="0" distL="114300" distR="114300" simplePos="0" relativeHeight="251709440" behindDoc="0" locked="0" layoutInCell="1" allowOverlap="1" wp14:anchorId="5C8137A7" wp14:editId="58209034">
          <wp:simplePos x="0" y="0"/>
          <wp:positionH relativeFrom="margin">
            <wp:align>center</wp:align>
          </wp:positionH>
          <wp:positionV relativeFrom="margin">
            <wp:posOffset>-603250</wp:posOffset>
          </wp:positionV>
          <wp:extent cx="575945" cy="575945"/>
          <wp:effectExtent l="0" t="0" r="0" b="0"/>
          <wp:wrapSquare wrapText="bothSides"/>
          <wp:docPr id="918543063"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5945" cy="575945"/>
                  </a:xfrm>
                  <a:prstGeom prst="rect">
                    <a:avLst/>
                  </a:prstGeom>
                  <a:noFill/>
                  <a:ln>
                    <a:noFill/>
                  </a:ln>
                </pic:spPr>
              </pic:pic>
            </a:graphicData>
          </a:graphic>
        </wp:anchor>
      </w:drawing>
    </w:r>
    <w:r w:rsidR="00AF6BD2">
      <w:rPr>
        <w:noProof/>
        <w:lang w:bidi="ar-SA"/>
      </w:rPr>
      <mc:AlternateContent>
        <mc:Choice Requires="wps">
          <w:drawing>
            <wp:anchor distT="0" distB="0" distL="114300" distR="114300" simplePos="0" relativeHeight="251707392" behindDoc="0" locked="0" layoutInCell="0" allowOverlap="1" wp14:anchorId="05D0955C" wp14:editId="66B0FD2E">
              <wp:simplePos x="0" y="0"/>
              <wp:positionH relativeFrom="page">
                <wp:posOffset>0</wp:posOffset>
              </wp:positionH>
              <wp:positionV relativeFrom="page">
                <wp:posOffset>190500</wp:posOffset>
              </wp:positionV>
              <wp:extent cx="7560310" cy="257175"/>
              <wp:effectExtent l="0" t="0" r="0" b="9525"/>
              <wp:wrapNone/>
              <wp:docPr id="2" name="MSIPCM82b94aa3b92d97411915f7ea" descr="{&quot;HashCode&quot;:758215280,&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717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D09575" w14:textId="50F508AB" w:rsidR="00AF6BD2" w:rsidRPr="00AF6BD2" w:rsidRDefault="00AF6BD2" w:rsidP="00AF6BD2">
                          <w:pPr>
                            <w:rPr>
                              <w:rFonts w:ascii="CorpoS" w:hAnsi="CorpoS"/>
                              <w:color w:val="000000"/>
                              <w:sz w:val="20"/>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05D0955C" id="_x0000_t202" coordsize="21600,21600" o:spt="202" path="m,l,21600r21600,l21600,xe">
              <v:stroke joinstyle="miter"/>
              <v:path gradientshapeok="t" o:connecttype="rect"/>
            </v:shapetype>
            <v:shape id="MSIPCM82b94aa3b92d97411915f7ea" o:spid="_x0000_s1026" type="#_x0000_t202" alt="{&quot;HashCode&quot;:758215280,&quot;Height&quot;:841.0,&quot;Width&quot;:595.0,&quot;Placement&quot;:&quot;Header&quot;,&quot;Index&quot;:&quot;FirstPage&quot;,&quot;Section&quot;:1,&quot;Top&quot;:0.0,&quot;Left&quot;:0.0}" style="position:absolute;margin-left:0;margin-top:15pt;width:595.3pt;height:20.25pt;z-index:251707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" o:allowincell="f" filled="f" stroked="f" strokeweight=".5pt">
              <v:textbox inset="20pt,0,,0">
                <w:txbxContent>
                  <w:p w14:paraId="05D09575" w14:textId="50F508AB" w:rsidR="00AF6BD2" w:rsidRPr="00AF6BD2" w:rsidRDefault="00AF6BD2" w:rsidP="00AF6BD2">
                    <w:pPr>
                      <w:rPr>
                        <w:rFonts w:ascii="CorpoS" w:hAnsi="CorpoS"/>
                        <w:color w:val="000000"/>
                        <w:sz w:val="20"/>
                      </w:rPr>
                    </w:pPr>
                  </w:p>
                </w:txbxContent>
              </v:textbox>
              <w10:wrap anchorx="page" anchory="page"/>
            </v:shape>
          </w:pict>
        </mc:Fallback>
      </mc:AlternateContent>
    </w:r>
    <w:r w:rsidR="00ED0B7F">
      <w:rPr>
        <w:noProof/>
        <w:lang w:bidi="ar-SA"/>
      </w:rPr>
      <mc:AlternateContent>
        <mc:Choice Requires="wps">
          <w:drawing>
            <wp:anchor distT="0" distB="0" distL="114300" distR="114300" simplePos="0" relativeHeight="251704320" behindDoc="0" locked="0" layoutInCell="1" allowOverlap="1" wp14:anchorId="05D0955E" wp14:editId="204BE15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0DFD8E" id="Ellipse 9" o:spid="_x0000_s1026" style="position:absolute;margin-left:-53.75pt;margin-top:297.2pt;width:1.1pt;height:1.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sidR="00AB7B21">
      <w:tab/>
    </w:r>
  </w:p>
  <w:p w14:paraId="05D09553" w14:textId="2CD77FAE" w:rsidR="00C172BF" w:rsidRPr="00ED0B7F" w:rsidRDefault="00ED0B7F" w:rsidP="00ED0B7F">
    <w:pPr>
      <w:pStyle w:val="Header"/>
    </w:pPr>
    <w:r>
      <w:rPr>
        <w:noProof/>
        <w:lang w:bidi="ar-SA"/>
      </w:rPr>
      <w:drawing>
        <wp:anchor distT="0" distB="0" distL="114300" distR="114300" simplePos="0" relativeHeight="251705344" behindDoc="0" locked="0" layoutInCell="1" allowOverlap="1" wp14:anchorId="05D09562" wp14:editId="05D09563">
          <wp:simplePos x="0" y="0"/>
          <wp:positionH relativeFrom="column">
            <wp:posOffset>4585335</wp:posOffset>
          </wp:positionH>
          <wp:positionV relativeFrom="margin">
            <wp:posOffset>728345</wp:posOffset>
          </wp:positionV>
          <wp:extent cx="1080000" cy="126000"/>
          <wp:effectExtent l="0" t="0" r="6350" b="7620"/>
          <wp:wrapNone/>
          <wp:docPr id="208679784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0000" cy="1260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8" w14:textId="6AFAD4CC" w:rsidR="00053243" w:rsidRDefault="00053243" w:rsidP="006C1C75">
    <w:pPr>
      <w:spacing w:line="20" w:lineRule="exact"/>
    </w:pPr>
    <w:r>
      <w:rPr>
        <w:noProof/>
        <w:lang w:bidi="ar-SA"/>
      </w:rPr>
      <w:drawing>
        <wp:anchor distT="0" distB="0" distL="114300" distR="114300" simplePos="0" relativeHeight="251697152" behindDoc="1" locked="0" layoutInCell="1" allowOverlap="1" wp14:anchorId="05D09568" wp14:editId="05D09569">
          <wp:simplePos x="0" y="0"/>
          <wp:positionH relativeFrom="page">
            <wp:posOffset>3423920</wp:posOffset>
          </wp:positionH>
          <wp:positionV relativeFrom="page">
            <wp:posOffset>539115</wp:posOffset>
          </wp:positionV>
          <wp:extent cx="720000" cy="720000"/>
          <wp:effectExtent l="0" t="0" r="4445" b="4445"/>
          <wp:wrapNone/>
          <wp:docPr id="40"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700224" behindDoc="0" locked="0" layoutInCell="1" allowOverlap="1" wp14:anchorId="05D0956A" wp14:editId="05D0956B">
              <wp:simplePos x="0" y="0"/>
              <wp:positionH relativeFrom="column">
                <wp:posOffset>-682625</wp:posOffset>
              </wp:positionH>
              <wp:positionV relativeFrom="page">
                <wp:posOffset>3774440</wp:posOffset>
              </wp:positionV>
              <wp:extent cx="13970" cy="13970"/>
              <wp:effectExtent l="0" t="0" r="0" b="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9FBBC5" id="Oval 32" o:spid="_x0000_s1026" style="position:absolute;margin-left:-53.75pt;margin-top:297.2pt;width:1.1pt;height:1.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" fillcolor="black [3213]" stroked="f" strokeweight="1pt">
              <v:stroke joinstyle="miter"/>
              <v:path arrowok="t"/>
              <w10:wrap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BBD"/>
    <w:multiLevelType w:val="hybridMultilevel"/>
    <w:tmpl w:val="110A13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7FA160B"/>
    <w:multiLevelType w:val="hybridMultilevel"/>
    <w:tmpl w:val="BF469196"/>
    <w:lvl w:ilvl="0" w:tplc="B32E8E00">
      <w:numFmt w:val="bullet"/>
      <w:lvlText w:val="•"/>
      <w:lvlJc w:val="left"/>
      <w:pPr>
        <w:ind w:left="743" w:hanging="301"/>
      </w:pPr>
      <w:rPr>
        <w:rFonts w:ascii="Tahoma" w:eastAsia="Tahoma" w:hAnsi="Tahoma" w:cs="Tahoma" w:hint="default"/>
        <w:b w:val="0"/>
        <w:bCs w:val="0"/>
        <w:i w:val="0"/>
        <w:iCs w:val="0"/>
        <w:spacing w:val="0"/>
        <w:w w:val="101"/>
        <w:sz w:val="21"/>
        <w:szCs w:val="21"/>
        <w:lang w:val="en-US" w:eastAsia="en-US" w:bidi="ar-SA"/>
      </w:rPr>
    </w:lvl>
    <w:lvl w:ilvl="1" w:tplc="112E4F8A">
      <w:numFmt w:val="bullet"/>
      <w:lvlText w:val="•"/>
      <w:lvlJc w:val="left"/>
      <w:pPr>
        <w:ind w:left="1686" w:hanging="301"/>
      </w:pPr>
      <w:rPr>
        <w:rFonts w:hint="default"/>
        <w:lang w:val="en-US" w:eastAsia="en-US" w:bidi="ar-SA"/>
      </w:rPr>
    </w:lvl>
    <w:lvl w:ilvl="2" w:tplc="DF3805B6">
      <w:numFmt w:val="bullet"/>
      <w:lvlText w:val="•"/>
      <w:lvlJc w:val="left"/>
      <w:pPr>
        <w:ind w:left="2633" w:hanging="301"/>
      </w:pPr>
      <w:rPr>
        <w:rFonts w:hint="default"/>
        <w:lang w:val="en-US" w:eastAsia="en-US" w:bidi="ar-SA"/>
      </w:rPr>
    </w:lvl>
    <w:lvl w:ilvl="3" w:tplc="6F78C4B4">
      <w:numFmt w:val="bullet"/>
      <w:lvlText w:val="•"/>
      <w:lvlJc w:val="left"/>
      <w:pPr>
        <w:ind w:left="3580" w:hanging="301"/>
      </w:pPr>
      <w:rPr>
        <w:rFonts w:hint="default"/>
        <w:lang w:val="en-US" w:eastAsia="en-US" w:bidi="ar-SA"/>
      </w:rPr>
    </w:lvl>
    <w:lvl w:ilvl="4" w:tplc="CF9E5514">
      <w:numFmt w:val="bullet"/>
      <w:lvlText w:val="•"/>
      <w:lvlJc w:val="left"/>
      <w:pPr>
        <w:ind w:left="4526" w:hanging="301"/>
      </w:pPr>
      <w:rPr>
        <w:rFonts w:hint="default"/>
        <w:lang w:val="en-US" w:eastAsia="en-US" w:bidi="ar-SA"/>
      </w:rPr>
    </w:lvl>
    <w:lvl w:ilvl="5" w:tplc="541E5F74">
      <w:numFmt w:val="bullet"/>
      <w:lvlText w:val="•"/>
      <w:lvlJc w:val="left"/>
      <w:pPr>
        <w:ind w:left="5473" w:hanging="301"/>
      </w:pPr>
      <w:rPr>
        <w:rFonts w:hint="default"/>
        <w:lang w:val="en-US" w:eastAsia="en-US" w:bidi="ar-SA"/>
      </w:rPr>
    </w:lvl>
    <w:lvl w:ilvl="6" w:tplc="49B871E0">
      <w:numFmt w:val="bullet"/>
      <w:lvlText w:val="•"/>
      <w:lvlJc w:val="left"/>
      <w:pPr>
        <w:ind w:left="6420" w:hanging="301"/>
      </w:pPr>
      <w:rPr>
        <w:rFonts w:hint="default"/>
        <w:lang w:val="en-US" w:eastAsia="en-US" w:bidi="ar-SA"/>
      </w:rPr>
    </w:lvl>
    <w:lvl w:ilvl="7" w:tplc="0CBE3112">
      <w:numFmt w:val="bullet"/>
      <w:lvlText w:val="•"/>
      <w:lvlJc w:val="left"/>
      <w:pPr>
        <w:ind w:left="7367" w:hanging="301"/>
      </w:pPr>
      <w:rPr>
        <w:rFonts w:hint="default"/>
        <w:lang w:val="en-US" w:eastAsia="en-US" w:bidi="ar-SA"/>
      </w:rPr>
    </w:lvl>
    <w:lvl w:ilvl="8" w:tplc="F064F2CC">
      <w:numFmt w:val="bullet"/>
      <w:lvlText w:val="•"/>
      <w:lvlJc w:val="left"/>
      <w:pPr>
        <w:ind w:left="8313" w:hanging="301"/>
      </w:pPr>
      <w:rPr>
        <w:rFonts w:hint="default"/>
        <w:lang w:val="en-US" w:eastAsia="en-US" w:bidi="ar-SA"/>
      </w:rPr>
    </w:lvl>
  </w:abstractNum>
  <w:abstractNum w:abstractNumId="2"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num w:numId="1" w16cid:durableId="1743990120">
    <w:abstractNumId w:val="2"/>
  </w:num>
  <w:num w:numId="2" w16cid:durableId="1192453778">
    <w:abstractNumId w:val="0"/>
  </w:num>
  <w:num w:numId="3" w16cid:durableId="20121382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6" w:nlCheck="1" w:checkStyle="0"/>
  <w:activeWritingStyle w:appName="MSWord" w:lang="pt-PT" w:vendorID="64" w:dllVersion="0" w:nlCheck="1" w:checkStyle="0"/>
  <w:activeWritingStyle w:appName="MSWord" w:lang="es-ES" w:vendorID="64" w:dllVersion="0" w:nlCheck="1" w:checkStyle="0"/>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E8B"/>
    <w:rsid w:val="000002C4"/>
    <w:rsid w:val="00000791"/>
    <w:rsid w:val="00000C4C"/>
    <w:rsid w:val="00000D2A"/>
    <w:rsid w:val="00000D2E"/>
    <w:rsid w:val="00000EA8"/>
    <w:rsid w:val="0000171E"/>
    <w:rsid w:val="00002924"/>
    <w:rsid w:val="00003543"/>
    <w:rsid w:val="00004850"/>
    <w:rsid w:val="000049B1"/>
    <w:rsid w:val="00004C85"/>
    <w:rsid w:val="00005AEF"/>
    <w:rsid w:val="00005BD9"/>
    <w:rsid w:val="00006103"/>
    <w:rsid w:val="0000735C"/>
    <w:rsid w:val="00007C9B"/>
    <w:rsid w:val="00007DB9"/>
    <w:rsid w:val="00010949"/>
    <w:rsid w:val="00010CD7"/>
    <w:rsid w:val="00011017"/>
    <w:rsid w:val="000111A9"/>
    <w:rsid w:val="000111CF"/>
    <w:rsid w:val="00011C56"/>
    <w:rsid w:val="000127A2"/>
    <w:rsid w:val="00013AFC"/>
    <w:rsid w:val="0001490F"/>
    <w:rsid w:val="00014AB1"/>
    <w:rsid w:val="00015683"/>
    <w:rsid w:val="00016267"/>
    <w:rsid w:val="00020F6A"/>
    <w:rsid w:val="0002303D"/>
    <w:rsid w:val="00024E70"/>
    <w:rsid w:val="000259EE"/>
    <w:rsid w:val="00026754"/>
    <w:rsid w:val="00026FEF"/>
    <w:rsid w:val="00027D62"/>
    <w:rsid w:val="000307DA"/>
    <w:rsid w:val="00031FAB"/>
    <w:rsid w:val="00032C76"/>
    <w:rsid w:val="00033CCA"/>
    <w:rsid w:val="00034C8B"/>
    <w:rsid w:val="00035512"/>
    <w:rsid w:val="00035966"/>
    <w:rsid w:val="00035B95"/>
    <w:rsid w:val="00037E64"/>
    <w:rsid w:val="0004080D"/>
    <w:rsid w:val="00040F51"/>
    <w:rsid w:val="0004160A"/>
    <w:rsid w:val="00041EAA"/>
    <w:rsid w:val="00041EE0"/>
    <w:rsid w:val="00044E45"/>
    <w:rsid w:val="00044EA6"/>
    <w:rsid w:val="00044F7C"/>
    <w:rsid w:val="000458B9"/>
    <w:rsid w:val="00045A88"/>
    <w:rsid w:val="000465B9"/>
    <w:rsid w:val="0004665E"/>
    <w:rsid w:val="0004691C"/>
    <w:rsid w:val="00047082"/>
    <w:rsid w:val="000472F3"/>
    <w:rsid w:val="00051A74"/>
    <w:rsid w:val="00052554"/>
    <w:rsid w:val="000526D6"/>
    <w:rsid w:val="00052F60"/>
    <w:rsid w:val="0005316D"/>
    <w:rsid w:val="00053243"/>
    <w:rsid w:val="00053554"/>
    <w:rsid w:val="00053C2C"/>
    <w:rsid w:val="00053ECE"/>
    <w:rsid w:val="00054C5D"/>
    <w:rsid w:val="00054DDE"/>
    <w:rsid w:val="000551CA"/>
    <w:rsid w:val="000554ED"/>
    <w:rsid w:val="00055706"/>
    <w:rsid w:val="00055CE3"/>
    <w:rsid w:val="00056873"/>
    <w:rsid w:val="00056B4F"/>
    <w:rsid w:val="00057049"/>
    <w:rsid w:val="00057147"/>
    <w:rsid w:val="00057F19"/>
    <w:rsid w:val="000602C3"/>
    <w:rsid w:val="00060587"/>
    <w:rsid w:val="0006279C"/>
    <w:rsid w:val="00062B71"/>
    <w:rsid w:val="00063515"/>
    <w:rsid w:val="00063C9A"/>
    <w:rsid w:val="00063D07"/>
    <w:rsid w:val="000648CA"/>
    <w:rsid w:val="00064D8E"/>
    <w:rsid w:val="00065F01"/>
    <w:rsid w:val="0006615D"/>
    <w:rsid w:val="00066B29"/>
    <w:rsid w:val="000715D5"/>
    <w:rsid w:val="00072745"/>
    <w:rsid w:val="0007334D"/>
    <w:rsid w:val="000733C6"/>
    <w:rsid w:val="00073EAE"/>
    <w:rsid w:val="00074D7A"/>
    <w:rsid w:val="0007592F"/>
    <w:rsid w:val="00075D41"/>
    <w:rsid w:val="00076478"/>
    <w:rsid w:val="000764AB"/>
    <w:rsid w:val="000766A0"/>
    <w:rsid w:val="00076983"/>
    <w:rsid w:val="00076A2B"/>
    <w:rsid w:val="00076F7A"/>
    <w:rsid w:val="00076FAC"/>
    <w:rsid w:val="0007738B"/>
    <w:rsid w:val="000800E4"/>
    <w:rsid w:val="000802DD"/>
    <w:rsid w:val="0008044E"/>
    <w:rsid w:val="00080B9C"/>
    <w:rsid w:val="00080BE8"/>
    <w:rsid w:val="00081305"/>
    <w:rsid w:val="000817C5"/>
    <w:rsid w:val="00083320"/>
    <w:rsid w:val="00083469"/>
    <w:rsid w:val="000839A9"/>
    <w:rsid w:val="00083CC3"/>
    <w:rsid w:val="000840BE"/>
    <w:rsid w:val="0008419E"/>
    <w:rsid w:val="00084785"/>
    <w:rsid w:val="00085B80"/>
    <w:rsid w:val="00086B1E"/>
    <w:rsid w:val="00087639"/>
    <w:rsid w:val="000876E6"/>
    <w:rsid w:val="00087D63"/>
    <w:rsid w:val="00090993"/>
    <w:rsid w:val="00090CCC"/>
    <w:rsid w:val="0009163A"/>
    <w:rsid w:val="000917FC"/>
    <w:rsid w:val="0009181E"/>
    <w:rsid w:val="000926DE"/>
    <w:rsid w:val="0009289C"/>
    <w:rsid w:val="00092BBB"/>
    <w:rsid w:val="00093CF5"/>
    <w:rsid w:val="00093D88"/>
    <w:rsid w:val="00094F3A"/>
    <w:rsid w:val="000956D5"/>
    <w:rsid w:val="00096F8A"/>
    <w:rsid w:val="00097279"/>
    <w:rsid w:val="00097562"/>
    <w:rsid w:val="00097584"/>
    <w:rsid w:val="00097A45"/>
    <w:rsid w:val="000A1EFF"/>
    <w:rsid w:val="000A218C"/>
    <w:rsid w:val="000A3C6D"/>
    <w:rsid w:val="000A46C8"/>
    <w:rsid w:val="000A4703"/>
    <w:rsid w:val="000A4DD0"/>
    <w:rsid w:val="000A5C12"/>
    <w:rsid w:val="000B0070"/>
    <w:rsid w:val="000B16A4"/>
    <w:rsid w:val="000B20A7"/>
    <w:rsid w:val="000B317C"/>
    <w:rsid w:val="000B3B17"/>
    <w:rsid w:val="000B4D79"/>
    <w:rsid w:val="000B7777"/>
    <w:rsid w:val="000C0C14"/>
    <w:rsid w:val="000C1019"/>
    <w:rsid w:val="000C1271"/>
    <w:rsid w:val="000C1CF9"/>
    <w:rsid w:val="000C2C40"/>
    <w:rsid w:val="000C2C47"/>
    <w:rsid w:val="000C2ED7"/>
    <w:rsid w:val="000C4AC4"/>
    <w:rsid w:val="000C4DBD"/>
    <w:rsid w:val="000C549C"/>
    <w:rsid w:val="000C6504"/>
    <w:rsid w:val="000C65AB"/>
    <w:rsid w:val="000C6970"/>
    <w:rsid w:val="000C6A17"/>
    <w:rsid w:val="000C773C"/>
    <w:rsid w:val="000D0638"/>
    <w:rsid w:val="000D06D9"/>
    <w:rsid w:val="000D0BF7"/>
    <w:rsid w:val="000D1416"/>
    <w:rsid w:val="000D17B2"/>
    <w:rsid w:val="000D2298"/>
    <w:rsid w:val="000D46BF"/>
    <w:rsid w:val="000D6611"/>
    <w:rsid w:val="000D6A9F"/>
    <w:rsid w:val="000D7512"/>
    <w:rsid w:val="000D775A"/>
    <w:rsid w:val="000D79AA"/>
    <w:rsid w:val="000E1A5F"/>
    <w:rsid w:val="000E1B90"/>
    <w:rsid w:val="000E2815"/>
    <w:rsid w:val="000E2F84"/>
    <w:rsid w:val="000E2FC3"/>
    <w:rsid w:val="000E30BA"/>
    <w:rsid w:val="000E368C"/>
    <w:rsid w:val="000E3A09"/>
    <w:rsid w:val="000E3F46"/>
    <w:rsid w:val="000E42FC"/>
    <w:rsid w:val="000E47B7"/>
    <w:rsid w:val="000E6E7D"/>
    <w:rsid w:val="000E7CFD"/>
    <w:rsid w:val="000F02F3"/>
    <w:rsid w:val="000F0519"/>
    <w:rsid w:val="000F0CC7"/>
    <w:rsid w:val="000F120C"/>
    <w:rsid w:val="000F12FF"/>
    <w:rsid w:val="000F1D3E"/>
    <w:rsid w:val="000F2836"/>
    <w:rsid w:val="000F2D86"/>
    <w:rsid w:val="000F2E6F"/>
    <w:rsid w:val="000F311B"/>
    <w:rsid w:val="000F3AC8"/>
    <w:rsid w:val="000F400D"/>
    <w:rsid w:val="000F4E6F"/>
    <w:rsid w:val="000F5675"/>
    <w:rsid w:val="000F57F5"/>
    <w:rsid w:val="000F6243"/>
    <w:rsid w:val="000F6D53"/>
    <w:rsid w:val="000F7964"/>
    <w:rsid w:val="000F7B6F"/>
    <w:rsid w:val="00100936"/>
    <w:rsid w:val="00100D9A"/>
    <w:rsid w:val="001011D6"/>
    <w:rsid w:val="00101669"/>
    <w:rsid w:val="00101E64"/>
    <w:rsid w:val="0010206D"/>
    <w:rsid w:val="00102A89"/>
    <w:rsid w:val="001053AB"/>
    <w:rsid w:val="001058AB"/>
    <w:rsid w:val="001077D1"/>
    <w:rsid w:val="0011090D"/>
    <w:rsid w:val="00110D36"/>
    <w:rsid w:val="001111A3"/>
    <w:rsid w:val="001166BE"/>
    <w:rsid w:val="00116BD9"/>
    <w:rsid w:val="00117B30"/>
    <w:rsid w:val="00120A3F"/>
    <w:rsid w:val="00120ABD"/>
    <w:rsid w:val="001214B4"/>
    <w:rsid w:val="001218AB"/>
    <w:rsid w:val="00122C23"/>
    <w:rsid w:val="00124EF8"/>
    <w:rsid w:val="0012549C"/>
    <w:rsid w:val="00126CD0"/>
    <w:rsid w:val="001279E0"/>
    <w:rsid w:val="001300C7"/>
    <w:rsid w:val="00130DFB"/>
    <w:rsid w:val="00130E07"/>
    <w:rsid w:val="00132E4C"/>
    <w:rsid w:val="00134A5C"/>
    <w:rsid w:val="00136663"/>
    <w:rsid w:val="0013684B"/>
    <w:rsid w:val="001369CD"/>
    <w:rsid w:val="00136A06"/>
    <w:rsid w:val="0013734C"/>
    <w:rsid w:val="0013746D"/>
    <w:rsid w:val="001379CA"/>
    <w:rsid w:val="0014067B"/>
    <w:rsid w:val="00140760"/>
    <w:rsid w:val="00140987"/>
    <w:rsid w:val="00140C0B"/>
    <w:rsid w:val="0014184F"/>
    <w:rsid w:val="00142036"/>
    <w:rsid w:val="00142349"/>
    <w:rsid w:val="00142C18"/>
    <w:rsid w:val="001433DC"/>
    <w:rsid w:val="00144A5F"/>
    <w:rsid w:val="00144D68"/>
    <w:rsid w:val="00145E40"/>
    <w:rsid w:val="00146D22"/>
    <w:rsid w:val="00146EB3"/>
    <w:rsid w:val="00151C78"/>
    <w:rsid w:val="0015269D"/>
    <w:rsid w:val="00152E94"/>
    <w:rsid w:val="0015361E"/>
    <w:rsid w:val="001545A7"/>
    <w:rsid w:val="00157758"/>
    <w:rsid w:val="001605B1"/>
    <w:rsid w:val="00160AF9"/>
    <w:rsid w:val="00160BE4"/>
    <w:rsid w:val="00160E0E"/>
    <w:rsid w:val="001610F6"/>
    <w:rsid w:val="001611DB"/>
    <w:rsid w:val="0016178F"/>
    <w:rsid w:val="0016279C"/>
    <w:rsid w:val="00163007"/>
    <w:rsid w:val="00163F5A"/>
    <w:rsid w:val="001651F8"/>
    <w:rsid w:val="00165479"/>
    <w:rsid w:val="001656C2"/>
    <w:rsid w:val="001678EE"/>
    <w:rsid w:val="00167BA7"/>
    <w:rsid w:val="00170536"/>
    <w:rsid w:val="00170566"/>
    <w:rsid w:val="00171A42"/>
    <w:rsid w:val="00172A15"/>
    <w:rsid w:val="00172DB6"/>
    <w:rsid w:val="00173BD3"/>
    <w:rsid w:val="001747D6"/>
    <w:rsid w:val="00174DE5"/>
    <w:rsid w:val="00175824"/>
    <w:rsid w:val="00175E64"/>
    <w:rsid w:val="0017699C"/>
    <w:rsid w:val="00176BD8"/>
    <w:rsid w:val="0017775B"/>
    <w:rsid w:val="00181644"/>
    <w:rsid w:val="0018293E"/>
    <w:rsid w:val="00182C0E"/>
    <w:rsid w:val="00182EA3"/>
    <w:rsid w:val="0018326F"/>
    <w:rsid w:val="00183662"/>
    <w:rsid w:val="00183B55"/>
    <w:rsid w:val="00184004"/>
    <w:rsid w:val="00184C83"/>
    <w:rsid w:val="00184D32"/>
    <w:rsid w:val="00185087"/>
    <w:rsid w:val="001850C2"/>
    <w:rsid w:val="00185871"/>
    <w:rsid w:val="00185B2E"/>
    <w:rsid w:val="001873CB"/>
    <w:rsid w:val="00190106"/>
    <w:rsid w:val="001907D9"/>
    <w:rsid w:val="00191841"/>
    <w:rsid w:val="00191B43"/>
    <w:rsid w:val="00192C7A"/>
    <w:rsid w:val="00193573"/>
    <w:rsid w:val="00193D65"/>
    <w:rsid w:val="00194283"/>
    <w:rsid w:val="00194C0B"/>
    <w:rsid w:val="00197D3D"/>
    <w:rsid w:val="001A1272"/>
    <w:rsid w:val="001A1339"/>
    <w:rsid w:val="001A1D7D"/>
    <w:rsid w:val="001A1F9C"/>
    <w:rsid w:val="001A24BC"/>
    <w:rsid w:val="001A2A88"/>
    <w:rsid w:val="001A2BED"/>
    <w:rsid w:val="001A3D14"/>
    <w:rsid w:val="001A3EDE"/>
    <w:rsid w:val="001A4453"/>
    <w:rsid w:val="001A59E4"/>
    <w:rsid w:val="001A6C79"/>
    <w:rsid w:val="001A6FC7"/>
    <w:rsid w:val="001A7952"/>
    <w:rsid w:val="001B3F3E"/>
    <w:rsid w:val="001B4698"/>
    <w:rsid w:val="001B4BAC"/>
    <w:rsid w:val="001B6A24"/>
    <w:rsid w:val="001C08B3"/>
    <w:rsid w:val="001C186A"/>
    <w:rsid w:val="001C39E9"/>
    <w:rsid w:val="001C4908"/>
    <w:rsid w:val="001C54E1"/>
    <w:rsid w:val="001C5C40"/>
    <w:rsid w:val="001C5CE5"/>
    <w:rsid w:val="001C7824"/>
    <w:rsid w:val="001C7BC0"/>
    <w:rsid w:val="001C7E1F"/>
    <w:rsid w:val="001C7F8D"/>
    <w:rsid w:val="001D0267"/>
    <w:rsid w:val="001D046E"/>
    <w:rsid w:val="001D1108"/>
    <w:rsid w:val="001D1386"/>
    <w:rsid w:val="001D1EB2"/>
    <w:rsid w:val="001D22E0"/>
    <w:rsid w:val="001D22E6"/>
    <w:rsid w:val="001D259B"/>
    <w:rsid w:val="001D2743"/>
    <w:rsid w:val="001D2E3E"/>
    <w:rsid w:val="001D6110"/>
    <w:rsid w:val="001D6378"/>
    <w:rsid w:val="001D6A5A"/>
    <w:rsid w:val="001D6C8A"/>
    <w:rsid w:val="001D6D20"/>
    <w:rsid w:val="001D6E96"/>
    <w:rsid w:val="001D7946"/>
    <w:rsid w:val="001D7F64"/>
    <w:rsid w:val="001E1458"/>
    <w:rsid w:val="001E17C1"/>
    <w:rsid w:val="001E193E"/>
    <w:rsid w:val="001E2FAE"/>
    <w:rsid w:val="001E3C08"/>
    <w:rsid w:val="001E440B"/>
    <w:rsid w:val="001E5355"/>
    <w:rsid w:val="001E5BD7"/>
    <w:rsid w:val="001E65C5"/>
    <w:rsid w:val="001E6BE3"/>
    <w:rsid w:val="001E7068"/>
    <w:rsid w:val="001E762C"/>
    <w:rsid w:val="001F03A1"/>
    <w:rsid w:val="001F106F"/>
    <w:rsid w:val="001F215C"/>
    <w:rsid w:val="001F2BE9"/>
    <w:rsid w:val="001F4EAC"/>
    <w:rsid w:val="001F57ED"/>
    <w:rsid w:val="001F591B"/>
    <w:rsid w:val="001F603B"/>
    <w:rsid w:val="001F62C4"/>
    <w:rsid w:val="001F6434"/>
    <w:rsid w:val="001F6548"/>
    <w:rsid w:val="001F6D90"/>
    <w:rsid w:val="001F7860"/>
    <w:rsid w:val="00200C57"/>
    <w:rsid w:val="00202B02"/>
    <w:rsid w:val="00204A2E"/>
    <w:rsid w:val="00204B02"/>
    <w:rsid w:val="00204D27"/>
    <w:rsid w:val="00205188"/>
    <w:rsid w:val="002052F8"/>
    <w:rsid w:val="00206760"/>
    <w:rsid w:val="00206813"/>
    <w:rsid w:val="00206D2C"/>
    <w:rsid w:val="00206F5F"/>
    <w:rsid w:val="0020765E"/>
    <w:rsid w:val="002076AC"/>
    <w:rsid w:val="00207F6A"/>
    <w:rsid w:val="00207FEF"/>
    <w:rsid w:val="00210630"/>
    <w:rsid w:val="00210D40"/>
    <w:rsid w:val="00212179"/>
    <w:rsid w:val="002148EE"/>
    <w:rsid w:val="00215629"/>
    <w:rsid w:val="00216079"/>
    <w:rsid w:val="002174B9"/>
    <w:rsid w:val="00217B66"/>
    <w:rsid w:val="002204FD"/>
    <w:rsid w:val="0022182A"/>
    <w:rsid w:val="00223A21"/>
    <w:rsid w:val="00223BBF"/>
    <w:rsid w:val="00223E2A"/>
    <w:rsid w:val="00224242"/>
    <w:rsid w:val="0022434C"/>
    <w:rsid w:val="002247E1"/>
    <w:rsid w:val="0022799F"/>
    <w:rsid w:val="002325F8"/>
    <w:rsid w:val="00233F70"/>
    <w:rsid w:val="0023410A"/>
    <w:rsid w:val="0023417B"/>
    <w:rsid w:val="002348CF"/>
    <w:rsid w:val="002358EB"/>
    <w:rsid w:val="00235951"/>
    <w:rsid w:val="00235B19"/>
    <w:rsid w:val="00235D45"/>
    <w:rsid w:val="00236028"/>
    <w:rsid w:val="00236FF1"/>
    <w:rsid w:val="0023725C"/>
    <w:rsid w:val="002409DE"/>
    <w:rsid w:val="00241340"/>
    <w:rsid w:val="0024228A"/>
    <w:rsid w:val="00244BBF"/>
    <w:rsid w:val="00246F7A"/>
    <w:rsid w:val="002506E4"/>
    <w:rsid w:val="00250BE4"/>
    <w:rsid w:val="00250E15"/>
    <w:rsid w:val="00250F8D"/>
    <w:rsid w:val="0025141C"/>
    <w:rsid w:val="00251A52"/>
    <w:rsid w:val="0025264E"/>
    <w:rsid w:val="00252F96"/>
    <w:rsid w:val="00253049"/>
    <w:rsid w:val="002543C9"/>
    <w:rsid w:val="0025444E"/>
    <w:rsid w:val="00254CB7"/>
    <w:rsid w:val="00254E1C"/>
    <w:rsid w:val="002554A1"/>
    <w:rsid w:val="00255F58"/>
    <w:rsid w:val="00256590"/>
    <w:rsid w:val="00256D61"/>
    <w:rsid w:val="00257C57"/>
    <w:rsid w:val="00260E88"/>
    <w:rsid w:val="00261AFE"/>
    <w:rsid w:val="002632B1"/>
    <w:rsid w:val="00263CF8"/>
    <w:rsid w:val="00264171"/>
    <w:rsid w:val="00265293"/>
    <w:rsid w:val="002654D2"/>
    <w:rsid w:val="00266081"/>
    <w:rsid w:val="002671A4"/>
    <w:rsid w:val="00267224"/>
    <w:rsid w:val="00267903"/>
    <w:rsid w:val="00270745"/>
    <w:rsid w:val="00270A12"/>
    <w:rsid w:val="00270BDF"/>
    <w:rsid w:val="00270D6E"/>
    <w:rsid w:val="002715CF"/>
    <w:rsid w:val="00273A89"/>
    <w:rsid w:val="00273DB9"/>
    <w:rsid w:val="0027410F"/>
    <w:rsid w:val="002750DE"/>
    <w:rsid w:val="0027581D"/>
    <w:rsid w:val="0027698A"/>
    <w:rsid w:val="002773C3"/>
    <w:rsid w:val="00277818"/>
    <w:rsid w:val="00277D22"/>
    <w:rsid w:val="00280257"/>
    <w:rsid w:val="00280416"/>
    <w:rsid w:val="00280C66"/>
    <w:rsid w:val="0028218E"/>
    <w:rsid w:val="002822A6"/>
    <w:rsid w:val="00282C73"/>
    <w:rsid w:val="00283DB4"/>
    <w:rsid w:val="002849C4"/>
    <w:rsid w:val="002849F2"/>
    <w:rsid w:val="00286D25"/>
    <w:rsid w:val="00286ED4"/>
    <w:rsid w:val="002874E1"/>
    <w:rsid w:val="00287771"/>
    <w:rsid w:val="0029069D"/>
    <w:rsid w:val="0029070B"/>
    <w:rsid w:val="00294B50"/>
    <w:rsid w:val="00294C2B"/>
    <w:rsid w:val="00294CD4"/>
    <w:rsid w:val="00295043"/>
    <w:rsid w:val="00295600"/>
    <w:rsid w:val="0029563D"/>
    <w:rsid w:val="00296056"/>
    <w:rsid w:val="00296A32"/>
    <w:rsid w:val="00296BF2"/>
    <w:rsid w:val="00296C88"/>
    <w:rsid w:val="00297334"/>
    <w:rsid w:val="00297EF5"/>
    <w:rsid w:val="002A1BB1"/>
    <w:rsid w:val="002A1E8C"/>
    <w:rsid w:val="002A20FA"/>
    <w:rsid w:val="002A2E60"/>
    <w:rsid w:val="002A38F0"/>
    <w:rsid w:val="002A396F"/>
    <w:rsid w:val="002A3979"/>
    <w:rsid w:val="002A4728"/>
    <w:rsid w:val="002A677B"/>
    <w:rsid w:val="002A69D5"/>
    <w:rsid w:val="002A70CD"/>
    <w:rsid w:val="002A7121"/>
    <w:rsid w:val="002A75B5"/>
    <w:rsid w:val="002B083E"/>
    <w:rsid w:val="002B0980"/>
    <w:rsid w:val="002B0F3D"/>
    <w:rsid w:val="002B1F7E"/>
    <w:rsid w:val="002B27E5"/>
    <w:rsid w:val="002B3680"/>
    <w:rsid w:val="002B3A8B"/>
    <w:rsid w:val="002B4026"/>
    <w:rsid w:val="002B495D"/>
    <w:rsid w:val="002B597A"/>
    <w:rsid w:val="002B5C5C"/>
    <w:rsid w:val="002B6FE5"/>
    <w:rsid w:val="002B789C"/>
    <w:rsid w:val="002C0101"/>
    <w:rsid w:val="002C13D6"/>
    <w:rsid w:val="002C14DA"/>
    <w:rsid w:val="002C1775"/>
    <w:rsid w:val="002C1EA3"/>
    <w:rsid w:val="002C2748"/>
    <w:rsid w:val="002C51FF"/>
    <w:rsid w:val="002C5AB3"/>
    <w:rsid w:val="002C5AE8"/>
    <w:rsid w:val="002C5C33"/>
    <w:rsid w:val="002C5DF1"/>
    <w:rsid w:val="002C61CE"/>
    <w:rsid w:val="002C699D"/>
    <w:rsid w:val="002C6AB6"/>
    <w:rsid w:val="002C6AC9"/>
    <w:rsid w:val="002C7E76"/>
    <w:rsid w:val="002C7E9A"/>
    <w:rsid w:val="002D25D5"/>
    <w:rsid w:val="002D2A49"/>
    <w:rsid w:val="002D2C35"/>
    <w:rsid w:val="002D3D23"/>
    <w:rsid w:val="002D3D71"/>
    <w:rsid w:val="002D5AF5"/>
    <w:rsid w:val="002D5F01"/>
    <w:rsid w:val="002D60BD"/>
    <w:rsid w:val="002D6704"/>
    <w:rsid w:val="002E0E3B"/>
    <w:rsid w:val="002E157D"/>
    <w:rsid w:val="002E1F7E"/>
    <w:rsid w:val="002E4AD9"/>
    <w:rsid w:val="002E4E24"/>
    <w:rsid w:val="002E4F91"/>
    <w:rsid w:val="002E6224"/>
    <w:rsid w:val="002F0557"/>
    <w:rsid w:val="002F0764"/>
    <w:rsid w:val="002F13AE"/>
    <w:rsid w:val="002F3421"/>
    <w:rsid w:val="002F4218"/>
    <w:rsid w:val="002F5E0B"/>
    <w:rsid w:val="002F61CE"/>
    <w:rsid w:val="002F6ECC"/>
    <w:rsid w:val="002F7530"/>
    <w:rsid w:val="003004F3"/>
    <w:rsid w:val="003007AC"/>
    <w:rsid w:val="00300A22"/>
    <w:rsid w:val="0030146D"/>
    <w:rsid w:val="00302441"/>
    <w:rsid w:val="00302C24"/>
    <w:rsid w:val="003044A7"/>
    <w:rsid w:val="00304B83"/>
    <w:rsid w:val="00304C83"/>
    <w:rsid w:val="00305440"/>
    <w:rsid w:val="003059FA"/>
    <w:rsid w:val="0030649F"/>
    <w:rsid w:val="003064B1"/>
    <w:rsid w:val="00306743"/>
    <w:rsid w:val="00306A75"/>
    <w:rsid w:val="00306F05"/>
    <w:rsid w:val="003074D4"/>
    <w:rsid w:val="0030774C"/>
    <w:rsid w:val="003136C4"/>
    <w:rsid w:val="003147C5"/>
    <w:rsid w:val="003158A6"/>
    <w:rsid w:val="00316976"/>
    <w:rsid w:val="003200AD"/>
    <w:rsid w:val="00320154"/>
    <w:rsid w:val="00320431"/>
    <w:rsid w:val="003205D7"/>
    <w:rsid w:val="003217E1"/>
    <w:rsid w:val="00321B04"/>
    <w:rsid w:val="0032465C"/>
    <w:rsid w:val="00324EF7"/>
    <w:rsid w:val="0032580A"/>
    <w:rsid w:val="00325822"/>
    <w:rsid w:val="0032587E"/>
    <w:rsid w:val="003260CD"/>
    <w:rsid w:val="00326C74"/>
    <w:rsid w:val="00326EB9"/>
    <w:rsid w:val="00327531"/>
    <w:rsid w:val="00327D8B"/>
    <w:rsid w:val="00330474"/>
    <w:rsid w:val="003309CF"/>
    <w:rsid w:val="00331EB3"/>
    <w:rsid w:val="00332062"/>
    <w:rsid w:val="0033330D"/>
    <w:rsid w:val="003342A4"/>
    <w:rsid w:val="00334307"/>
    <w:rsid w:val="0033466F"/>
    <w:rsid w:val="0033528A"/>
    <w:rsid w:val="0033598E"/>
    <w:rsid w:val="00335B15"/>
    <w:rsid w:val="0033674A"/>
    <w:rsid w:val="00336823"/>
    <w:rsid w:val="00336ABC"/>
    <w:rsid w:val="00337735"/>
    <w:rsid w:val="0033780C"/>
    <w:rsid w:val="003400CE"/>
    <w:rsid w:val="00340B1B"/>
    <w:rsid w:val="00340D7B"/>
    <w:rsid w:val="0034220A"/>
    <w:rsid w:val="003428F0"/>
    <w:rsid w:val="0034418E"/>
    <w:rsid w:val="003443A0"/>
    <w:rsid w:val="003445B4"/>
    <w:rsid w:val="00345065"/>
    <w:rsid w:val="00345BF2"/>
    <w:rsid w:val="00345FD2"/>
    <w:rsid w:val="00346B82"/>
    <w:rsid w:val="003500FE"/>
    <w:rsid w:val="00351ACC"/>
    <w:rsid w:val="003522CE"/>
    <w:rsid w:val="00352D6B"/>
    <w:rsid w:val="003538A5"/>
    <w:rsid w:val="00354ED6"/>
    <w:rsid w:val="003557B9"/>
    <w:rsid w:val="003558B5"/>
    <w:rsid w:val="00355C5B"/>
    <w:rsid w:val="00356A0A"/>
    <w:rsid w:val="00357D3D"/>
    <w:rsid w:val="00360350"/>
    <w:rsid w:val="0036062C"/>
    <w:rsid w:val="00361B47"/>
    <w:rsid w:val="00362B3E"/>
    <w:rsid w:val="00363347"/>
    <w:rsid w:val="00363468"/>
    <w:rsid w:val="00363D3C"/>
    <w:rsid w:val="00366A0C"/>
    <w:rsid w:val="0036709C"/>
    <w:rsid w:val="0036728F"/>
    <w:rsid w:val="00367B5B"/>
    <w:rsid w:val="003715CA"/>
    <w:rsid w:val="0037193D"/>
    <w:rsid w:val="00371ABD"/>
    <w:rsid w:val="003720C0"/>
    <w:rsid w:val="003721C5"/>
    <w:rsid w:val="00373005"/>
    <w:rsid w:val="00374CCB"/>
    <w:rsid w:val="003753CD"/>
    <w:rsid w:val="00375B9A"/>
    <w:rsid w:val="00376037"/>
    <w:rsid w:val="00380520"/>
    <w:rsid w:val="00380E04"/>
    <w:rsid w:val="00380F48"/>
    <w:rsid w:val="00382064"/>
    <w:rsid w:val="00382541"/>
    <w:rsid w:val="0038352F"/>
    <w:rsid w:val="0038493D"/>
    <w:rsid w:val="0038607B"/>
    <w:rsid w:val="00386C4A"/>
    <w:rsid w:val="00387348"/>
    <w:rsid w:val="0038797C"/>
    <w:rsid w:val="00390937"/>
    <w:rsid w:val="003926A9"/>
    <w:rsid w:val="00392EC7"/>
    <w:rsid w:val="0039312D"/>
    <w:rsid w:val="0039359F"/>
    <w:rsid w:val="003938FE"/>
    <w:rsid w:val="003941BE"/>
    <w:rsid w:val="0039472E"/>
    <w:rsid w:val="00394988"/>
    <w:rsid w:val="003968AF"/>
    <w:rsid w:val="00396FA2"/>
    <w:rsid w:val="0039746E"/>
    <w:rsid w:val="00397EB3"/>
    <w:rsid w:val="003A0557"/>
    <w:rsid w:val="003A0B70"/>
    <w:rsid w:val="003A177C"/>
    <w:rsid w:val="003A19F7"/>
    <w:rsid w:val="003A29D7"/>
    <w:rsid w:val="003A2C9A"/>
    <w:rsid w:val="003A4513"/>
    <w:rsid w:val="003A5048"/>
    <w:rsid w:val="003A50A8"/>
    <w:rsid w:val="003A5E50"/>
    <w:rsid w:val="003A62E2"/>
    <w:rsid w:val="003B0DD2"/>
    <w:rsid w:val="003B12CD"/>
    <w:rsid w:val="003B12CF"/>
    <w:rsid w:val="003B19BE"/>
    <w:rsid w:val="003B25E3"/>
    <w:rsid w:val="003B2825"/>
    <w:rsid w:val="003B39BA"/>
    <w:rsid w:val="003B40E6"/>
    <w:rsid w:val="003B4F37"/>
    <w:rsid w:val="003B5330"/>
    <w:rsid w:val="003B5A16"/>
    <w:rsid w:val="003B687C"/>
    <w:rsid w:val="003B6E31"/>
    <w:rsid w:val="003C0B39"/>
    <w:rsid w:val="003C0BF4"/>
    <w:rsid w:val="003C14D5"/>
    <w:rsid w:val="003C1928"/>
    <w:rsid w:val="003C19EC"/>
    <w:rsid w:val="003C22B1"/>
    <w:rsid w:val="003C31E9"/>
    <w:rsid w:val="003C651B"/>
    <w:rsid w:val="003C69D3"/>
    <w:rsid w:val="003C705C"/>
    <w:rsid w:val="003C7A18"/>
    <w:rsid w:val="003C7B2B"/>
    <w:rsid w:val="003C7DFF"/>
    <w:rsid w:val="003D00AF"/>
    <w:rsid w:val="003D0400"/>
    <w:rsid w:val="003D09A1"/>
    <w:rsid w:val="003D1AC2"/>
    <w:rsid w:val="003D1D63"/>
    <w:rsid w:val="003D2B56"/>
    <w:rsid w:val="003D2BDA"/>
    <w:rsid w:val="003D5D2A"/>
    <w:rsid w:val="003D62D1"/>
    <w:rsid w:val="003E20B7"/>
    <w:rsid w:val="003E3C7A"/>
    <w:rsid w:val="003E4266"/>
    <w:rsid w:val="003E4589"/>
    <w:rsid w:val="003E51A7"/>
    <w:rsid w:val="003E6A3E"/>
    <w:rsid w:val="003E6FF7"/>
    <w:rsid w:val="003E7250"/>
    <w:rsid w:val="003E7278"/>
    <w:rsid w:val="003E727F"/>
    <w:rsid w:val="003E7870"/>
    <w:rsid w:val="003E78D3"/>
    <w:rsid w:val="003E7C13"/>
    <w:rsid w:val="003F29E3"/>
    <w:rsid w:val="003F33E4"/>
    <w:rsid w:val="003F35DF"/>
    <w:rsid w:val="003F44CB"/>
    <w:rsid w:val="003F5807"/>
    <w:rsid w:val="00402493"/>
    <w:rsid w:val="00403333"/>
    <w:rsid w:val="00403802"/>
    <w:rsid w:val="00404382"/>
    <w:rsid w:val="004045A8"/>
    <w:rsid w:val="00404C7B"/>
    <w:rsid w:val="00404D45"/>
    <w:rsid w:val="00405677"/>
    <w:rsid w:val="00405A0F"/>
    <w:rsid w:val="00406008"/>
    <w:rsid w:val="00406312"/>
    <w:rsid w:val="00406F9E"/>
    <w:rsid w:val="00407101"/>
    <w:rsid w:val="00407C8D"/>
    <w:rsid w:val="0041163E"/>
    <w:rsid w:val="0041179C"/>
    <w:rsid w:val="0041189F"/>
    <w:rsid w:val="00413C67"/>
    <w:rsid w:val="00413E91"/>
    <w:rsid w:val="0041490F"/>
    <w:rsid w:val="00415E19"/>
    <w:rsid w:val="00417BDD"/>
    <w:rsid w:val="00421320"/>
    <w:rsid w:val="00421C20"/>
    <w:rsid w:val="004223DD"/>
    <w:rsid w:val="004235ED"/>
    <w:rsid w:val="00423F78"/>
    <w:rsid w:val="004247E4"/>
    <w:rsid w:val="0042712A"/>
    <w:rsid w:val="0042722C"/>
    <w:rsid w:val="00430142"/>
    <w:rsid w:val="00430307"/>
    <w:rsid w:val="00430F99"/>
    <w:rsid w:val="00431E4A"/>
    <w:rsid w:val="00432876"/>
    <w:rsid w:val="00432FC2"/>
    <w:rsid w:val="004331A9"/>
    <w:rsid w:val="00433377"/>
    <w:rsid w:val="00433A28"/>
    <w:rsid w:val="0043412E"/>
    <w:rsid w:val="004353BD"/>
    <w:rsid w:val="004361F4"/>
    <w:rsid w:val="0044116B"/>
    <w:rsid w:val="00441783"/>
    <w:rsid w:val="00442720"/>
    <w:rsid w:val="00442C8E"/>
    <w:rsid w:val="00444D0B"/>
    <w:rsid w:val="0044545C"/>
    <w:rsid w:val="00445C92"/>
    <w:rsid w:val="00446384"/>
    <w:rsid w:val="004465FA"/>
    <w:rsid w:val="00450B03"/>
    <w:rsid w:val="00450E7B"/>
    <w:rsid w:val="004527BB"/>
    <w:rsid w:val="00455047"/>
    <w:rsid w:val="00455838"/>
    <w:rsid w:val="00455D49"/>
    <w:rsid w:val="00456AB6"/>
    <w:rsid w:val="00457402"/>
    <w:rsid w:val="00457889"/>
    <w:rsid w:val="00460FC9"/>
    <w:rsid w:val="004615ED"/>
    <w:rsid w:val="004619CC"/>
    <w:rsid w:val="00461E42"/>
    <w:rsid w:val="00462A2A"/>
    <w:rsid w:val="00462B87"/>
    <w:rsid w:val="00463BF2"/>
    <w:rsid w:val="00463E94"/>
    <w:rsid w:val="00464541"/>
    <w:rsid w:val="00464C43"/>
    <w:rsid w:val="004666A6"/>
    <w:rsid w:val="004667DC"/>
    <w:rsid w:val="00466C6E"/>
    <w:rsid w:val="00467EFC"/>
    <w:rsid w:val="00470A6C"/>
    <w:rsid w:val="00470AC9"/>
    <w:rsid w:val="00471659"/>
    <w:rsid w:val="00471B02"/>
    <w:rsid w:val="00471FDD"/>
    <w:rsid w:val="00472688"/>
    <w:rsid w:val="00474C89"/>
    <w:rsid w:val="00475594"/>
    <w:rsid w:val="004764E6"/>
    <w:rsid w:val="00477212"/>
    <w:rsid w:val="00481C88"/>
    <w:rsid w:val="0048262B"/>
    <w:rsid w:val="0048516C"/>
    <w:rsid w:val="0048532A"/>
    <w:rsid w:val="00485C77"/>
    <w:rsid w:val="00486D53"/>
    <w:rsid w:val="00486FF0"/>
    <w:rsid w:val="00487453"/>
    <w:rsid w:val="004878ED"/>
    <w:rsid w:val="00487D64"/>
    <w:rsid w:val="00490695"/>
    <w:rsid w:val="00490FD5"/>
    <w:rsid w:val="004910D4"/>
    <w:rsid w:val="00492153"/>
    <w:rsid w:val="0049246B"/>
    <w:rsid w:val="00492765"/>
    <w:rsid w:val="004928A9"/>
    <w:rsid w:val="00492C95"/>
    <w:rsid w:val="00492F19"/>
    <w:rsid w:val="00493A40"/>
    <w:rsid w:val="004948D9"/>
    <w:rsid w:val="004950BD"/>
    <w:rsid w:val="00495753"/>
    <w:rsid w:val="00496814"/>
    <w:rsid w:val="00497EDC"/>
    <w:rsid w:val="004A0B8B"/>
    <w:rsid w:val="004A1BE6"/>
    <w:rsid w:val="004A27F9"/>
    <w:rsid w:val="004A2A6C"/>
    <w:rsid w:val="004A2D26"/>
    <w:rsid w:val="004A31BC"/>
    <w:rsid w:val="004A33C3"/>
    <w:rsid w:val="004A37CC"/>
    <w:rsid w:val="004A5062"/>
    <w:rsid w:val="004A5E46"/>
    <w:rsid w:val="004A66D6"/>
    <w:rsid w:val="004B250B"/>
    <w:rsid w:val="004B2FF8"/>
    <w:rsid w:val="004B4319"/>
    <w:rsid w:val="004B4913"/>
    <w:rsid w:val="004B4ABD"/>
    <w:rsid w:val="004B4F40"/>
    <w:rsid w:val="004B5280"/>
    <w:rsid w:val="004B57DF"/>
    <w:rsid w:val="004B61CA"/>
    <w:rsid w:val="004B65EA"/>
    <w:rsid w:val="004B66E2"/>
    <w:rsid w:val="004B66EE"/>
    <w:rsid w:val="004B784F"/>
    <w:rsid w:val="004B793A"/>
    <w:rsid w:val="004B7D2F"/>
    <w:rsid w:val="004C03FA"/>
    <w:rsid w:val="004C0789"/>
    <w:rsid w:val="004C0844"/>
    <w:rsid w:val="004C1A4D"/>
    <w:rsid w:val="004C2313"/>
    <w:rsid w:val="004C4237"/>
    <w:rsid w:val="004C43DC"/>
    <w:rsid w:val="004C4733"/>
    <w:rsid w:val="004C5861"/>
    <w:rsid w:val="004C5D21"/>
    <w:rsid w:val="004C6994"/>
    <w:rsid w:val="004C7347"/>
    <w:rsid w:val="004C7406"/>
    <w:rsid w:val="004C7C48"/>
    <w:rsid w:val="004D01F3"/>
    <w:rsid w:val="004D19BD"/>
    <w:rsid w:val="004D4352"/>
    <w:rsid w:val="004D4D6B"/>
    <w:rsid w:val="004D51B1"/>
    <w:rsid w:val="004D6347"/>
    <w:rsid w:val="004D7247"/>
    <w:rsid w:val="004D7D54"/>
    <w:rsid w:val="004E0002"/>
    <w:rsid w:val="004E0F21"/>
    <w:rsid w:val="004E1DA3"/>
    <w:rsid w:val="004E2003"/>
    <w:rsid w:val="004E248A"/>
    <w:rsid w:val="004E2745"/>
    <w:rsid w:val="004E381E"/>
    <w:rsid w:val="004E3AED"/>
    <w:rsid w:val="004E482A"/>
    <w:rsid w:val="004E5091"/>
    <w:rsid w:val="004E5793"/>
    <w:rsid w:val="004E6008"/>
    <w:rsid w:val="004E7E71"/>
    <w:rsid w:val="004F0B18"/>
    <w:rsid w:val="004F0D8D"/>
    <w:rsid w:val="004F10B6"/>
    <w:rsid w:val="004F1A6F"/>
    <w:rsid w:val="004F1EC6"/>
    <w:rsid w:val="004F34DB"/>
    <w:rsid w:val="004F3CF6"/>
    <w:rsid w:val="004F495E"/>
    <w:rsid w:val="004F5356"/>
    <w:rsid w:val="004F5C6E"/>
    <w:rsid w:val="004F5E7D"/>
    <w:rsid w:val="004F611B"/>
    <w:rsid w:val="004F6ABA"/>
    <w:rsid w:val="004F6E6F"/>
    <w:rsid w:val="00500710"/>
    <w:rsid w:val="00500EE8"/>
    <w:rsid w:val="005019E0"/>
    <w:rsid w:val="005026C7"/>
    <w:rsid w:val="00503556"/>
    <w:rsid w:val="005044F8"/>
    <w:rsid w:val="0050510F"/>
    <w:rsid w:val="00505627"/>
    <w:rsid w:val="00507EC9"/>
    <w:rsid w:val="005111DB"/>
    <w:rsid w:val="005124AE"/>
    <w:rsid w:val="005131A8"/>
    <w:rsid w:val="00513286"/>
    <w:rsid w:val="00513C43"/>
    <w:rsid w:val="00513F8F"/>
    <w:rsid w:val="00514EBE"/>
    <w:rsid w:val="005150E1"/>
    <w:rsid w:val="005159CF"/>
    <w:rsid w:val="005166F8"/>
    <w:rsid w:val="005176DF"/>
    <w:rsid w:val="00522DD9"/>
    <w:rsid w:val="005239DB"/>
    <w:rsid w:val="005240FF"/>
    <w:rsid w:val="00524575"/>
    <w:rsid w:val="00525B17"/>
    <w:rsid w:val="005270A0"/>
    <w:rsid w:val="005272AE"/>
    <w:rsid w:val="00527BA8"/>
    <w:rsid w:val="00530E68"/>
    <w:rsid w:val="00531621"/>
    <w:rsid w:val="00531875"/>
    <w:rsid w:val="00531EF2"/>
    <w:rsid w:val="00532E39"/>
    <w:rsid w:val="00532F82"/>
    <w:rsid w:val="0053373A"/>
    <w:rsid w:val="00534337"/>
    <w:rsid w:val="00534ECF"/>
    <w:rsid w:val="00535F8B"/>
    <w:rsid w:val="005375CE"/>
    <w:rsid w:val="005400DB"/>
    <w:rsid w:val="005412C3"/>
    <w:rsid w:val="00541DC4"/>
    <w:rsid w:val="00542F26"/>
    <w:rsid w:val="00543AF6"/>
    <w:rsid w:val="00543CF0"/>
    <w:rsid w:val="00544710"/>
    <w:rsid w:val="0054551B"/>
    <w:rsid w:val="00546F9E"/>
    <w:rsid w:val="005474D1"/>
    <w:rsid w:val="00547978"/>
    <w:rsid w:val="00547B55"/>
    <w:rsid w:val="0055078C"/>
    <w:rsid w:val="005510C7"/>
    <w:rsid w:val="005512D6"/>
    <w:rsid w:val="005531BD"/>
    <w:rsid w:val="00553CFF"/>
    <w:rsid w:val="00554532"/>
    <w:rsid w:val="00554C0B"/>
    <w:rsid w:val="005553B3"/>
    <w:rsid w:val="00555478"/>
    <w:rsid w:val="00555975"/>
    <w:rsid w:val="00556688"/>
    <w:rsid w:val="005578A1"/>
    <w:rsid w:val="00557AD4"/>
    <w:rsid w:val="005615EA"/>
    <w:rsid w:val="00561CFE"/>
    <w:rsid w:val="00563341"/>
    <w:rsid w:val="00563562"/>
    <w:rsid w:val="00563757"/>
    <w:rsid w:val="00564142"/>
    <w:rsid w:val="00564552"/>
    <w:rsid w:val="00565178"/>
    <w:rsid w:val="00565335"/>
    <w:rsid w:val="00566CF5"/>
    <w:rsid w:val="005677DD"/>
    <w:rsid w:val="005705AA"/>
    <w:rsid w:val="00570730"/>
    <w:rsid w:val="00571F30"/>
    <w:rsid w:val="00571FED"/>
    <w:rsid w:val="00572002"/>
    <w:rsid w:val="0057258F"/>
    <w:rsid w:val="005748D8"/>
    <w:rsid w:val="00575B06"/>
    <w:rsid w:val="00576314"/>
    <w:rsid w:val="0057723C"/>
    <w:rsid w:val="005778E0"/>
    <w:rsid w:val="00580513"/>
    <w:rsid w:val="00580E17"/>
    <w:rsid w:val="0058164E"/>
    <w:rsid w:val="00581861"/>
    <w:rsid w:val="00581DDC"/>
    <w:rsid w:val="00582065"/>
    <w:rsid w:val="005826A7"/>
    <w:rsid w:val="00584403"/>
    <w:rsid w:val="005852D5"/>
    <w:rsid w:val="005860C4"/>
    <w:rsid w:val="0058615C"/>
    <w:rsid w:val="00586AA2"/>
    <w:rsid w:val="00586B04"/>
    <w:rsid w:val="00586C67"/>
    <w:rsid w:val="005873D0"/>
    <w:rsid w:val="00590045"/>
    <w:rsid w:val="00590393"/>
    <w:rsid w:val="00592A5E"/>
    <w:rsid w:val="00592BC0"/>
    <w:rsid w:val="0059450D"/>
    <w:rsid w:val="00597435"/>
    <w:rsid w:val="00597F49"/>
    <w:rsid w:val="005A0AAB"/>
    <w:rsid w:val="005A130F"/>
    <w:rsid w:val="005A16BD"/>
    <w:rsid w:val="005A2223"/>
    <w:rsid w:val="005A3306"/>
    <w:rsid w:val="005A430E"/>
    <w:rsid w:val="005A43EE"/>
    <w:rsid w:val="005A4C4E"/>
    <w:rsid w:val="005A5A1F"/>
    <w:rsid w:val="005A6921"/>
    <w:rsid w:val="005A730A"/>
    <w:rsid w:val="005B0546"/>
    <w:rsid w:val="005B0D25"/>
    <w:rsid w:val="005B354A"/>
    <w:rsid w:val="005B42DD"/>
    <w:rsid w:val="005B47E4"/>
    <w:rsid w:val="005B4925"/>
    <w:rsid w:val="005B4CC9"/>
    <w:rsid w:val="005B542C"/>
    <w:rsid w:val="005B6FD0"/>
    <w:rsid w:val="005B71AC"/>
    <w:rsid w:val="005B7297"/>
    <w:rsid w:val="005B747D"/>
    <w:rsid w:val="005C0289"/>
    <w:rsid w:val="005C08A9"/>
    <w:rsid w:val="005C1044"/>
    <w:rsid w:val="005C12A0"/>
    <w:rsid w:val="005C1FDF"/>
    <w:rsid w:val="005C44B2"/>
    <w:rsid w:val="005C4F7C"/>
    <w:rsid w:val="005C50D0"/>
    <w:rsid w:val="005C5243"/>
    <w:rsid w:val="005C6876"/>
    <w:rsid w:val="005C6ABF"/>
    <w:rsid w:val="005C6EBD"/>
    <w:rsid w:val="005C6F1C"/>
    <w:rsid w:val="005C7B29"/>
    <w:rsid w:val="005C7C22"/>
    <w:rsid w:val="005D0B68"/>
    <w:rsid w:val="005D1636"/>
    <w:rsid w:val="005D3ED8"/>
    <w:rsid w:val="005D4ECB"/>
    <w:rsid w:val="005D51BA"/>
    <w:rsid w:val="005D59CA"/>
    <w:rsid w:val="005D5B6A"/>
    <w:rsid w:val="005D76EB"/>
    <w:rsid w:val="005E0B2A"/>
    <w:rsid w:val="005E0E18"/>
    <w:rsid w:val="005E10A4"/>
    <w:rsid w:val="005E155D"/>
    <w:rsid w:val="005E1F7E"/>
    <w:rsid w:val="005E323D"/>
    <w:rsid w:val="005E3273"/>
    <w:rsid w:val="005E3293"/>
    <w:rsid w:val="005E371E"/>
    <w:rsid w:val="005E4519"/>
    <w:rsid w:val="005E4752"/>
    <w:rsid w:val="005E50D4"/>
    <w:rsid w:val="005E539C"/>
    <w:rsid w:val="005E5D15"/>
    <w:rsid w:val="005E6C54"/>
    <w:rsid w:val="005E6CC0"/>
    <w:rsid w:val="005E71F4"/>
    <w:rsid w:val="005E7BFE"/>
    <w:rsid w:val="005F05D6"/>
    <w:rsid w:val="005F112F"/>
    <w:rsid w:val="005F142D"/>
    <w:rsid w:val="005F250B"/>
    <w:rsid w:val="005F324F"/>
    <w:rsid w:val="005F3357"/>
    <w:rsid w:val="005F5413"/>
    <w:rsid w:val="005F6D0C"/>
    <w:rsid w:val="005F6D25"/>
    <w:rsid w:val="005F7D28"/>
    <w:rsid w:val="006017B7"/>
    <w:rsid w:val="00602214"/>
    <w:rsid w:val="00603004"/>
    <w:rsid w:val="00603C11"/>
    <w:rsid w:val="006040FB"/>
    <w:rsid w:val="006048AF"/>
    <w:rsid w:val="00605BB9"/>
    <w:rsid w:val="00610876"/>
    <w:rsid w:val="00611096"/>
    <w:rsid w:val="00611281"/>
    <w:rsid w:val="006115F9"/>
    <w:rsid w:val="00612E5C"/>
    <w:rsid w:val="0061332E"/>
    <w:rsid w:val="006138D1"/>
    <w:rsid w:val="0061499C"/>
    <w:rsid w:val="00614B08"/>
    <w:rsid w:val="00621CD7"/>
    <w:rsid w:val="0062248E"/>
    <w:rsid w:val="00622633"/>
    <w:rsid w:val="006228E3"/>
    <w:rsid w:val="00623A78"/>
    <w:rsid w:val="00625096"/>
    <w:rsid w:val="00625F49"/>
    <w:rsid w:val="00626527"/>
    <w:rsid w:val="0062709C"/>
    <w:rsid w:val="00630A03"/>
    <w:rsid w:val="00631647"/>
    <w:rsid w:val="00631B7C"/>
    <w:rsid w:val="006347E8"/>
    <w:rsid w:val="00635485"/>
    <w:rsid w:val="006377AF"/>
    <w:rsid w:val="00640CC9"/>
    <w:rsid w:val="00641F35"/>
    <w:rsid w:val="00642578"/>
    <w:rsid w:val="00643946"/>
    <w:rsid w:val="0064401C"/>
    <w:rsid w:val="00645024"/>
    <w:rsid w:val="00645A3E"/>
    <w:rsid w:val="0064602D"/>
    <w:rsid w:val="0064604C"/>
    <w:rsid w:val="00646E9D"/>
    <w:rsid w:val="006471A8"/>
    <w:rsid w:val="00647CB6"/>
    <w:rsid w:val="006510F3"/>
    <w:rsid w:val="0065178F"/>
    <w:rsid w:val="0065281D"/>
    <w:rsid w:val="00653275"/>
    <w:rsid w:val="006532E2"/>
    <w:rsid w:val="006532EF"/>
    <w:rsid w:val="00654C2E"/>
    <w:rsid w:val="00655456"/>
    <w:rsid w:val="00655646"/>
    <w:rsid w:val="006563CF"/>
    <w:rsid w:val="0065713D"/>
    <w:rsid w:val="0066070D"/>
    <w:rsid w:val="006619AF"/>
    <w:rsid w:val="0066242D"/>
    <w:rsid w:val="0066251B"/>
    <w:rsid w:val="00663315"/>
    <w:rsid w:val="00664324"/>
    <w:rsid w:val="00665046"/>
    <w:rsid w:val="00670394"/>
    <w:rsid w:val="006720A1"/>
    <w:rsid w:val="006727DA"/>
    <w:rsid w:val="006732B9"/>
    <w:rsid w:val="00673920"/>
    <w:rsid w:val="00673BD1"/>
    <w:rsid w:val="006740DC"/>
    <w:rsid w:val="00674124"/>
    <w:rsid w:val="006745A5"/>
    <w:rsid w:val="00675DCE"/>
    <w:rsid w:val="00676574"/>
    <w:rsid w:val="00676651"/>
    <w:rsid w:val="00676CBE"/>
    <w:rsid w:val="00676CE2"/>
    <w:rsid w:val="0067757F"/>
    <w:rsid w:val="00677641"/>
    <w:rsid w:val="00680098"/>
    <w:rsid w:val="00681E2E"/>
    <w:rsid w:val="00682A12"/>
    <w:rsid w:val="0068346B"/>
    <w:rsid w:val="00684081"/>
    <w:rsid w:val="00685005"/>
    <w:rsid w:val="00685016"/>
    <w:rsid w:val="0068624E"/>
    <w:rsid w:val="00687FB7"/>
    <w:rsid w:val="006911A1"/>
    <w:rsid w:val="006911DF"/>
    <w:rsid w:val="006928B4"/>
    <w:rsid w:val="006933F6"/>
    <w:rsid w:val="006936D8"/>
    <w:rsid w:val="0069405C"/>
    <w:rsid w:val="006940B3"/>
    <w:rsid w:val="00695E1D"/>
    <w:rsid w:val="00696F53"/>
    <w:rsid w:val="00697428"/>
    <w:rsid w:val="00697C6B"/>
    <w:rsid w:val="006A2834"/>
    <w:rsid w:val="006A3F21"/>
    <w:rsid w:val="006A48A4"/>
    <w:rsid w:val="006A4BAA"/>
    <w:rsid w:val="006A551F"/>
    <w:rsid w:val="006A6374"/>
    <w:rsid w:val="006A7088"/>
    <w:rsid w:val="006A7378"/>
    <w:rsid w:val="006B0147"/>
    <w:rsid w:val="006B0C37"/>
    <w:rsid w:val="006B17AC"/>
    <w:rsid w:val="006B276B"/>
    <w:rsid w:val="006B3427"/>
    <w:rsid w:val="006B3E9D"/>
    <w:rsid w:val="006B42C9"/>
    <w:rsid w:val="006B4940"/>
    <w:rsid w:val="006B543C"/>
    <w:rsid w:val="006B7002"/>
    <w:rsid w:val="006B704E"/>
    <w:rsid w:val="006B7189"/>
    <w:rsid w:val="006B768F"/>
    <w:rsid w:val="006B7F0B"/>
    <w:rsid w:val="006C0AA8"/>
    <w:rsid w:val="006C14AB"/>
    <w:rsid w:val="006C2464"/>
    <w:rsid w:val="006C24BB"/>
    <w:rsid w:val="006C2F90"/>
    <w:rsid w:val="006C3168"/>
    <w:rsid w:val="006C3353"/>
    <w:rsid w:val="006C3897"/>
    <w:rsid w:val="006C4523"/>
    <w:rsid w:val="006C4673"/>
    <w:rsid w:val="006C4B09"/>
    <w:rsid w:val="006C4FA1"/>
    <w:rsid w:val="006C6276"/>
    <w:rsid w:val="006C796E"/>
    <w:rsid w:val="006D003E"/>
    <w:rsid w:val="006D0A5E"/>
    <w:rsid w:val="006D3BCC"/>
    <w:rsid w:val="006D3E10"/>
    <w:rsid w:val="006D4351"/>
    <w:rsid w:val="006D486E"/>
    <w:rsid w:val="006D4C01"/>
    <w:rsid w:val="006D64D4"/>
    <w:rsid w:val="006D7443"/>
    <w:rsid w:val="006D75B6"/>
    <w:rsid w:val="006D7A00"/>
    <w:rsid w:val="006E062D"/>
    <w:rsid w:val="006E0CC5"/>
    <w:rsid w:val="006E1766"/>
    <w:rsid w:val="006E22CB"/>
    <w:rsid w:val="006E23D1"/>
    <w:rsid w:val="006E2EF5"/>
    <w:rsid w:val="006E35F3"/>
    <w:rsid w:val="006E36FB"/>
    <w:rsid w:val="006E3B3B"/>
    <w:rsid w:val="006E3F0A"/>
    <w:rsid w:val="006E40A4"/>
    <w:rsid w:val="006E639A"/>
    <w:rsid w:val="006F0D19"/>
    <w:rsid w:val="006F1476"/>
    <w:rsid w:val="006F2558"/>
    <w:rsid w:val="006F2B81"/>
    <w:rsid w:val="006F3179"/>
    <w:rsid w:val="006F4718"/>
    <w:rsid w:val="006F5FD1"/>
    <w:rsid w:val="006F68C1"/>
    <w:rsid w:val="007001C7"/>
    <w:rsid w:val="007005EA"/>
    <w:rsid w:val="0070117A"/>
    <w:rsid w:val="007018EB"/>
    <w:rsid w:val="007024BD"/>
    <w:rsid w:val="0070354E"/>
    <w:rsid w:val="00703B99"/>
    <w:rsid w:val="00703CEE"/>
    <w:rsid w:val="00703EBD"/>
    <w:rsid w:val="00704C03"/>
    <w:rsid w:val="007054B9"/>
    <w:rsid w:val="00705DFA"/>
    <w:rsid w:val="00707756"/>
    <w:rsid w:val="00710943"/>
    <w:rsid w:val="00710DF4"/>
    <w:rsid w:val="007111A7"/>
    <w:rsid w:val="00711223"/>
    <w:rsid w:val="00711E31"/>
    <w:rsid w:val="0071348E"/>
    <w:rsid w:val="00714146"/>
    <w:rsid w:val="00714EAD"/>
    <w:rsid w:val="0071521D"/>
    <w:rsid w:val="0071630A"/>
    <w:rsid w:val="00716434"/>
    <w:rsid w:val="007166D2"/>
    <w:rsid w:val="007169EC"/>
    <w:rsid w:val="00716C9F"/>
    <w:rsid w:val="007173A5"/>
    <w:rsid w:val="00720290"/>
    <w:rsid w:val="00720D9E"/>
    <w:rsid w:val="00720F64"/>
    <w:rsid w:val="0072127E"/>
    <w:rsid w:val="00721762"/>
    <w:rsid w:val="00724F18"/>
    <w:rsid w:val="00726DC2"/>
    <w:rsid w:val="0073238A"/>
    <w:rsid w:val="007332E6"/>
    <w:rsid w:val="007334DE"/>
    <w:rsid w:val="0073401A"/>
    <w:rsid w:val="007340FE"/>
    <w:rsid w:val="00734611"/>
    <w:rsid w:val="0073468E"/>
    <w:rsid w:val="00734809"/>
    <w:rsid w:val="00735384"/>
    <w:rsid w:val="007356F3"/>
    <w:rsid w:val="007362F7"/>
    <w:rsid w:val="00737DD3"/>
    <w:rsid w:val="007401F2"/>
    <w:rsid w:val="007414C6"/>
    <w:rsid w:val="00742179"/>
    <w:rsid w:val="007423F4"/>
    <w:rsid w:val="00742989"/>
    <w:rsid w:val="007429C9"/>
    <w:rsid w:val="00742C3C"/>
    <w:rsid w:val="00743C0C"/>
    <w:rsid w:val="00745850"/>
    <w:rsid w:val="00746028"/>
    <w:rsid w:val="007510B4"/>
    <w:rsid w:val="00751366"/>
    <w:rsid w:val="007522D4"/>
    <w:rsid w:val="007539C1"/>
    <w:rsid w:val="0075507A"/>
    <w:rsid w:val="00755C1E"/>
    <w:rsid w:val="00755C96"/>
    <w:rsid w:val="00755F82"/>
    <w:rsid w:val="007560D0"/>
    <w:rsid w:val="00756532"/>
    <w:rsid w:val="00756822"/>
    <w:rsid w:val="00757BC4"/>
    <w:rsid w:val="00762184"/>
    <w:rsid w:val="00762DEE"/>
    <w:rsid w:val="007644B3"/>
    <w:rsid w:val="00764B8C"/>
    <w:rsid w:val="00764E8B"/>
    <w:rsid w:val="0076518F"/>
    <w:rsid w:val="0076612E"/>
    <w:rsid w:val="00766387"/>
    <w:rsid w:val="00766C52"/>
    <w:rsid w:val="007670F1"/>
    <w:rsid w:val="00767139"/>
    <w:rsid w:val="00767FA7"/>
    <w:rsid w:val="007705D8"/>
    <w:rsid w:val="00771D96"/>
    <w:rsid w:val="00772011"/>
    <w:rsid w:val="0077255C"/>
    <w:rsid w:val="0077280E"/>
    <w:rsid w:val="0077292F"/>
    <w:rsid w:val="00772B0F"/>
    <w:rsid w:val="00773889"/>
    <w:rsid w:val="007745EA"/>
    <w:rsid w:val="00774780"/>
    <w:rsid w:val="00775EF9"/>
    <w:rsid w:val="0077696D"/>
    <w:rsid w:val="00776BE1"/>
    <w:rsid w:val="00780079"/>
    <w:rsid w:val="0078030B"/>
    <w:rsid w:val="00780E52"/>
    <w:rsid w:val="00781D11"/>
    <w:rsid w:val="007820AF"/>
    <w:rsid w:val="007820FB"/>
    <w:rsid w:val="00782C86"/>
    <w:rsid w:val="0078309E"/>
    <w:rsid w:val="00783BF5"/>
    <w:rsid w:val="00783D5A"/>
    <w:rsid w:val="007851AD"/>
    <w:rsid w:val="00786949"/>
    <w:rsid w:val="007908DD"/>
    <w:rsid w:val="00790B28"/>
    <w:rsid w:val="00790E56"/>
    <w:rsid w:val="00792292"/>
    <w:rsid w:val="00792607"/>
    <w:rsid w:val="007926E8"/>
    <w:rsid w:val="00792F15"/>
    <w:rsid w:val="00795E36"/>
    <w:rsid w:val="00795F0F"/>
    <w:rsid w:val="00796DBB"/>
    <w:rsid w:val="00796FC8"/>
    <w:rsid w:val="00797827"/>
    <w:rsid w:val="00797DF1"/>
    <w:rsid w:val="007A0102"/>
    <w:rsid w:val="007A087D"/>
    <w:rsid w:val="007A1AB1"/>
    <w:rsid w:val="007A27AE"/>
    <w:rsid w:val="007A2EB7"/>
    <w:rsid w:val="007A399D"/>
    <w:rsid w:val="007A4B0C"/>
    <w:rsid w:val="007A4CA1"/>
    <w:rsid w:val="007A500F"/>
    <w:rsid w:val="007A6745"/>
    <w:rsid w:val="007A7663"/>
    <w:rsid w:val="007A7906"/>
    <w:rsid w:val="007B08E4"/>
    <w:rsid w:val="007B0F85"/>
    <w:rsid w:val="007B18E7"/>
    <w:rsid w:val="007B2421"/>
    <w:rsid w:val="007B31FB"/>
    <w:rsid w:val="007B356B"/>
    <w:rsid w:val="007B42BD"/>
    <w:rsid w:val="007B458E"/>
    <w:rsid w:val="007B5574"/>
    <w:rsid w:val="007B5AD5"/>
    <w:rsid w:val="007B6E45"/>
    <w:rsid w:val="007B720C"/>
    <w:rsid w:val="007B7542"/>
    <w:rsid w:val="007B7CA2"/>
    <w:rsid w:val="007C1742"/>
    <w:rsid w:val="007C213B"/>
    <w:rsid w:val="007C43B4"/>
    <w:rsid w:val="007C5A78"/>
    <w:rsid w:val="007C6E65"/>
    <w:rsid w:val="007D0741"/>
    <w:rsid w:val="007D0CF8"/>
    <w:rsid w:val="007D110D"/>
    <w:rsid w:val="007D147D"/>
    <w:rsid w:val="007D162F"/>
    <w:rsid w:val="007D21BA"/>
    <w:rsid w:val="007D2257"/>
    <w:rsid w:val="007D2862"/>
    <w:rsid w:val="007D2983"/>
    <w:rsid w:val="007D32BC"/>
    <w:rsid w:val="007D36DA"/>
    <w:rsid w:val="007D4075"/>
    <w:rsid w:val="007D4D29"/>
    <w:rsid w:val="007D5743"/>
    <w:rsid w:val="007D57F9"/>
    <w:rsid w:val="007D63D6"/>
    <w:rsid w:val="007D6870"/>
    <w:rsid w:val="007E1252"/>
    <w:rsid w:val="007E1760"/>
    <w:rsid w:val="007E18CD"/>
    <w:rsid w:val="007E3A2D"/>
    <w:rsid w:val="007E518D"/>
    <w:rsid w:val="007E5D16"/>
    <w:rsid w:val="007E639B"/>
    <w:rsid w:val="007E6767"/>
    <w:rsid w:val="007E7004"/>
    <w:rsid w:val="007E75C9"/>
    <w:rsid w:val="007F0EAD"/>
    <w:rsid w:val="007F14CB"/>
    <w:rsid w:val="007F1CDA"/>
    <w:rsid w:val="007F21FC"/>
    <w:rsid w:val="007F2DB8"/>
    <w:rsid w:val="007F3338"/>
    <w:rsid w:val="007F3C94"/>
    <w:rsid w:val="007F4AA2"/>
    <w:rsid w:val="007F63C8"/>
    <w:rsid w:val="00800268"/>
    <w:rsid w:val="00801240"/>
    <w:rsid w:val="00801E18"/>
    <w:rsid w:val="008022BF"/>
    <w:rsid w:val="00802BD5"/>
    <w:rsid w:val="00802D46"/>
    <w:rsid w:val="00802D75"/>
    <w:rsid w:val="008039A5"/>
    <w:rsid w:val="00803B73"/>
    <w:rsid w:val="0080635A"/>
    <w:rsid w:val="00807AFE"/>
    <w:rsid w:val="00807D33"/>
    <w:rsid w:val="008104AD"/>
    <w:rsid w:val="00810C93"/>
    <w:rsid w:val="00810D13"/>
    <w:rsid w:val="0081168F"/>
    <w:rsid w:val="00812687"/>
    <w:rsid w:val="0081369A"/>
    <w:rsid w:val="00813C47"/>
    <w:rsid w:val="00813F08"/>
    <w:rsid w:val="00813F2F"/>
    <w:rsid w:val="008143C6"/>
    <w:rsid w:val="0081491F"/>
    <w:rsid w:val="00815233"/>
    <w:rsid w:val="008163FC"/>
    <w:rsid w:val="00816B16"/>
    <w:rsid w:val="00817344"/>
    <w:rsid w:val="0081793E"/>
    <w:rsid w:val="00817A8C"/>
    <w:rsid w:val="00820915"/>
    <w:rsid w:val="0082114A"/>
    <w:rsid w:val="00821323"/>
    <w:rsid w:val="00821976"/>
    <w:rsid w:val="00823978"/>
    <w:rsid w:val="00823CB3"/>
    <w:rsid w:val="00825A06"/>
    <w:rsid w:val="00825CE1"/>
    <w:rsid w:val="008269DB"/>
    <w:rsid w:val="00827762"/>
    <w:rsid w:val="00830C81"/>
    <w:rsid w:val="00831579"/>
    <w:rsid w:val="00833C1B"/>
    <w:rsid w:val="0083407D"/>
    <w:rsid w:val="008342C2"/>
    <w:rsid w:val="00834A0D"/>
    <w:rsid w:val="00836AAA"/>
    <w:rsid w:val="00836AB6"/>
    <w:rsid w:val="00836BE5"/>
    <w:rsid w:val="008378E2"/>
    <w:rsid w:val="008425EC"/>
    <w:rsid w:val="008433F0"/>
    <w:rsid w:val="00843450"/>
    <w:rsid w:val="008436BE"/>
    <w:rsid w:val="008442AD"/>
    <w:rsid w:val="00845B25"/>
    <w:rsid w:val="008469BA"/>
    <w:rsid w:val="0084737D"/>
    <w:rsid w:val="008504BF"/>
    <w:rsid w:val="00851046"/>
    <w:rsid w:val="00851B05"/>
    <w:rsid w:val="00851F6A"/>
    <w:rsid w:val="0085207E"/>
    <w:rsid w:val="008539A7"/>
    <w:rsid w:val="00853DFC"/>
    <w:rsid w:val="008541F6"/>
    <w:rsid w:val="00854473"/>
    <w:rsid w:val="008544DF"/>
    <w:rsid w:val="0085631B"/>
    <w:rsid w:val="00860EB7"/>
    <w:rsid w:val="008645C0"/>
    <w:rsid w:val="00864625"/>
    <w:rsid w:val="00864667"/>
    <w:rsid w:val="00865100"/>
    <w:rsid w:val="00865B02"/>
    <w:rsid w:val="008662BC"/>
    <w:rsid w:val="00867021"/>
    <w:rsid w:val="008674F2"/>
    <w:rsid w:val="0087042D"/>
    <w:rsid w:val="008712E2"/>
    <w:rsid w:val="00871513"/>
    <w:rsid w:val="00872398"/>
    <w:rsid w:val="00872950"/>
    <w:rsid w:val="00872A35"/>
    <w:rsid w:val="00872D30"/>
    <w:rsid w:val="008745D8"/>
    <w:rsid w:val="0087532A"/>
    <w:rsid w:val="00875BF4"/>
    <w:rsid w:val="00876580"/>
    <w:rsid w:val="00876631"/>
    <w:rsid w:val="0087665D"/>
    <w:rsid w:val="008802EC"/>
    <w:rsid w:val="008805CC"/>
    <w:rsid w:val="00881C8E"/>
    <w:rsid w:val="008820FA"/>
    <w:rsid w:val="00885069"/>
    <w:rsid w:val="008851A8"/>
    <w:rsid w:val="008865CE"/>
    <w:rsid w:val="00886978"/>
    <w:rsid w:val="00886ACF"/>
    <w:rsid w:val="00890722"/>
    <w:rsid w:val="008923D1"/>
    <w:rsid w:val="00892DFD"/>
    <w:rsid w:val="00894035"/>
    <w:rsid w:val="008948AC"/>
    <w:rsid w:val="00895493"/>
    <w:rsid w:val="00895517"/>
    <w:rsid w:val="00895B51"/>
    <w:rsid w:val="00896AC3"/>
    <w:rsid w:val="008A123E"/>
    <w:rsid w:val="008A1F4D"/>
    <w:rsid w:val="008A3672"/>
    <w:rsid w:val="008A47D4"/>
    <w:rsid w:val="008A4A4B"/>
    <w:rsid w:val="008A579A"/>
    <w:rsid w:val="008A6FB0"/>
    <w:rsid w:val="008A7B2D"/>
    <w:rsid w:val="008A7B99"/>
    <w:rsid w:val="008B0438"/>
    <w:rsid w:val="008B0544"/>
    <w:rsid w:val="008B060F"/>
    <w:rsid w:val="008B0FA8"/>
    <w:rsid w:val="008B17E1"/>
    <w:rsid w:val="008B1E68"/>
    <w:rsid w:val="008B200A"/>
    <w:rsid w:val="008B2A89"/>
    <w:rsid w:val="008B3113"/>
    <w:rsid w:val="008B3A56"/>
    <w:rsid w:val="008B48B9"/>
    <w:rsid w:val="008B50FD"/>
    <w:rsid w:val="008B5201"/>
    <w:rsid w:val="008B605D"/>
    <w:rsid w:val="008B6686"/>
    <w:rsid w:val="008B68E7"/>
    <w:rsid w:val="008B7E06"/>
    <w:rsid w:val="008C1D8D"/>
    <w:rsid w:val="008C3830"/>
    <w:rsid w:val="008C3FBD"/>
    <w:rsid w:val="008C4515"/>
    <w:rsid w:val="008C5423"/>
    <w:rsid w:val="008C6374"/>
    <w:rsid w:val="008C6808"/>
    <w:rsid w:val="008C7344"/>
    <w:rsid w:val="008C737D"/>
    <w:rsid w:val="008C7820"/>
    <w:rsid w:val="008C7ADE"/>
    <w:rsid w:val="008D0BE1"/>
    <w:rsid w:val="008D12D8"/>
    <w:rsid w:val="008D1D3F"/>
    <w:rsid w:val="008D1FE0"/>
    <w:rsid w:val="008D2C4A"/>
    <w:rsid w:val="008D32C4"/>
    <w:rsid w:val="008D3F8B"/>
    <w:rsid w:val="008D49D0"/>
    <w:rsid w:val="008D5146"/>
    <w:rsid w:val="008D5D38"/>
    <w:rsid w:val="008D6B5C"/>
    <w:rsid w:val="008E02C3"/>
    <w:rsid w:val="008E0C43"/>
    <w:rsid w:val="008E22FC"/>
    <w:rsid w:val="008E26B7"/>
    <w:rsid w:val="008E38F0"/>
    <w:rsid w:val="008E5A96"/>
    <w:rsid w:val="008E5B0D"/>
    <w:rsid w:val="008E6257"/>
    <w:rsid w:val="008E68FA"/>
    <w:rsid w:val="008F0CD8"/>
    <w:rsid w:val="008F1437"/>
    <w:rsid w:val="008F147A"/>
    <w:rsid w:val="008F15DB"/>
    <w:rsid w:val="008F1DC6"/>
    <w:rsid w:val="008F248F"/>
    <w:rsid w:val="008F2CAC"/>
    <w:rsid w:val="008F3438"/>
    <w:rsid w:val="008F41DF"/>
    <w:rsid w:val="008F5B5D"/>
    <w:rsid w:val="008F5FF8"/>
    <w:rsid w:val="008F6E0B"/>
    <w:rsid w:val="008F6FFC"/>
    <w:rsid w:val="008F7194"/>
    <w:rsid w:val="008F79B3"/>
    <w:rsid w:val="008F7A36"/>
    <w:rsid w:val="008F7BEF"/>
    <w:rsid w:val="00900ACE"/>
    <w:rsid w:val="00901B1B"/>
    <w:rsid w:val="00901D6C"/>
    <w:rsid w:val="009030B6"/>
    <w:rsid w:val="009051B6"/>
    <w:rsid w:val="00905F56"/>
    <w:rsid w:val="0090622A"/>
    <w:rsid w:val="00910FF7"/>
    <w:rsid w:val="00911417"/>
    <w:rsid w:val="00912017"/>
    <w:rsid w:val="00912979"/>
    <w:rsid w:val="00914600"/>
    <w:rsid w:val="00914B05"/>
    <w:rsid w:val="00915B15"/>
    <w:rsid w:val="00915C9E"/>
    <w:rsid w:val="00916AB7"/>
    <w:rsid w:val="00916D1C"/>
    <w:rsid w:val="00917003"/>
    <w:rsid w:val="009170A4"/>
    <w:rsid w:val="0091755F"/>
    <w:rsid w:val="00920950"/>
    <w:rsid w:val="009209A2"/>
    <w:rsid w:val="00920B1B"/>
    <w:rsid w:val="00920C0B"/>
    <w:rsid w:val="00920C17"/>
    <w:rsid w:val="0092139F"/>
    <w:rsid w:val="009216BB"/>
    <w:rsid w:val="009219AF"/>
    <w:rsid w:val="0092209A"/>
    <w:rsid w:val="00923C85"/>
    <w:rsid w:val="0092404F"/>
    <w:rsid w:val="00924363"/>
    <w:rsid w:val="00924365"/>
    <w:rsid w:val="00925C6F"/>
    <w:rsid w:val="00925D24"/>
    <w:rsid w:val="00926360"/>
    <w:rsid w:val="0092790D"/>
    <w:rsid w:val="009312AF"/>
    <w:rsid w:val="0093284A"/>
    <w:rsid w:val="009331A4"/>
    <w:rsid w:val="00933A81"/>
    <w:rsid w:val="00934DD0"/>
    <w:rsid w:val="00935533"/>
    <w:rsid w:val="0093589D"/>
    <w:rsid w:val="00935A74"/>
    <w:rsid w:val="00935CB9"/>
    <w:rsid w:val="00935D06"/>
    <w:rsid w:val="0093664D"/>
    <w:rsid w:val="00936935"/>
    <w:rsid w:val="00936AB3"/>
    <w:rsid w:val="00937F94"/>
    <w:rsid w:val="009403F5"/>
    <w:rsid w:val="00940EF9"/>
    <w:rsid w:val="00943DE4"/>
    <w:rsid w:val="00944158"/>
    <w:rsid w:val="00944693"/>
    <w:rsid w:val="0094476D"/>
    <w:rsid w:val="00944B20"/>
    <w:rsid w:val="0094542D"/>
    <w:rsid w:val="0094596E"/>
    <w:rsid w:val="00945BB3"/>
    <w:rsid w:val="009464CA"/>
    <w:rsid w:val="00946A68"/>
    <w:rsid w:val="009511F7"/>
    <w:rsid w:val="00952059"/>
    <w:rsid w:val="009524ED"/>
    <w:rsid w:val="009524EF"/>
    <w:rsid w:val="00952FB0"/>
    <w:rsid w:val="0095340E"/>
    <w:rsid w:val="00953551"/>
    <w:rsid w:val="00953742"/>
    <w:rsid w:val="009555B4"/>
    <w:rsid w:val="00956167"/>
    <w:rsid w:val="009566A0"/>
    <w:rsid w:val="009570CD"/>
    <w:rsid w:val="00957AF9"/>
    <w:rsid w:val="009616AA"/>
    <w:rsid w:val="00961AD1"/>
    <w:rsid w:val="009626CB"/>
    <w:rsid w:val="009650C2"/>
    <w:rsid w:val="00965540"/>
    <w:rsid w:val="00966192"/>
    <w:rsid w:val="00966689"/>
    <w:rsid w:val="00966A58"/>
    <w:rsid w:val="009675E5"/>
    <w:rsid w:val="00967DE9"/>
    <w:rsid w:val="00967FBD"/>
    <w:rsid w:val="00970AA2"/>
    <w:rsid w:val="00971B98"/>
    <w:rsid w:val="00971C10"/>
    <w:rsid w:val="00972DBE"/>
    <w:rsid w:val="00972E25"/>
    <w:rsid w:val="00974F5F"/>
    <w:rsid w:val="00976614"/>
    <w:rsid w:val="00976C4F"/>
    <w:rsid w:val="00977901"/>
    <w:rsid w:val="00980549"/>
    <w:rsid w:val="009809E5"/>
    <w:rsid w:val="009821AB"/>
    <w:rsid w:val="00982946"/>
    <w:rsid w:val="0098475E"/>
    <w:rsid w:val="00984BDE"/>
    <w:rsid w:val="00986207"/>
    <w:rsid w:val="00986E8C"/>
    <w:rsid w:val="009870C2"/>
    <w:rsid w:val="00987CBB"/>
    <w:rsid w:val="00990030"/>
    <w:rsid w:val="009902EB"/>
    <w:rsid w:val="009904FD"/>
    <w:rsid w:val="00990879"/>
    <w:rsid w:val="00991836"/>
    <w:rsid w:val="00994687"/>
    <w:rsid w:val="00995192"/>
    <w:rsid w:val="009957B5"/>
    <w:rsid w:val="009A0C29"/>
    <w:rsid w:val="009A0D86"/>
    <w:rsid w:val="009A1336"/>
    <w:rsid w:val="009A1902"/>
    <w:rsid w:val="009A1A64"/>
    <w:rsid w:val="009A220B"/>
    <w:rsid w:val="009A35ED"/>
    <w:rsid w:val="009A4832"/>
    <w:rsid w:val="009A4B62"/>
    <w:rsid w:val="009A4F12"/>
    <w:rsid w:val="009A633F"/>
    <w:rsid w:val="009A66A1"/>
    <w:rsid w:val="009A67E0"/>
    <w:rsid w:val="009A7420"/>
    <w:rsid w:val="009A74F0"/>
    <w:rsid w:val="009A7C1C"/>
    <w:rsid w:val="009A7D88"/>
    <w:rsid w:val="009B0742"/>
    <w:rsid w:val="009B0EB5"/>
    <w:rsid w:val="009B16C1"/>
    <w:rsid w:val="009B1B3B"/>
    <w:rsid w:val="009B25C8"/>
    <w:rsid w:val="009B2787"/>
    <w:rsid w:val="009B2E40"/>
    <w:rsid w:val="009B34AC"/>
    <w:rsid w:val="009B3E8C"/>
    <w:rsid w:val="009B4432"/>
    <w:rsid w:val="009B50B5"/>
    <w:rsid w:val="009B581A"/>
    <w:rsid w:val="009B6DF4"/>
    <w:rsid w:val="009C0804"/>
    <w:rsid w:val="009C0AE8"/>
    <w:rsid w:val="009C0FFF"/>
    <w:rsid w:val="009C15D5"/>
    <w:rsid w:val="009C165F"/>
    <w:rsid w:val="009C238B"/>
    <w:rsid w:val="009C309C"/>
    <w:rsid w:val="009C3680"/>
    <w:rsid w:val="009C3C4F"/>
    <w:rsid w:val="009C4020"/>
    <w:rsid w:val="009C4CF3"/>
    <w:rsid w:val="009C4D9E"/>
    <w:rsid w:val="009C4ED3"/>
    <w:rsid w:val="009C5567"/>
    <w:rsid w:val="009C6072"/>
    <w:rsid w:val="009C6C28"/>
    <w:rsid w:val="009C7D1C"/>
    <w:rsid w:val="009D1102"/>
    <w:rsid w:val="009D3B7B"/>
    <w:rsid w:val="009D3C99"/>
    <w:rsid w:val="009D3EA9"/>
    <w:rsid w:val="009D5485"/>
    <w:rsid w:val="009D605B"/>
    <w:rsid w:val="009E0922"/>
    <w:rsid w:val="009E15D1"/>
    <w:rsid w:val="009E1FF7"/>
    <w:rsid w:val="009E20EB"/>
    <w:rsid w:val="009E2958"/>
    <w:rsid w:val="009E2B3F"/>
    <w:rsid w:val="009E2BC8"/>
    <w:rsid w:val="009E2ECA"/>
    <w:rsid w:val="009E39AA"/>
    <w:rsid w:val="009E3EFC"/>
    <w:rsid w:val="009E566C"/>
    <w:rsid w:val="009E64FF"/>
    <w:rsid w:val="009E663E"/>
    <w:rsid w:val="009F2986"/>
    <w:rsid w:val="009F2BB9"/>
    <w:rsid w:val="009F2D53"/>
    <w:rsid w:val="009F329E"/>
    <w:rsid w:val="009F53E5"/>
    <w:rsid w:val="009F5500"/>
    <w:rsid w:val="009F5F90"/>
    <w:rsid w:val="009F699F"/>
    <w:rsid w:val="009F6C6D"/>
    <w:rsid w:val="00A039F0"/>
    <w:rsid w:val="00A05735"/>
    <w:rsid w:val="00A069C0"/>
    <w:rsid w:val="00A06EE4"/>
    <w:rsid w:val="00A075BD"/>
    <w:rsid w:val="00A11165"/>
    <w:rsid w:val="00A11234"/>
    <w:rsid w:val="00A11872"/>
    <w:rsid w:val="00A1234D"/>
    <w:rsid w:val="00A124D1"/>
    <w:rsid w:val="00A12A46"/>
    <w:rsid w:val="00A13DEE"/>
    <w:rsid w:val="00A15C9B"/>
    <w:rsid w:val="00A15D88"/>
    <w:rsid w:val="00A15E7E"/>
    <w:rsid w:val="00A15E98"/>
    <w:rsid w:val="00A1623B"/>
    <w:rsid w:val="00A16CBC"/>
    <w:rsid w:val="00A16E68"/>
    <w:rsid w:val="00A16FA0"/>
    <w:rsid w:val="00A170A2"/>
    <w:rsid w:val="00A20248"/>
    <w:rsid w:val="00A2080F"/>
    <w:rsid w:val="00A21F68"/>
    <w:rsid w:val="00A21FF6"/>
    <w:rsid w:val="00A22018"/>
    <w:rsid w:val="00A25131"/>
    <w:rsid w:val="00A25D56"/>
    <w:rsid w:val="00A27998"/>
    <w:rsid w:val="00A3044B"/>
    <w:rsid w:val="00A30995"/>
    <w:rsid w:val="00A33086"/>
    <w:rsid w:val="00A3347B"/>
    <w:rsid w:val="00A34B6C"/>
    <w:rsid w:val="00A3521B"/>
    <w:rsid w:val="00A366A1"/>
    <w:rsid w:val="00A379BB"/>
    <w:rsid w:val="00A400B3"/>
    <w:rsid w:val="00A41007"/>
    <w:rsid w:val="00A4152E"/>
    <w:rsid w:val="00A41A1E"/>
    <w:rsid w:val="00A42847"/>
    <w:rsid w:val="00A42D9C"/>
    <w:rsid w:val="00A438A0"/>
    <w:rsid w:val="00A43C58"/>
    <w:rsid w:val="00A44381"/>
    <w:rsid w:val="00A46E60"/>
    <w:rsid w:val="00A46F15"/>
    <w:rsid w:val="00A47385"/>
    <w:rsid w:val="00A47BE1"/>
    <w:rsid w:val="00A5005A"/>
    <w:rsid w:val="00A51060"/>
    <w:rsid w:val="00A51135"/>
    <w:rsid w:val="00A5194E"/>
    <w:rsid w:val="00A520E5"/>
    <w:rsid w:val="00A527C4"/>
    <w:rsid w:val="00A53AC2"/>
    <w:rsid w:val="00A53C79"/>
    <w:rsid w:val="00A545AC"/>
    <w:rsid w:val="00A54776"/>
    <w:rsid w:val="00A5519C"/>
    <w:rsid w:val="00A5566F"/>
    <w:rsid w:val="00A55874"/>
    <w:rsid w:val="00A5596C"/>
    <w:rsid w:val="00A55BC9"/>
    <w:rsid w:val="00A55F7C"/>
    <w:rsid w:val="00A56B04"/>
    <w:rsid w:val="00A572AB"/>
    <w:rsid w:val="00A57ED1"/>
    <w:rsid w:val="00A617D7"/>
    <w:rsid w:val="00A61BAA"/>
    <w:rsid w:val="00A62125"/>
    <w:rsid w:val="00A63B61"/>
    <w:rsid w:val="00A63B73"/>
    <w:rsid w:val="00A64C32"/>
    <w:rsid w:val="00A64E47"/>
    <w:rsid w:val="00A6715B"/>
    <w:rsid w:val="00A704C8"/>
    <w:rsid w:val="00A70563"/>
    <w:rsid w:val="00A71BB7"/>
    <w:rsid w:val="00A72C70"/>
    <w:rsid w:val="00A736B5"/>
    <w:rsid w:val="00A73BFF"/>
    <w:rsid w:val="00A73C58"/>
    <w:rsid w:val="00A747EF"/>
    <w:rsid w:val="00A74E57"/>
    <w:rsid w:val="00A76905"/>
    <w:rsid w:val="00A769FC"/>
    <w:rsid w:val="00A779EB"/>
    <w:rsid w:val="00A800D3"/>
    <w:rsid w:val="00A8157D"/>
    <w:rsid w:val="00A81906"/>
    <w:rsid w:val="00A82038"/>
    <w:rsid w:val="00A820E6"/>
    <w:rsid w:val="00A8251E"/>
    <w:rsid w:val="00A82A73"/>
    <w:rsid w:val="00A82B1E"/>
    <w:rsid w:val="00A83498"/>
    <w:rsid w:val="00A83758"/>
    <w:rsid w:val="00A84887"/>
    <w:rsid w:val="00A86DFF"/>
    <w:rsid w:val="00A8764C"/>
    <w:rsid w:val="00A914C6"/>
    <w:rsid w:val="00A918B8"/>
    <w:rsid w:val="00A92831"/>
    <w:rsid w:val="00A94417"/>
    <w:rsid w:val="00A94B39"/>
    <w:rsid w:val="00A94BD0"/>
    <w:rsid w:val="00A9519D"/>
    <w:rsid w:val="00A9644E"/>
    <w:rsid w:val="00A969F2"/>
    <w:rsid w:val="00A97EC9"/>
    <w:rsid w:val="00AA14C0"/>
    <w:rsid w:val="00AA23AD"/>
    <w:rsid w:val="00AA282A"/>
    <w:rsid w:val="00AA2CCA"/>
    <w:rsid w:val="00AA3081"/>
    <w:rsid w:val="00AA420E"/>
    <w:rsid w:val="00AA4BE0"/>
    <w:rsid w:val="00AA5242"/>
    <w:rsid w:val="00AA57CD"/>
    <w:rsid w:val="00AA6976"/>
    <w:rsid w:val="00AA7068"/>
    <w:rsid w:val="00AB0469"/>
    <w:rsid w:val="00AB06D7"/>
    <w:rsid w:val="00AB07BC"/>
    <w:rsid w:val="00AB10EF"/>
    <w:rsid w:val="00AB35D3"/>
    <w:rsid w:val="00AB54BE"/>
    <w:rsid w:val="00AB5F53"/>
    <w:rsid w:val="00AB61CE"/>
    <w:rsid w:val="00AB72C1"/>
    <w:rsid w:val="00AB733E"/>
    <w:rsid w:val="00AB735F"/>
    <w:rsid w:val="00AB7B21"/>
    <w:rsid w:val="00AC222B"/>
    <w:rsid w:val="00AC31EA"/>
    <w:rsid w:val="00AC31FA"/>
    <w:rsid w:val="00AC3587"/>
    <w:rsid w:val="00AC3692"/>
    <w:rsid w:val="00AC36C4"/>
    <w:rsid w:val="00AC390B"/>
    <w:rsid w:val="00AC4BC6"/>
    <w:rsid w:val="00AC4C7F"/>
    <w:rsid w:val="00AC4DEA"/>
    <w:rsid w:val="00AC4E32"/>
    <w:rsid w:val="00AC5838"/>
    <w:rsid w:val="00AC74A9"/>
    <w:rsid w:val="00AC777C"/>
    <w:rsid w:val="00AC7BC3"/>
    <w:rsid w:val="00AD03AD"/>
    <w:rsid w:val="00AD1F0D"/>
    <w:rsid w:val="00AD2735"/>
    <w:rsid w:val="00AD3C13"/>
    <w:rsid w:val="00AD42F0"/>
    <w:rsid w:val="00AD4B95"/>
    <w:rsid w:val="00AD5022"/>
    <w:rsid w:val="00AD57E0"/>
    <w:rsid w:val="00AD5C7B"/>
    <w:rsid w:val="00AD5EFC"/>
    <w:rsid w:val="00AD6AB7"/>
    <w:rsid w:val="00AD6E38"/>
    <w:rsid w:val="00AE025A"/>
    <w:rsid w:val="00AE0BB9"/>
    <w:rsid w:val="00AE13A1"/>
    <w:rsid w:val="00AE1603"/>
    <w:rsid w:val="00AE28EA"/>
    <w:rsid w:val="00AE49BC"/>
    <w:rsid w:val="00AE4EFD"/>
    <w:rsid w:val="00AE5135"/>
    <w:rsid w:val="00AE5B97"/>
    <w:rsid w:val="00AE6482"/>
    <w:rsid w:val="00AE7713"/>
    <w:rsid w:val="00AE7EC2"/>
    <w:rsid w:val="00AF3384"/>
    <w:rsid w:val="00AF3BE7"/>
    <w:rsid w:val="00AF41B9"/>
    <w:rsid w:val="00AF4716"/>
    <w:rsid w:val="00AF495B"/>
    <w:rsid w:val="00AF4EE6"/>
    <w:rsid w:val="00AF59F9"/>
    <w:rsid w:val="00AF6315"/>
    <w:rsid w:val="00AF6BD2"/>
    <w:rsid w:val="00AF7496"/>
    <w:rsid w:val="00B00F20"/>
    <w:rsid w:val="00B0200F"/>
    <w:rsid w:val="00B02746"/>
    <w:rsid w:val="00B03459"/>
    <w:rsid w:val="00B03AB3"/>
    <w:rsid w:val="00B03D01"/>
    <w:rsid w:val="00B0485D"/>
    <w:rsid w:val="00B05176"/>
    <w:rsid w:val="00B05C62"/>
    <w:rsid w:val="00B05F07"/>
    <w:rsid w:val="00B0666B"/>
    <w:rsid w:val="00B078C8"/>
    <w:rsid w:val="00B07AEA"/>
    <w:rsid w:val="00B07FCC"/>
    <w:rsid w:val="00B10204"/>
    <w:rsid w:val="00B103FF"/>
    <w:rsid w:val="00B10A49"/>
    <w:rsid w:val="00B11C0F"/>
    <w:rsid w:val="00B120FB"/>
    <w:rsid w:val="00B1221D"/>
    <w:rsid w:val="00B12D28"/>
    <w:rsid w:val="00B12E7C"/>
    <w:rsid w:val="00B139D0"/>
    <w:rsid w:val="00B14DEF"/>
    <w:rsid w:val="00B1559D"/>
    <w:rsid w:val="00B15BF2"/>
    <w:rsid w:val="00B202A1"/>
    <w:rsid w:val="00B21210"/>
    <w:rsid w:val="00B214DE"/>
    <w:rsid w:val="00B22085"/>
    <w:rsid w:val="00B22FFB"/>
    <w:rsid w:val="00B23CDB"/>
    <w:rsid w:val="00B23FEE"/>
    <w:rsid w:val="00B24FD2"/>
    <w:rsid w:val="00B25146"/>
    <w:rsid w:val="00B253B8"/>
    <w:rsid w:val="00B2607A"/>
    <w:rsid w:val="00B2622F"/>
    <w:rsid w:val="00B2659A"/>
    <w:rsid w:val="00B302A3"/>
    <w:rsid w:val="00B30F02"/>
    <w:rsid w:val="00B31BF0"/>
    <w:rsid w:val="00B32E74"/>
    <w:rsid w:val="00B34824"/>
    <w:rsid w:val="00B34F36"/>
    <w:rsid w:val="00B35B80"/>
    <w:rsid w:val="00B375B5"/>
    <w:rsid w:val="00B4120A"/>
    <w:rsid w:val="00B42289"/>
    <w:rsid w:val="00B42491"/>
    <w:rsid w:val="00B428C2"/>
    <w:rsid w:val="00B42D93"/>
    <w:rsid w:val="00B42DE2"/>
    <w:rsid w:val="00B43933"/>
    <w:rsid w:val="00B470C7"/>
    <w:rsid w:val="00B47330"/>
    <w:rsid w:val="00B474A3"/>
    <w:rsid w:val="00B51272"/>
    <w:rsid w:val="00B51DB7"/>
    <w:rsid w:val="00B53621"/>
    <w:rsid w:val="00B53DA5"/>
    <w:rsid w:val="00B53E5E"/>
    <w:rsid w:val="00B54434"/>
    <w:rsid w:val="00B545B9"/>
    <w:rsid w:val="00B555F0"/>
    <w:rsid w:val="00B5597D"/>
    <w:rsid w:val="00B55D33"/>
    <w:rsid w:val="00B573DA"/>
    <w:rsid w:val="00B57555"/>
    <w:rsid w:val="00B57FF0"/>
    <w:rsid w:val="00B601FA"/>
    <w:rsid w:val="00B61A14"/>
    <w:rsid w:val="00B628CA"/>
    <w:rsid w:val="00B63419"/>
    <w:rsid w:val="00B64225"/>
    <w:rsid w:val="00B64659"/>
    <w:rsid w:val="00B6469F"/>
    <w:rsid w:val="00B64CEE"/>
    <w:rsid w:val="00B653C8"/>
    <w:rsid w:val="00B65F3A"/>
    <w:rsid w:val="00B662C0"/>
    <w:rsid w:val="00B6682A"/>
    <w:rsid w:val="00B67148"/>
    <w:rsid w:val="00B67782"/>
    <w:rsid w:val="00B67E16"/>
    <w:rsid w:val="00B702EB"/>
    <w:rsid w:val="00B727D9"/>
    <w:rsid w:val="00B73007"/>
    <w:rsid w:val="00B7308F"/>
    <w:rsid w:val="00B73D3F"/>
    <w:rsid w:val="00B745A9"/>
    <w:rsid w:val="00B75643"/>
    <w:rsid w:val="00B763B5"/>
    <w:rsid w:val="00B7776A"/>
    <w:rsid w:val="00B825E3"/>
    <w:rsid w:val="00B82C26"/>
    <w:rsid w:val="00B84D82"/>
    <w:rsid w:val="00B86938"/>
    <w:rsid w:val="00B869CF"/>
    <w:rsid w:val="00B90DCE"/>
    <w:rsid w:val="00B94181"/>
    <w:rsid w:val="00B963D2"/>
    <w:rsid w:val="00B96A5A"/>
    <w:rsid w:val="00BA12E6"/>
    <w:rsid w:val="00BA17F9"/>
    <w:rsid w:val="00BA310E"/>
    <w:rsid w:val="00BA365B"/>
    <w:rsid w:val="00BA4619"/>
    <w:rsid w:val="00BA51C8"/>
    <w:rsid w:val="00BA5A7C"/>
    <w:rsid w:val="00BB2270"/>
    <w:rsid w:val="00BB228C"/>
    <w:rsid w:val="00BB25D9"/>
    <w:rsid w:val="00BB302D"/>
    <w:rsid w:val="00BB3A06"/>
    <w:rsid w:val="00BB4A94"/>
    <w:rsid w:val="00BB4F2C"/>
    <w:rsid w:val="00BB5C2A"/>
    <w:rsid w:val="00BB66AE"/>
    <w:rsid w:val="00BB7498"/>
    <w:rsid w:val="00BC108C"/>
    <w:rsid w:val="00BC10F5"/>
    <w:rsid w:val="00BC1717"/>
    <w:rsid w:val="00BC3DA8"/>
    <w:rsid w:val="00BC4124"/>
    <w:rsid w:val="00BC4438"/>
    <w:rsid w:val="00BC45D8"/>
    <w:rsid w:val="00BC5DC9"/>
    <w:rsid w:val="00BC6044"/>
    <w:rsid w:val="00BC6176"/>
    <w:rsid w:val="00BC6AF4"/>
    <w:rsid w:val="00BD00A2"/>
    <w:rsid w:val="00BD07FA"/>
    <w:rsid w:val="00BD09A7"/>
    <w:rsid w:val="00BD0DC0"/>
    <w:rsid w:val="00BD0FDE"/>
    <w:rsid w:val="00BD1887"/>
    <w:rsid w:val="00BD1DA9"/>
    <w:rsid w:val="00BD2AB4"/>
    <w:rsid w:val="00BD31C9"/>
    <w:rsid w:val="00BD3B2E"/>
    <w:rsid w:val="00BD3EBC"/>
    <w:rsid w:val="00BD4FFD"/>
    <w:rsid w:val="00BD5BEC"/>
    <w:rsid w:val="00BD5E3F"/>
    <w:rsid w:val="00BD6F77"/>
    <w:rsid w:val="00BD75C7"/>
    <w:rsid w:val="00BE18B1"/>
    <w:rsid w:val="00BE25FE"/>
    <w:rsid w:val="00BE268D"/>
    <w:rsid w:val="00BE3700"/>
    <w:rsid w:val="00BE3E00"/>
    <w:rsid w:val="00BE4503"/>
    <w:rsid w:val="00BE47BF"/>
    <w:rsid w:val="00BE4C30"/>
    <w:rsid w:val="00BE4EC6"/>
    <w:rsid w:val="00BE5483"/>
    <w:rsid w:val="00BF07C2"/>
    <w:rsid w:val="00BF0A96"/>
    <w:rsid w:val="00BF1911"/>
    <w:rsid w:val="00BF1F17"/>
    <w:rsid w:val="00BF28E8"/>
    <w:rsid w:val="00BF5008"/>
    <w:rsid w:val="00BF55EC"/>
    <w:rsid w:val="00BF5B4B"/>
    <w:rsid w:val="00C00AD5"/>
    <w:rsid w:val="00C00C07"/>
    <w:rsid w:val="00C0478C"/>
    <w:rsid w:val="00C061F7"/>
    <w:rsid w:val="00C074C2"/>
    <w:rsid w:val="00C108C2"/>
    <w:rsid w:val="00C122B6"/>
    <w:rsid w:val="00C122C8"/>
    <w:rsid w:val="00C126D9"/>
    <w:rsid w:val="00C1272A"/>
    <w:rsid w:val="00C12918"/>
    <w:rsid w:val="00C1364F"/>
    <w:rsid w:val="00C15740"/>
    <w:rsid w:val="00C16186"/>
    <w:rsid w:val="00C16211"/>
    <w:rsid w:val="00C16FEF"/>
    <w:rsid w:val="00C172BF"/>
    <w:rsid w:val="00C17762"/>
    <w:rsid w:val="00C2022F"/>
    <w:rsid w:val="00C213BE"/>
    <w:rsid w:val="00C21893"/>
    <w:rsid w:val="00C21DD6"/>
    <w:rsid w:val="00C23B18"/>
    <w:rsid w:val="00C23FA9"/>
    <w:rsid w:val="00C2494C"/>
    <w:rsid w:val="00C24F06"/>
    <w:rsid w:val="00C259AD"/>
    <w:rsid w:val="00C25F44"/>
    <w:rsid w:val="00C264ED"/>
    <w:rsid w:val="00C303A7"/>
    <w:rsid w:val="00C30F59"/>
    <w:rsid w:val="00C31480"/>
    <w:rsid w:val="00C31F6B"/>
    <w:rsid w:val="00C320E5"/>
    <w:rsid w:val="00C33854"/>
    <w:rsid w:val="00C33FDF"/>
    <w:rsid w:val="00C3475F"/>
    <w:rsid w:val="00C34E55"/>
    <w:rsid w:val="00C3553D"/>
    <w:rsid w:val="00C35A48"/>
    <w:rsid w:val="00C3604C"/>
    <w:rsid w:val="00C365A2"/>
    <w:rsid w:val="00C36E71"/>
    <w:rsid w:val="00C37018"/>
    <w:rsid w:val="00C376AE"/>
    <w:rsid w:val="00C37E8B"/>
    <w:rsid w:val="00C40ABE"/>
    <w:rsid w:val="00C40FBE"/>
    <w:rsid w:val="00C4143A"/>
    <w:rsid w:val="00C430D6"/>
    <w:rsid w:val="00C45121"/>
    <w:rsid w:val="00C457CA"/>
    <w:rsid w:val="00C46442"/>
    <w:rsid w:val="00C464AE"/>
    <w:rsid w:val="00C47BBD"/>
    <w:rsid w:val="00C50250"/>
    <w:rsid w:val="00C51AAC"/>
    <w:rsid w:val="00C521A5"/>
    <w:rsid w:val="00C52355"/>
    <w:rsid w:val="00C523F6"/>
    <w:rsid w:val="00C54A25"/>
    <w:rsid w:val="00C5511E"/>
    <w:rsid w:val="00C555D6"/>
    <w:rsid w:val="00C559A3"/>
    <w:rsid w:val="00C56066"/>
    <w:rsid w:val="00C56760"/>
    <w:rsid w:val="00C600EC"/>
    <w:rsid w:val="00C6036B"/>
    <w:rsid w:val="00C6165C"/>
    <w:rsid w:val="00C62686"/>
    <w:rsid w:val="00C64A55"/>
    <w:rsid w:val="00C64B39"/>
    <w:rsid w:val="00C65AFF"/>
    <w:rsid w:val="00C660DC"/>
    <w:rsid w:val="00C6626F"/>
    <w:rsid w:val="00C67297"/>
    <w:rsid w:val="00C701C8"/>
    <w:rsid w:val="00C702E9"/>
    <w:rsid w:val="00C7058D"/>
    <w:rsid w:val="00C70680"/>
    <w:rsid w:val="00C70A70"/>
    <w:rsid w:val="00C70BC7"/>
    <w:rsid w:val="00C70E57"/>
    <w:rsid w:val="00C71EAA"/>
    <w:rsid w:val="00C724F2"/>
    <w:rsid w:val="00C72C32"/>
    <w:rsid w:val="00C74989"/>
    <w:rsid w:val="00C74AD5"/>
    <w:rsid w:val="00C755ED"/>
    <w:rsid w:val="00C76248"/>
    <w:rsid w:val="00C7667C"/>
    <w:rsid w:val="00C76B22"/>
    <w:rsid w:val="00C76EB4"/>
    <w:rsid w:val="00C770E2"/>
    <w:rsid w:val="00C8035E"/>
    <w:rsid w:val="00C8054D"/>
    <w:rsid w:val="00C8059A"/>
    <w:rsid w:val="00C80CD2"/>
    <w:rsid w:val="00C81039"/>
    <w:rsid w:val="00C82CD7"/>
    <w:rsid w:val="00C833B1"/>
    <w:rsid w:val="00C833C8"/>
    <w:rsid w:val="00C835DB"/>
    <w:rsid w:val="00C83694"/>
    <w:rsid w:val="00C836A1"/>
    <w:rsid w:val="00C84612"/>
    <w:rsid w:val="00C84C3F"/>
    <w:rsid w:val="00C8520C"/>
    <w:rsid w:val="00C8526E"/>
    <w:rsid w:val="00C85907"/>
    <w:rsid w:val="00C85DB2"/>
    <w:rsid w:val="00C85E28"/>
    <w:rsid w:val="00C85FA6"/>
    <w:rsid w:val="00C871E7"/>
    <w:rsid w:val="00C87329"/>
    <w:rsid w:val="00C90432"/>
    <w:rsid w:val="00C9151A"/>
    <w:rsid w:val="00C92037"/>
    <w:rsid w:val="00C92C9B"/>
    <w:rsid w:val="00C931CB"/>
    <w:rsid w:val="00C93A1E"/>
    <w:rsid w:val="00C93C4B"/>
    <w:rsid w:val="00C93FD9"/>
    <w:rsid w:val="00C95766"/>
    <w:rsid w:val="00C961DE"/>
    <w:rsid w:val="00C96437"/>
    <w:rsid w:val="00C96962"/>
    <w:rsid w:val="00C97106"/>
    <w:rsid w:val="00C9788F"/>
    <w:rsid w:val="00CA0293"/>
    <w:rsid w:val="00CA6537"/>
    <w:rsid w:val="00CA712B"/>
    <w:rsid w:val="00CA7819"/>
    <w:rsid w:val="00CA7C7B"/>
    <w:rsid w:val="00CB0796"/>
    <w:rsid w:val="00CB0831"/>
    <w:rsid w:val="00CB21D7"/>
    <w:rsid w:val="00CB2B7E"/>
    <w:rsid w:val="00CB32E6"/>
    <w:rsid w:val="00CB3693"/>
    <w:rsid w:val="00CB48B6"/>
    <w:rsid w:val="00CB5322"/>
    <w:rsid w:val="00CB5E16"/>
    <w:rsid w:val="00CB69DF"/>
    <w:rsid w:val="00CB7D84"/>
    <w:rsid w:val="00CC01C5"/>
    <w:rsid w:val="00CC1599"/>
    <w:rsid w:val="00CC1689"/>
    <w:rsid w:val="00CC1A06"/>
    <w:rsid w:val="00CC1AC0"/>
    <w:rsid w:val="00CC1BFB"/>
    <w:rsid w:val="00CC2B3F"/>
    <w:rsid w:val="00CC33F5"/>
    <w:rsid w:val="00CC55A2"/>
    <w:rsid w:val="00CC5F43"/>
    <w:rsid w:val="00CC696B"/>
    <w:rsid w:val="00CD06F0"/>
    <w:rsid w:val="00CD0BE5"/>
    <w:rsid w:val="00CD284F"/>
    <w:rsid w:val="00CD302B"/>
    <w:rsid w:val="00CD33BB"/>
    <w:rsid w:val="00CD35FC"/>
    <w:rsid w:val="00CD40C6"/>
    <w:rsid w:val="00CD4131"/>
    <w:rsid w:val="00CD6218"/>
    <w:rsid w:val="00CD759D"/>
    <w:rsid w:val="00CD7772"/>
    <w:rsid w:val="00CE0440"/>
    <w:rsid w:val="00CE1578"/>
    <w:rsid w:val="00CE170B"/>
    <w:rsid w:val="00CE2790"/>
    <w:rsid w:val="00CE38AD"/>
    <w:rsid w:val="00CE410C"/>
    <w:rsid w:val="00CE4754"/>
    <w:rsid w:val="00CE4BBC"/>
    <w:rsid w:val="00CE5230"/>
    <w:rsid w:val="00CE5E12"/>
    <w:rsid w:val="00CE6BB2"/>
    <w:rsid w:val="00CE6C07"/>
    <w:rsid w:val="00CE6D9F"/>
    <w:rsid w:val="00CE7A9D"/>
    <w:rsid w:val="00CE7AD7"/>
    <w:rsid w:val="00CE7C57"/>
    <w:rsid w:val="00CF03EA"/>
    <w:rsid w:val="00CF07E4"/>
    <w:rsid w:val="00CF0D4B"/>
    <w:rsid w:val="00CF1336"/>
    <w:rsid w:val="00CF2735"/>
    <w:rsid w:val="00CF3010"/>
    <w:rsid w:val="00CF31BC"/>
    <w:rsid w:val="00CF3C7A"/>
    <w:rsid w:val="00CF40C7"/>
    <w:rsid w:val="00CF4A18"/>
    <w:rsid w:val="00CF4F60"/>
    <w:rsid w:val="00CF68EA"/>
    <w:rsid w:val="00CF6A54"/>
    <w:rsid w:val="00CF7F2E"/>
    <w:rsid w:val="00D0030D"/>
    <w:rsid w:val="00D00869"/>
    <w:rsid w:val="00D00AFA"/>
    <w:rsid w:val="00D0127A"/>
    <w:rsid w:val="00D014B8"/>
    <w:rsid w:val="00D014D9"/>
    <w:rsid w:val="00D014FB"/>
    <w:rsid w:val="00D0151B"/>
    <w:rsid w:val="00D01F67"/>
    <w:rsid w:val="00D02338"/>
    <w:rsid w:val="00D02F57"/>
    <w:rsid w:val="00D03C26"/>
    <w:rsid w:val="00D0474B"/>
    <w:rsid w:val="00D04AAE"/>
    <w:rsid w:val="00D064A1"/>
    <w:rsid w:val="00D067AA"/>
    <w:rsid w:val="00D06975"/>
    <w:rsid w:val="00D06ACA"/>
    <w:rsid w:val="00D070F8"/>
    <w:rsid w:val="00D0723D"/>
    <w:rsid w:val="00D07CAA"/>
    <w:rsid w:val="00D07CEF"/>
    <w:rsid w:val="00D103B6"/>
    <w:rsid w:val="00D11139"/>
    <w:rsid w:val="00D12022"/>
    <w:rsid w:val="00D13AD4"/>
    <w:rsid w:val="00D14225"/>
    <w:rsid w:val="00D14EF2"/>
    <w:rsid w:val="00D161C7"/>
    <w:rsid w:val="00D1620C"/>
    <w:rsid w:val="00D16E12"/>
    <w:rsid w:val="00D178CA"/>
    <w:rsid w:val="00D201CD"/>
    <w:rsid w:val="00D2025F"/>
    <w:rsid w:val="00D20327"/>
    <w:rsid w:val="00D21621"/>
    <w:rsid w:val="00D23110"/>
    <w:rsid w:val="00D23159"/>
    <w:rsid w:val="00D23647"/>
    <w:rsid w:val="00D2376B"/>
    <w:rsid w:val="00D24E32"/>
    <w:rsid w:val="00D25550"/>
    <w:rsid w:val="00D25A58"/>
    <w:rsid w:val="00D26DBC"/>
    <w:rsid w:val="00D2740F"/>
    <w:rsid w:val="00D30164"/>
    <w:rsid w:val="00D304FB"/>
    <w:rsid w:val="00D30D86"/>
    <w:rsid w:val="00D318A9"/>
    <w:rsid w:val="00D33212"/>
    <w:rsid w:val="00D3445C"/>
    <w:rsid w:val="00D34899"/>
    <w:rsid w:val="00D35069"/>
    <w:rsid w:val="00D35DA0"/>
    <w:rsid w:val="00D36800"/>
    <w:rsid w:val="00D36CEC"/>
    <w:rsid w:val="00D41593"/>
    <w:rsid w:val="00D41740"/>
    <w:rsid w:val="00D438A0"/>
    <w:rsid w:val="00D440EC"/>
    <w:rsid w:val="00D449BC"/>
    <w:rsid w:val="00D44EB1"/>
    <w:rsid w:val="00D4506E"/>
    <w:rsid w:val="00D45707"/>
    <w:rsid w:val="00D4572F"/>
    <w:rsid w:val="00D46310"/>
    <w:rsid w:val="00D470FB"/>
    <w:rsid w:val="00D4725D"/>
    <w:rsid w:val="00D472C2"/>
    <w:rsid w:val="00D47737"/>
    <w:rsid w:val="00D50C04"/>
    <w:rsid w:val="00D50E14"/>
    <w:rsid w:val="00D51724"/>
    <w:rsid w:val="00D51EBF"/>
    <w:rsid w:val="00D529F7"/>
    <w:rsid w:val="00D533D7"/>
    <w:rsid w:val="00D56793"/>
    <w:rsid w:val="00D56EB6"/>
    <w:rsid w:val="00D57076"/>
    <w:rsid w:val="00D626B3"/>
    <w:rsid w:val="00D626B4"/>
    <w:rsid w:val="00D62A5F"/>
    <w:rsid w:val="00D62CEA"/>
    <w:rsid w:val="00D64152"/>
    <w:rsid w:val="00D64364"/>
    <w:rsid w:val="00D64B80"/>
    <w:rsid w:val="00D64EFE"/>
    <w:rsid w:val="00D66366"/>
    <w:rsid w:val="00D67BBC"/>
    <w:rsid w:val="00D706D1"/>
    <w:rsid w:val="00D710B0"/>
    <w:rsid w:val="00D71D58"/>
    <w:rsid w:val="00D72BA7"/>
    <w:rsid w:val="00D73A73"/>
    <w:rsid w:val="00D75929"/>
    <w:rsid w:val="00D76CF9"/>
    <w:rsid w:val="00D76FE9"/>
    <w:rsid w:val="00D771EC"/>
    <w:rsid w:val="00D77B9F"/>
    <w:rsid w:val="00D77D6A"/>
    <w:rsid w:val="00D80511"/>
    <w:rsid w:val="00D81485"/>
    <w:rsid w:val="00D8150A"/>
    <w:rsid w:val="00D82063"/>
    <w:rsid w:val="00D821A7"/>
    <w:rsid w:val="00D825F9"/>
    <w:rsid w:val="00D82642"/>
    <w:rsid w:val="00D8272E"/>
    <w:rsid w:val="00D8377B"/>
    <w:rsid w:val="00D83D18"/>
    <w:rsid w:val="00D83FDA"/>
    <w:rsid w:val="00D84B77"/>
    <w:rsid w:val="00D86586"/>
    <w:rsid w:val="00D86CB3"/>
    <w:rsid w:val="00D90180"/>
    <w:rsid w:val="00D904A2"/>
    <w:rsid w:val="00D9060E"/>
    <w:rsid w:val="00D90DAF"/>
    <w:rsid w:val="00D90DDF"/>
    <w:rsid w:val="00D939AB"/>
    <w:rsid w:val="00D96240"/>
    <w:rsid w:val="00D96B00"/>
    <w:rsid w:val="00DA13FB"/>
    <w:rsid w:val="00DA2B78"/>
    <w:rsid w:val="00DA2DE6"/>
    <w:rsid w:val="00DA3375"/>
    <w:rsid w:val="00DA41DF"/>
    <w:rsid w:val="00DA43CB"/>
    <w:rsid w:val="00DA4D92"/>
    <w:rsid w:val="00DA4F9E"/>
    <w:rsid w:val="00DA793A"/>
    <w:rsid w:val="00DB0049"/>
    <w:rsid w:val="00DB10E0"/>
    <w:rsid w:val="00DB12DD"/>
    <w:rsid w:val="00DB14A4"/>
    <w:rsid w:val="00DB188A"/>
    <w:rsid w:val="00DB4461"/>
    <w:rsid w:val="00DB485B"/>
    <w:rsid w:val="00DB5241"/>
    <w:rsid w:val="00DC2652"/>
    <w:rsid w:val="00DC2C45"/>
    <w:rsid w:val="00DC43DC"/>
    <w:rsid w:val="00DC485F"/>
    <w:rsid w:val="00DC4C1C"/>
    <w:rsid w:val="00DC6589"/>
    <w:rsid w:val="00DC67C7"/>
    <w:rsid w:val="00DC6D43"/>
    <w:rsid w:val="00DC71BA"/>
    <w:rsid w:val="00DC7343"/>
    <w:rsid w:val="00DC7390"/>
    <w:rsid w:val="00DC77D3"/>
    <w:rsid w:val="00DD0AF9"/>
    <w:rsid w:val="00DD0E8C"/>
    <w:rsid w:val="00DD0FD5"/>
    <w:rsid w:val="00DD2B0B"/>
    <w:rsid w:val="00DD2F8A"/>
    <w:rsid w:val="00DD3491"/>
    <w:rsid w:val="00DD39F6"/>
    <w:rsid w:val="00DD42E2"/>
    <w:rsid w:val="00DD625C"/>
    <w:rsid w:val="00DD6E39"/>
    <w:rsid w:val="00DD6F38"/>
    <w:rsid w:val="00DE06D6"/>
    <w:rsid w:val="00DE10AD"/>
    <w:rsid w:val="00DE10E6"/>
    <w:rsid w:val="00DE117C"/>
    <w:rsid w:val="00DE2008"/>
    <w:rsid w:val="00DE21B7"/>
    <w:rsid w:val="00DE3A7A"/>
    <w:rsid w:val="00DE3BA3"/>
    <w:rsid w:val="00DE434D"/>
    <w:rsid w:val="00DE4724"/>
    <w:rsid w:val="00DE4867"/>
    <w:rsid w:val="00DE543F"/>
    <w:rsid w:val="00DE5794"/>
    <w:rsid w:val="00DE6C9D"/>
    <w:rsid w:val="00DE728E"/>
    <w:rsid w:val="00DE72D4"/>
    <w:rsid w:val="00DE7C60"/>
    <w:rsid w:val="00DE7D1F"/>
    <w:rsid w:val="00DF17C4"/>
    <w:rsid w:val="00DF30FC"/>
    <w:rsid w:val="00DF3DEB"/>
    <w:rsid w:val="00DF5969"/>
    <w:rsid w:val="00DF5F0B"/>
    <w:rsid w:val="00DF60D2"/>
    <w:rsid w:val="00DF7F90"/>
    <w:rsid w:val="00E02328"/>
    <w:rsid w:val="00E02C87"/>
    <w:rsid w:val="00E038E9"/>
    <w:rsid w:val="00E042DF"/>
    <w:rsid w:val="00E04C6F"/>
    <w:rsid w:val="00E050FA"/>
    <w:rsid w:val="00E0699F"/>
    <w:rsid w:val="00E06DD2"/>
    <w:rsid w:val="00E07E88"/>
    <w:rsid w:val="00E1053B"/>
    <w:rsid w:val="00E1060E"/>
    <w:rsid w:val="00E10721"/>
    <w:rsid w:val="00E10A06"/>
    <w:rsid w:val="00E111A0"/>
    <w:rsid w:val="00E1230D"/>
    <w:rsid w:val="00E128F9"/>
    <w:rsid w:val="00E12F47"/>
    <w:rsid w:val="00E154E1"/>
    <w:rsid w:val="00E16605"/>
    <w:rsid w:val="00E166D2"/>
    <w:rsid w:val="00E17716"/>
    <w:rsid w:val="00E20081"/>
    <w:rsid w:val="00E227B1"/>
    <w:rsid w:val="00E22AB4"/>
    <w:rsid w:val="00E22C66"/>
    <w:rsid w:val="00E23674"/>
    <w:rsid w:val="00E2463C"/>
    <w:rsid w:val="00E254BE"/>
    <w:rsid w:val="00E258A6"/>
    <w:rsid w:val="00E27783"/>
    <w:rsid w:val="00E30CDD"/>
    <w:rsid w:val="00E30E37"/>
    <w:rsid w:val="00E30EF4"/>
    <w:rsid w:val="00E315C9"/>
    <w:rsid w:val="00E33385"/>
    <w:rsid w:val="00E33FC8"/>
    <w:rsid w:val="00E341A8"/>
    <w:rsid w:val="00E34508"/>
    <w:rsid w:val="00E34B57"/>
    <w:rsid w:val="00E3608B"/>
    <w:rsid w:val="00E366F6"/>
    <w:rsid w:val="00E377E0"/>
    <w:rsid w:val="00E37EAE"/>
    <w:rsid w:val="00E40798"/>
    <w:rsid w:val="00E40AD8"/>
    <w:rsid w:val="00E40BE2"/>
    <w:rsid w:val="00E41618"/>
    <w:rsid w:val="00E42684"/>
    <w:rsid w:val="00E43787"/>
    <w:rsid w:val="00E448AB"/>
    <w:rsid w:val="00E44DB7"/>
    <w:rsid w:val="00E455A3"/>
    <w:rsid w:val="00E456DC"/>
    <w:rsid w:val="00E46C38"/>
    <w:rsid w:val="00E46F9A"/>
    <w:rsid w:val="00E47762"/>
    <w:rsid w:val="00E47840"/>
    <w:rsid w:val="00E5057E"/>
    <w:rsid w:val="00E5089A"/>
    <w:rsid w:val="00E51413"/>
    <w:rsid w:val="00E51643"/>
    <w:rsid w:val="00E54F20"/>
    <w:rsid w:val="00E555A5"/>
    <w:rsid w:val="00E55990"/>
    <w:rsid w:val="00E55A74"/>
    <w:rsid w:val="00E56353"/>
    <w:rsid w:val="00E568A4"/>
    <w:rsid w:val="00E56A00"/>
    <w:rsid w:val="00E60457"/>
    <w:rsid w:val="00E60814"/>
    <w:rsid w:val="00E6092D"/>
    <w:rsid w:val="00E630E0"/>
    <w:rsid w:val="00E63655"/>
    <w:rsid w:val="00E648FF"/>
    <w:rsid w:val="00E6559D"/>
    <w:rsid w:val="00E65643"/>
    <w:rsid w:val="00E662CC"/>
    <w:rsid w:val="00E666A0"/>
    <w:rsid w:val="00E66F59"/>
    <w:rsid w:val="00E675DA"/>
    <w:rsid w:val="00E677DC"/>
    <w:rsid w:val="00E703DF"/>
    <w:rsid w:val="00E70600"/>
    <w:rsid w:val="00E70C7C"/>
    <w:rsid w:val="00E70EF1"/>
    <w:rsid w:val="00E7199F"/>
    <w:rsid w:val="00E746B9"/>
    <w:rsid w:val="00E75ACF"/>
    <w:rsid w:val="00E8104A"/>
    <w:rsid w:val="00E81ABD"/>
    <w:rsid w:val="00E81F84"/>
    <w:rsid w:val="00E82ABF"/>
    <w:rsid w:val="00E83ED8"/>
    <w:rsid w:val="00E842A5"/>
    <w:rsid w:val="00E849F1"/>
    <w:rsid w:val="00E84F5B"/>
    <w:rsid w:val="00E876FC"/>
    <w:rsid w:val="00E901DF"/>
    <w:rsid w:val="00E90B68"/>
    <w:rsid w:val="00E90BD8"/>
    <w:rsid w:val="00E914E8"/>
    <w:rsid w:val="00E91CC9"/>
    <w:rsid w:val="00E92B76"/>
    <w:rsid w:val="00E92D07"/>
    <w:rsid w:val="00E94540"/>
    <w:rsid w:val="00E94AB0"/>
    <w:rsid w:val="00E94D4D"/>
    <w:rsid w:val="00E95060"/>
    <w:rsid w:val="00E9610A"/>
    <w:rsid w:val="00E97607"/>
    <w:rsid w:val="00EA17D9"/>
    <w:rsid w:val="00EA2857"/>
    <w:rsid w:val="00EA3918"/>
    <w:rsid w:val="00EA41C3"/>
    <w:rsid w:val="00EA42F2"/>
    <w:rsid w:val="00EA6467"/>
    <w:rsid w:val="00EA6E7A"/>
    <w:rsid w:val="00EA76DF"/>
    <w:rsid w:val="00EB0526"/>
    <w:rsid w:val="00EB059C"/>
    <w:rsid w:val="00EB31FE"/>
    <w:rsid w:val="00EB3843"/>
    <w:rsid w:val="00EB4A0A"/>
    <w:rsid w:val="00EB67FE"/>
    <w:rsid w:val="00EB7493"/>
    <w:rsid w:val="00EB780A"/>
    <w:rsid w:val="00EB7865"/>
    <w:rsid w:val="00EC0586"/>
    <w:rsid w:val="00EC1864"/>
    <w:rsid w:val="00EC1BEC"/>
    <w:rsid w:val="00EC382D"/>
    <w:rsid w:val="00EC3B68"/>
    <w:rsid w:val="00EC5914"/>
    <w:rsid w:val="00EC5CE7"/>
    <w:rsid w:val="00EC68F6"/>
    <w:rsid w:val="00EC6CED"/>
    <w:rsid w:val="00ED0B7F"/>
    <w:rsid w:val="00ED14EC"/>
    <w:rsid w:val="00ED2BE0"/>
    <w:rsid w:val="00ED33B3"/>
    <w:rsid w:val="00ED4A5E"/>
    <w:rsid w:val="00ED533B"/>
    <w:rsid w:val="00ED55E7"/>
    <w:rsid w:val="00ED72E6"/>
    <w:rsid w:val="00EE0E8D"/>
    <w:rsid w:val="00EE233F"/>
    <w:rsid w:val="00EE26C9"/>
    <w:rsid w:val="00EE3826"/>
    <w:rsid w:val="00EE384C"/>
    <w:rsid w:val="00EE4940"/>
    <w:rsid w:val="00EF036B"/>
    <w:rsid w:val="00EF03EE"/>
    <w:rsid w:val="00EF0A62"/>
    <w:rsid w:val="00EF130F"/>
    <w:rsid w:val="00EF226B"/>
    <w:rsid w:val="00EF22BE"/>
    <w:rsid w:val="00EF2DF4"/>
    <w:rsid w:val="00EF3381"/>
    <w:rsid w:val="00EF3E11"/>
    <w:rsid w:val="00EF433E"/>
    <w:rsid w:val="00EF4BEB"/>
    <w:rsid w:val="00EF56F2"/>
    <w:rsid w:val="00EF5951"/>
    <w:rsid w:val="00EF6165"/>
    <w:rsid w:val="00EF7514"/>
    <w:rsid w:val="00EF7631"/>
    <w:rsid w:val="00EF7ED2"/>
    <w:rsid w:val="00F0055E"/>
    <w:rsid w:val="00F02871"/>
    <w:rsid w:val="00F03CC7"/>
    <w:rsid w:val="00F05CE4"/>
    <w:rsid w:val="00F0684C"/>
    <w:rsid w:val="00F071FF"/>
    <w:rsid w:val="00F11356"/>
    <w:rsid w:val="00F11682"/>
    <w:rsid w:val="00F11796"/>
    <w:rsid w:val="00F11C45"/>
    <w:rsid w:val="00F11F1E"/>
    <w:rsid w:val="00F1670A"/>
    <w:rsid w:val="00F17719"/>
    <w:rsid w:val="00F204C4"/>
    <w:rsid w:val="00F2164E"/>
    <w:rsid w:val="00F22D74"/>
    <w:rsid w:val="00F23450"/>
    <w:rsid w:val="00F2373F"/>
    <w:rsid w:val="00F23756"/>
    <w:rsid w:val="00F24063"/>
    <w:rsid w:val="00F2460B"/>
    <w:rsid w:val="00F2473C"/>
    <w:rsid w:val="00F250D0"/>
    <w:rsid w:val="00F30748"/>
    <w:rsid w:val="00F32D3B"/>
    <w:rsid w:val="00F32F3E"/>
    <w:rsid w:val="00F34E82"/>
    <w:rsid w:val="00F3539C"/>
    <w:rsid w:val="00F35E08"/>
    <w:rsid w:val="00F360D6"/>
    <w:rsid w:val="00F3684D"/>
    <w:rsid w:val="00F369A3"/>
    <w:rsid w:val="00F36B82"/>
    <w:rsid w:val="00F36CD0"/>
    <w:rsid w:val="00F37111"/>
    <w:rsid w:val="00F3791B"/>
    <w:rsid w:val="00F40439"/>
    <w:rsid w:val="00F40CF1"/>
    <w:rsid w:val="00F40D8E"/>
    <w:rsid w:val="00F40E21"/>
    <w:rsid w:val="00F4182F"/>
    <w:rsid w:val="00F42321"/>
    <w:rsid w:val="00F4249A"/>
    <w:rsid w:val="00F431D9"/>
    <w:rsid w:val="00F43FE5"/>
    <w:rsid w:val="00F456A5"/>
    <w:rsid w:val="00F45F1E"/>
    <w:rsid w:val="00F47728"/>
    <w:rsid w:val="00F52B86"/>
    <w:rsid w:val="00F53701"/>
    <w:rsid w:val="00F54079"/>
    <w:rsid w:val="00F569E5"/>
    <w:rsid w:val="00F57605"/>
    <w:rsid w:val="00F57627"/>
    <w:rsid w:val="00F601EE"/>
    <w:rsid w:val="00F60225"/>
    <w:rsid w:val="00F6078F"/>
    <w:rsid w:val="00F61695"/>
    <w:rsid w:val="00F61A90"/>
    <w:rsid w:val="00F61E5C"/>
    <w:rsid w:val="00F65225"/>
    <w:rsid w:val="00F656B4"/>
    <w:rsid w:val="00F65847"/>
    <w:rsid w:val="00F66EF6"/>
    <w:rsid w:val="00F673EB"/>
    <w:rsid w:val="00F67789"/>
    <w:rsid w:val="00F67DAD"/>
    <w:rsid w:val="00F67F30"/>
    <w:rsid w:val="00F704C8"/>
    <w:rsid w:val="00F708E3"/>
    <w:rsid w:val="00F7183E"/>
    <w:rsid w:val="00F72A27"/>
    <w:rsid w:val="00F73CDF"/>
    <w:rsid w:val="00F74011"/>
    <w:rsid w:val="00F74067"/>
    <w:rsid w:val="00F743BD"/>
    <w:rsid w:val="00F75592"/>
    <w:rsid w:val="00F756E3"/>
    <w:rsid w:val="00F75C01"/>
    <w:rsid w:val="00F7640B"/>
    <w:rsid w:val="00F768A3"/>
    <w:rsid w:val="00F768C8"/>
    <w:rsid w:val="00F76967"/>
    <w:rsid w:val="00F77361"/>
    <w:rsid w:val="00F80FF8"/>
    <w:rsid w:val="00F81CDA"/>
    <w:rsid w:val="00F836FF"/>
    <w:rsid w:val="00F84335"/>
    <w:rsid w:val="00F85A35"/>
    <w:rsid w:val="00F85F77"/>
    <w:rsid w:val="00F860A3"/>
    <w:rsid w:val="00F862AE"/>
    <w:rsid w:val="00F86558"/>
    <w:rsid w:val="00F865B1"/>
    <w:rsid w:val="00F8669A"/>
    <w:rsid w:val="00F87579"/>
    <w:rsid w:val="00F901CE"/>
    <w:rsid w:val="00F91852"/>
    <w:rsid w:val="00F922EC"/>
    <w:rsid w:val="00F9468B"/>
    <w:rsid w:val="00F95C0C"/>
    <w:rsid w:val="00F95CC5"/>
    <w:rsid w:val="00F96D11"/>
    <w:rsid w:val="00FA0B3C"/>
    <w:rsid w:val="00FA1E32"/>
    <w:rsid w:val="00FA2535"/>
    <w:rsid w:val="00FA6618"/>
    <w:rsid w:val="00FA69C9"/>
    <w:rsid w:val="00FA7D07"/>
    <w:rsid w:val="00FA7D37"/>
    <w:rsid w:val="00FB267D"/>
    <w:rsid w:val="00FB2B3F"/>
    <w:rsid w:val="00FB2DAA"/>
    <w:rsid w:val="00FB5B41"/>
    <w:rsid w:val="00FB5F71"/>
    <w:rsid w:val="00FB623D"/>
    <w:rsid w:val="00FB62A1"/>
    <w:rsid w:val="00FB6A99"/>
    <w:rsid w:val="00FB6BE0"/>
    <w:rsid w:val="00FC085B"/>
    <w:rsid w:val="00FC0F47"/>
    <w:rsid w:val="00FC1CCC"/>
    <w:rsid w:val="00FC243A"/>
    <w:rsid w:val="00FC3064"/>
    <w:rsid w:val="00FC30E0"/>
    <w:rsid w:val="00FC3EB7"/>
    <w:rsid w:val="00FC58EA"/>
    <w:rsid w:val="00FC5D05"/>
    <w:rsid w:val="00FC661E"/>
    <w:rsid w:val="00FC68E2"/>
    <w:rsid w:val="00FC797A"/>
    <w:rsid w:val="00FC7A71"/>
    <w:rsid w:val="00FC7FC5"/>
    <w:rsid w:val="00FD0698"/>
    <w:rsid w:val="00FD26B7"/>
    <w:rsid w:val="00FD339E"/>
    <w:rsid w:val="00FD39F9"/>
    <w:rsid w:val="00FD4025"/>
    <w:rsid w:val="00FD4ACA"/>
    <w:rsid w:val="00FD7582"/>
    <w:rsid w:val="00FD7BE6"/>
    <w:rsid w:val="00FE1EE9"/>
    <w:rsid w:val="00FE2FBA"/>
    <w:rsid w:val="00FE34AD"/>
    <w:rsid w:val="00FE3866"/>
    <w:rsid w:val="00FE6254"/>
    <w:rsid w:val="00FE7376"/>
    <w:rsid w:val="00FF0267"/>
    <w:rsid w:val="00FF04AC"/>
    <w:rsid w:val="00FF0A72"/>
    <w:rsid w:val="00FF204C"/>
    <w:rsid w:val="00FF30A6"/>
    <w:rsid w:val="00FF53DA"/>
    <w:rsid w:val="00FF5618"/>
    <w:rsid w:val="00FF6BE6"/>
    <w:rsid w:val="00FF734A"/>
    <w:rsid w:val="00FF7E3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09527"/>
  <w15:docId w15:val="{D7C44199-A436-4627-A662-3B4BFF42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pt-PT" w:bidi="pt-PT"/>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5" w:unhideWhenUsed="1" w:qFormat="1"/>
    <w:lsdException w:name="heading 3" w:semiHidden="1" w:uiPriority="9" w:unhideWhenUsed="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1"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2543C9"/>
    <w:pPr>
      <w:spacing w:after="0" w:line="280" w:lineRule="exact"/>
    </w:pPr>
    <w:rPr>
      <w:rFonts w:ascii="MB Corpo S Text Office Light" w:hAnsi="MB Corpo S Text Office Light"/>
      <w:sz w:val="21"/>
    </w:rPr>
  </w:style>
  <w:style w:type="paragraph" w:styleId="Heading1">
    <w:name w:val="heading 1"/>
    <w:aliases w:val="05_Überschrift 1,05_Headline 1"/>
    <w:basedOn w:val="Normal"/>
    <w:next w:val="Normal"/>
    <w:link w:val="Heading1Char"/>
    <w:uiPriority w:val="4"/>
    <w:qFormat/>
    <w:rsid w:val="00007C9B"/>
    <w:pPr>
      <w:spacing w:after="280"/>
      <w:outlineLvl w:val="0"/>
    </w:pPr>
    <w:rPr>
      <w:rFonts w:ascii="MB Corpo A Title Cond Office" w:hAnsi="MB Corpo A Title Cond Office"/>
      <w:sz w:val="28"/>
    </w:rPr>
  </w:style>
  <w:style w:type="paragraph" w:styleId="Heading2">
    <w:name w:val="heading 2"/>
    <w:aliases w:val="06_Überschrift 2"/>
    <w:basedOn w:val="Normal"/>
    <w:next w:val="Normal"/>
    <w:link w:val="Heading2Char"/>
    <w:uiPriority w:val="5"/>
    <w:unhideWhenUsed/>
    <w:qFormat/>
    <w:rsid w:val="00007C9B"/>
    <w:pPr>
      <w:keepNext/>
      <w:keepLines/>
      <w:spacing w:after="280"/>
      <w:outlineLvl w:val="1"/>
    </w:pPr>
    <w:rPr>
      <w:rFonts w:ascii="MB Corpo S Text Office" w:eastAsiaTheme="majorEastAsia" w:hAnsi="MB Corpo S Text Office" w:cstheme="majorBidi"/>
      <w:szCs w:val="26"/>
    </w:rPr>
  </w:style>
  <w:style w:type="paragraph" w:styleId="Heading3">
    <w:name w:val="heading 3"/>
    <w:aliases w:val="07_Überschrift 3"/>
    <w:basedOn w:val="Heading1"/>
    <w:next w:val="Normal"/>
    <w:link w:val="Heading3Char"/>
    <w:uiPriority w:val="6"/>
    <w:semiHidden/>
    <w:rsid w:val="00405A0F"/>
    <w:pPr>
      <w:outlineLvl w:val="2"/>
    </w:pPr>
    <w:rPr>
      <w:rFonts w:ascii="MB Corpo S Text Office Light" w:hAnsi="MB Corpo S Text Office Light"/>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locked/>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F30748"/>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F30748"/>
  </w:style>
  <w:style w:type="paragraph" w:customStyle="1" w:styleId="01Flietext">
    <w:name w:val="01_Fließtext"/>
    <w:basedOn w:val="Normal"/>
    <w:link w:val="01FlietextZchn"/>
    <w:qFormat/>
    <w:rsid w:val="00F30748"/>
    <w:rPr>
      <w:szCs w:val="21"/>
    </w:rPr>
  </w:style>
  <w:style w:type="character" w:customStyle="1" w:styleId="Heading2Char">
    <w:name w:val="Heading 2 Char"/>
    <w:aliases w:val="06_Überschrift 2 Char"/>
    <w:basedOn w:val="DefaultParagraphFont"/>
    <w:link w:val="Heading2"/>
    <w:uiPriority w:val="5"/>
    <w:rsid w:val="00007C9B"/>
    <w:rPr>
      <w:rFonts w:ascii="MB Corpo S Text Office" w:eastAsiaTheme="majorEastAsia" w:hAnsi="MB Corpo S Text Office" w:cstheme="majorBidi"/>
      <w:sz w:val="21"/>
      <w:szCs w:val="26"/>
    </w:rPr>
  </w:style>
  <w:style w:type="character" w:customStyle="1" w:styleId="Heading3Char">
    <w:name w:val="Heading 3 Char"/>
    <w:aliases w:val="07_Überschrift 3 Char"/>
    <w:basedOn w:val="DefaultParagraphFont"/>
    <w:link w:val="Heading3"/>
    <w:uiPriority w:val="6"/>
    <w:semiHidden/>
    <w:rsid w:val="002543C9"/>
    <w:rPr>
      <w:rFonts w:ascii="MB Corpo S Text Office Light" w:hAnsi="MB Corpo S Text Office Light"/>
      <w:sz w:val="21"/>
      <w:lang w:val="pt-PT"/>
    </w:rPr>
  </w:style>
  <w:style w:type="paragraph" w:customStyle="1" w:styleId="08Fubereich">
    <w:name w:val="08_Fußbereich"/>
    <w:basedOn w:val="Normal"/>
    <w:uiPriority w:val="7"/>
    <w:qFormat/>
    <w:rsid w:val="00FD4025"/>
    <w:pPr>
      <w:framePr w:wrap="around" w:vAnchor="page" w:hAnchor="margin" w:y="14796"/>
      <w:tabs>
        <w:tab w:val="center" w:pos="4536"/>
        <w:tab w:val="right" w:pos="9072"/>
      </w:tabs>
      <w:spacing w:line="170" w:lineRule="exact"/>
    </w:pPr>
    <w:rPr>
      <w:rFonts w:cs="MB Corpo S Text Office Light"/>
      <w:sz w:val="15"/>
    </w:rPr>
  </w:style>
  <w:style w:type="paragraph" w:customStyle="1" w:styleId="09Seitenzahl">
    <w:name w:val="09_Seitenzahl"/>
    <w:basedOn w:val="MLStat"/>
    <w:uiPriority w:val="8"/>
    <w:qFormat/>
    <w:rsid w:val="00F30748"/>
    <w:pPr>
      <w:framePr w:w="1556" w:h="289" w:wrap="around" w:vAnchor="page" w:hAnchor="page" w:x="9688" w:y="16072"/>
      <w:spacing w:after="0"/>
      <w:ind w:left="0" w:right="0" w:firstLine="0"/>
      <w:jc w:val="right"/>
    </w:pPr>
    <w:rPr>
      <w:rFonts w:ascii="MB Corpo S Text Office Light" w:hAnsi="MB Corpo S Text Office Light"/>
      <w:noProof/>
      <w:sz w:val="15"/>
      <w:szCs w:val="15"/>
    </w:rPr>
  </w:style>
  <w:style w:type="character" w:customStyle="1" w:styleId="Heading1Char">
    <w:name w:val="Heading 1 Char"/>
    <w:aliases w:val="05_Überschrift 1 Char,05_Headline 1 Char"/>
    <w:basedOn w:val="DefaultParagraphFont"/>
    <w:link w:val="Heading1"/>
    <w:uiPriority w:val="4"/>
    <w:rsid w:val="00007C9B"/>
    <w:rPr>
      <w:rFonts w:ascii="MB Corpo A Title Cond Office" w:hAnsi="MB Corpo A Title Cond Office"/>
      <w:sz w:val="28"/>
      <w:lang w:val="pt-PT"/>
    </w:rPr>
  </w:style>
  <w:style w:type="paragraph" w:customStyle="1" w:styleId="03Presse-Information">
    <w:name w:val="03_Presse-Information"/>
    <w:basedOn w:val="Normal"/>
    <w:uiPriority w:val="2"/>
    <w:qFormat/>
    <w:rsid w:val="002C5C33"/>
    <w:pPr>
      <w:framePr w:wrap="notBeside" w:vAnchor="page" w:hAnchor="margin" w:yAlign="top"/>
    </w:pPr>
    <w:rPr>
      <w:szCs w:val="23"/>
    </w:rPr>
  </w:style>
  <w:style w:type="paragraph" w:customStyle="1" w:styleId="04Datum">
    <w:name w:val="04_Datum"/>
    <w:basedOn w:val="Normal"/>
    <w:uiPriority w:val="3"/>
    <w:qFormat/>
    <w:rsid w:val="002C5C33"/>
    <w:pPr>
      <w:framePr w:wrap="notBeside" w:vAnchor="page" w:hAnchor="margin" w:yAlign="top"/>
      <w:spacing w:line="180" w:lineRule="exact"/>
    </w:pPr>
    <w:rPr>
      <w:sz w:val="15"/>
      <w:szCs w:val="17"/>
    </w:rPr>
  </w:style>
  <w:style w:type="character" w:customStyle="1" w:styleId="NichtaufgelsteErwhnung1">
    <w:name w:val="Nicht aufgelöste Erwähnung1"/>
    <w:basedOn w:val="DefaultParagraphFont"/>
    <w:uiPriority w:val="99"/>
    <w:semiHidden/>
    <w:unhideWhenUsed/>
    <w:rsid w:val="00F30748"/>
    <w:rPr>
      <w:color w:val="605E5C"/>
      <w:shd w:val="clear" w:color="auto" w:fill="E1DFDD"/>
    </w:rPr>
  </w:style>
  <w:style w:type="paragraph" w:customStyle="1" w:styleId="02Flietextbold">
    <w:name w:val="02_Fließtext bold"/>
    <w:basedOn w:val="01Flietext"/>
    <w:link w:val="02FlietextboldZchn"/>
    <w:uiPriority w:val="1"/>
    <w:qFormat/>
    <w:rsid w:val="00A55BC9"/>
    <w:rPr>
      <w:rFonts w:ascii="MB Corpo S Text Office" w:hAnsi="MB Corpo S Text Office"/>
    </w:rPr>
  </w:style>
  <w:style w:type="character" w:customStyle="1" w:styleId="01FlietextZchn">
    <w:name w:val="01_Fließtext Zchn"/>
    <w:basedOn w:val="DefaultParagraphFont"/>
    <w:link w:val="01Flietext"/>
    <w:qFormat/>
    <w:rsid w:val="00A55BC9"/>
    <w:rPr>
      <w:rFonts w:ascii="MB Corpo S Text Office Light" w:hAnsi="MB Corpo S Text Office Light"/>
      <w:sz w:val="21"/>
      <w:szCs w:val="21"/>
    </w:rPr>
  </w:style>
  <w:style w:type="character" w:customStyle="1" w:styleId="02FlietextboldZchn">
    <w:name w:val="02_Fließtext bold Zchn"/>
    <w:basedOn w:val="01FlietextZchn"/>
    <w:link w:val="02Flietextbold"/>
    <w:uiPriority w:val="1"/>
    <w:rsid w:val="007C213B"/>
    <w:rPr>
      <w:rFonts w:ascii="MB Corpo S Text Office" w:hAnsi="MB Corpo S Text Office"/>
      <w:sz w:val="21"/>
      <w:szCs w:val="21"/>
      <w:lang w:val="pt-PT"/>
    </w:rPr>
  </w:style>
  <w:style w:type="paragraph" w:customStyle="1" w:styleId="10berschriftUnternehmensinformationen">
    <w:name w:val="10_Überschrift Unternehmensinformationen"/>
    <w:basedOn w:val="01Flietext"/>
    <w:link w:val="10berschriftUnternehmensinformationenZchn"/>
    <w:autoRedefine/>
    <w:uiPriority w:val="9"/>
    <w:qFormat/>
    <w:rsid w:val="00D35DA0"/>
    <w:pPr>
      <w:spacing w:line="160" w:lineRule="exact"/>
    </w:pPr>
    <w:rPr>
      <w:rFonts w:ascii="MB Corpo S Text Office" w:hAnsi="MB Corpo S Text Office"/>
      <w:sz w:val="15"/>
      <w:szCs w:val="16"/>
    </w:rPr>
  </w:style>
  <w:style w:type="paragraph" w:customStyle="1" w:styleId="11Unternehmensinformationen">
    <w:name w:val="11_Unternehmensinformationen"/>
    <w:basedOn w:val="01Flietext"/>
    <w:link w:val="11UnternehmensinformationenZchn"/>
    <w:autoRedefine/>
    <w:uiPriority w:val="10"/>
    <w:qFormat/>
    <w:rsid w:val="00D64152"/>
    <w:pPr>
      <w:spacing w:line="160" w:lineRule="exact"/>
    </w:pPr>
    <w:rPr>
      <w:sz w:val="15"/>
    </w:rPr>
  </w:style>
  <w:style w:type="character" w:customStyle="1" w:styleId="10berschriftUnternehmensinformationenZchn">
    <w:name w:val="10_Überschrift Unternehmensinformationen Zchn"/>
    <w:basedOn w:val="01FlietextZchn"/>
    <w:link w:val="10berschriftUnternehmensinformationen"/>
    <w:uiPriority w:val="9"/>
    <w:rsid w:val="007C213B"/>
    <w:rPr>
      <w:rFonts w:ascii="MB Corpo S Text Office" w:hAnsi="MB Corpo S Text Office"/>
      <w:sz w:val="15"/>
      <w:szCs w:val="16"/>
    </w:rPr>
  </w:style>
  <w:style w:type="character" w:customStyle="1" w:styleId="11UnternehmensinformationenZchn">
    <w:name w:val="11_Unternehmensinformationen Zchn"/>
    <w:basedOn w:val="01FlietextZchn"/>
    <w:link w:val="11Unternehmensinformationen"/>
    <w:uiPriority w:val="10"/>
    <w:rsid w:val="007C213B"/>
    <w:rPr>
      <w:rFonts w:ascii="MB Corpo S Text Office Light" w:hAnsi="MB Corpo S Text Office Light"/>
      <w:sz w:val="15"/>
      <w:szCs w:val="21"/>
    </w:rPr>
  </w:style>
  <w:style w:type="paragraph" w:customStyle="1" w:styleId="Zwischenberschrift">
    <w:name w:val="Zwischenüberschrift"/>
    <w:basedOn w:val="Normal"/>
    <w:next w:val="Normal"/>
    <w:link w:val="ZwischenberschriftZchn"/>
    <w:autoRedefine/>
    <w:qFormat/>
    <w:rsid w:val="005E155D"/>
    <w:pPr>
      <w:keepNext/>
      <w:widowControl w:val="0"/>
      <w:suppressAutoHyphens/>
      <w:spacing w:before="280"/>
      <w:outlineLvl w:val="2"/>
    </w:pPr>
    <w:rPr>
      <w:rFonts w:ascii="MB Corpo S Text Office" w:eastAsiaTheme="majorEastAsia" w:hAnsi="MB Corpo S Text Office" w:cstheme="majorBidi"/>
      <w:szCs w:val="24"/>
    </w:rPr>
  </w:style>
  <w:style w:type="character" w:customStyle="1" w:styleId="ZwischenberschriftZchn">
    <w:name w:val="Zwischenüberschrift Zchn"/>
    <w:basedOn w:val="DefaultParagraphFont"/>
    <w:link w:val="Zwischenberschrift"/>
    <w:rsid w:val="005E155D"/>
    <w:rPr>
      <w:rFonts w:ascii="MB Corpo S Text Office" w:eastAsiaTheme="majorEastAsia" w:hAnsi="MB Corpo S Text Office" w:cstheme="majorBidi"/>
      <w:sz w:val="21"/>
      <w:szCs w:val="24"/>
    </w:rPr>
  </w:style>
  <w:style w:type="character" w:styleId="CommentReference">
    <w:name w:val="annotation reference"/>
    <w:basedOn w:val="DefaultParagraphFont"/>
    <w:unhideWhenUsed/>
    <w:rsid w:val="00DA43CB"/>
    <w:rPr>
      <w:sz w:val="16"/>
      <w:szCs w:val="16"/>
    </w:rPr>
  </w:style>
  <w:style w:type="paragraph" w:styleId="CommentText">
    <w:name w:val="annotation text"/>
    <w:basedOn w:val="Normal"/>
    <w:link w:val="CommentTextChar"/>
    <w:unhideWhenUsed/>
    <w:rsid w:val="00DA43CB"/>
    <w:pPr>
      <w:spacing w:line="240" w:lineRule="auto"/>
    </w:pPr>
    <w:rPr>
      <w:sz w:val="20"/>
      <w:szCs w:val="20"/>
    </w:rPr>
  </w:style>
  <w:style w:type="character" w:customStyle="1" w:styleId="CommentTextChar">
    <w:name w:val="Comment Text Char"/>
    <w:basedOn w:val="DefaultParagraphFont"/>
    <w:link w:val="CommentText"/>
    <w:rsid w:val="00DA43CB"/>
    <w:rPr>
      <w:rFonts w:ascii="MB Corpo S Text Office Light" w:hAnsi="MB Corpo S Text Office Light"/>
      <w:sz w:val="20"/>
      <w:szCs w:val="20"/>
    </w:rPr>
  </w:style>
  <w:style w:type="paragraph" w:styleId="CommentSubject">
    <w:name w:val="annotation subject"/>
    <w:basedOn w:val="CommentText"/>
    <w:next w:val="CommentText"/>
    <w:link w:val="CommentSubjectChar"/>
    <w:uiPriority w:val="99"/>
    <w:semiHidden/>
    <w:unhideWhenUsed/>
    <w:rsid w:val="00DA43CB"/>
    <w:rPr>
      <w:b/>
      <w:bCs/>
    </w:rPr>
  </w:style>
  <w:style w:type="character" w:customStyle="1" w:styleId="CommentSubjectChar">
    <w:name w:val="Comment Subject Char"/>
    <w:basedOn w:val="CommentTextChar"/>
    <w:link w:val="CommentSubject"/>
    <w:uiPriority w:val="99"/>
    <w:semiHidden/>
    <w:rsid w:val="00DA43CB"/>
    <w:rPr>
      <w:rFonts w:ascii="MB Corpo S Text Office Light" w:hAnsi="MB Corpo S Text Office Light"/>
      <w:b/>
      <w:bCs/>
      <w:sz w:val="20"/>
      <w:szCs w:val="20"/>
    </w:rPr>
  </w:style>
  <w:style w:type="paragraph" w:styleId="BalloonText">
    <w:name w:val="Balloon Text"/>
    <w:basedOn w:val="Normal"/>
    <w:link w:val="BalloonTextChar"/>
    <w:uiPriority w:val="99"/>
    <w:semiHidden/>
    <w:unhideWhenUsed/>
    <w:rsid w:val="00F16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70A"/>
    <w:rPr>
      <w:rFonts w:ascii="Segoe UI" w:hAnsi="Segoe UI" w:cs="Segoe UI"/>
      <w:sz w:val="18"/>
      <w:szCs w:val="18"/>
    </w:rPr>
  </w:style>
  <w:style w:type="paragraph" w:customStyle="1" w:styleId="DCNormal">
    <w:name w:val="DCNormal"/>
    <w:rsid w:val="008F5FF8"/>
    <w:pPr>
      <w:widowControl w:val="0"/>
      <w:spacing w:after="340" w:line="340" w:lineRule="atLeast"/>
    </w:pPr>
    <w:rPr>
      <w:rFonts w:ascii="CorpoA" w:eastAsia="MS ??" w:hAnsi="CorpoA" w:cs="Times New Roman"/>
      <w:szCs w:val="20"/>
    </w:rPr>
  </w:style>
  <w:style w:type="paragraph" w:styleId="Header">
    <w:name w:val="header"/>
    <w:basedOn w:val="Normal"/>
    <w:link w:val="HeaderChar"/>
    <w:uiPriority w:val="99"/>
    <w:unhideWhenUsed/>
    <w:locked/>
    <w:rsid w:val="001D6D20"/>
    <w:pPr>
      <w:tabs>
        <w:tab w:val="center" w:pos="4536"/>
        <w:tab w:val="right" w:pos="9072"/>
      </w:tabs>
      <w:spacing w:line="240" w:lineRule="auto"/>
    </w:pPr>
  </w:style>
  <w:style w:type="character" w:customStyle="1" w:styleId="HeaderChar">
    <w:name w:val="Header Char"/>
    <w:basedOn w:val="DefaultParagraphFont"/>
    <w:link w:val="Header"/>
    <w:uiPriority w:val="99"/>
    <w:rsid w:val="001D6D20"/>
    <w:rPr>
      <w:rFonts w:ascii="MB Corpo S Text Office Light" w:hAnsi="MB Corpo S Text Office Light"/>
      <w:sz w:val="21"/>
    </w:rPr>
  </w:style>
  <w:style w:type="paragraph" w:styleId="Footer">
    <w:name w:val="footer"/>
    <w:basedOn w:val="Normal"/>
    <w:link w:val="FooterChar"/>
    <w:unhideWhenUsed/>
    <w:locked/>
    <w:rsid w:val="001D6D20"/>
    <w:pPr>
      <w:tabs>
        <w:tab w:val="center" w:pos="4536"/>
        <w:tab w:val="right" w:pos="9072"/>
      </w:tabs>
      <w:spacing w:line="240" w:lineRule="auto"/>
    </w:pPr>
  </w:style>
  <w:style w:type="character" w:customStyle="1" w:styleId="FooterChar">
    <w:name w:val="Footer Char"/>
    <w:basedOn w:val="DefaultParagraphFont"/>
    <w:link w:val="Footer"/>
    <w:rsid w:val="001D6D20"/>
    <w:rPr>
      <w:rFonts w:ascii="MB Corpo S Text Office Light" w:hAnsi="MB Corpo S Text Office Light"/>
      <w:sz w:val="21"/>
    </w:rPr>
  </w:style>
  <w:style w:type="character" w:styleId="Hyperlink">
    <w:name w:val="Hyperlink"/>
    <w:basedOn w:val="DefaultParagraphFont"/>
    <w:uiPriority w:val="99"/>
    <w:unhideWhenUsed/>
    <w:locked/>
    <w:rsid w:val="006E1766"/>
    <w:rPr>
      <w:color w:val="0563C1" w:themeColor="hyperlink"/>
      <w:u w:val="single"/>
    </w:rPr>
  </w:style>
  <w:style w:type="paragraph" w:styleId="ListParagraph">
    <w:name w:val="List Paragraph"/>
    <w:basedOn w:val="Normal"/>
    <w:link w:val="ListParagraphChar"/>
    <w:uiPriority w:val="1"/>
    <w:qFormat/>
    <w:locked/>
    <w:rsid w:val="00966A58"/>
    <w:pPr>
      <w:ind w:left="720"/>
      <w:contextualSpacing/>
    </w:pPr>
  </w:style>
  <w:style w:type="character" w:customStyle="1" w:styleId="02INFORMATIONP431C7585TypographyPantone431C">
    <w:name w:val="02_INFORMATION P431C 7.5/8.5 (Typography Pantone 431 C)"/>
    <w:uiPriority w:val="99"/>
    <w:rsid w:val="00352D6B"/>
    <w:rPr>
      <w:rFonts w:ascii="Daimler CS Light" w:hAnsi="Daimler CS Light" w:cs="Corporate S Light"/>
      <w:color w:val="000000"/>
      <w:spacing w:val="0"/>
      <w:position w:val="0"/>
      <w:sz w:val="15"/>
      <w:szCs w:val="15"/>
    </w:rPr>
  </w:style>
  <w:style w:type="paragraph" w:customStyle="1" w:styleId="40Continoustext11pt">
    <w:name w:val="4.0 Continous text 11pt"/>
    <w:link w:val="40Continoustext11ptZchn"/>
    <w:qFormat/>
    <w:rsid w:val="00352D6B"/>
    <w:pPr>
      <w:suppressAutoHyphens/>
      <w:spacing w:after="340" w:line="340" w:lineRule="exact"/>
    </w:pPr>
    <w:rPr>
      <w:rFonts w:ascii="CorpoA" w:eastAsia="Times New Roman" w:hAnsi="CorpoA" w:cs="Times New Roman"/>
      <w:szCs w:val="20"/>
    </w:rPr>
  </w:style>
  <w:style w:type="character" w:customStyle="1" w:styleId="40Continoustext11ptZchn">
    <w:name w:val="4.0 Continous text 11pt Zchn"/>
    <w:basedOn w:val="DefaultParagraphFont"/>
    <w:link w:val="40Continoustext11pt"/>
    <w:rsid w:val="00352D6B"/>
    <w:rPr>
      <w:rFonts w:ascii="CorpoA" w:eastAsia="Times New Roman" w:hAnsi="CorpoA" w:cs="Times New Roman"/>
      <w:szCs w:val="20"/>
      <w:lang w:val="pt-PT" w:eastAsia="pt-PT"/>
    </w:rPr>
  </w:style>
  <w:style w:type="paragraph" w:styleId="FootnoteText">
    <w:name w:val="footnote text"/>
    <w:aliases w:val="12_Fußnotentext"/>
    <w:basedOn w:val="Normal"/>
    <w:link w:val="FootnoteTextChar"/>
    <w:uiPriority w:val="99"/>
    <w:unhideWhenUsed/>
    <w:qFormat/>
    <w:rsid w:val="00352D6B"/>
    <w:pPr>
      <w:spacing w:line="240" w:lineRule="auto"/>
    </w:pPr>
    <w:rPr>
      <w:rFonts w:ascii="Daimler CS Light" w:hAnsi="Daimler CS Light"/>
      <w:sz w:val="20"/>
      <w:szCs w:val="20"/>
    </w:rPr>
  </w:style>
  <w:style w:type="character" w:customStyle="1" w:styleId="FootnoteTextChar">
    <w:name w:val="Footnote Text Char"/>
    <w:aliases w:val="12_Fußnotentext Char"/>
    <w:basedOn w:val="DefaultParagraphFont"/>
    <w:link w:val="FootnoteText"/>
    <w:uiPriority w:val="99"/>
    <w:rsid w:val="00352D6B"/>
    <w:rPr>
      <w:rFonts w:ascii="Daimler CS Light" w:hAnsi="Daimler CS Light"/>
      <w:sz w:val="20"/>
      <w:szCs w:val="20"/>
    </w:rPr>
  </w:style>
  <w:style w:type="character" w:styleId="FootnoteReference">
    <w:name w:val="footnote reference"/>
    <w:aliases w:val="11_Fußnotenzeichen,112_Fußnotenzeichen Tabelle"/>
    <w:basedOn w:val="DefaultParagraphFont"/>
    <w:uiPriority w:val="99"/>
    <w:unhideWhenUsed/>
    <w:qFormat/>
    <w:rsid w:val="00352D6B"/>
    <w:rPr>
      <w:vertAlign w:val="superscript"/>
    </w:rPr>
  </w:style>
  <w:style w:type="paragraph" w:customStyle="1" w:styleId="05BulletEbene1">
    <w:name w:val="05_Bullet Ebene 1"/>
    <w:basedOn w:val="ListParagraph"/>
    <w:link w:val="05BulletEbene1Zchn"/>
    <w:qFormat/>
    <w:rsid w:val="00F3791B"/>
    <w:pPr>
      <w:autoSpaceDE w:val="0"/>
      <w:autoSpaceDN w:val="0"/>
      <w:adjustRightInd w:val="0"/>
      <w:spacing w:after="280"/>
      <w:ind w:left="0"/>
    </w:pPr>
    <w:rPr>
      <w:szCs w:val="21"/>
    </w:rPr>
  </w:style>
  <w:style w:type="paragraph" w:customStyle="1" w:styleId="051BulletEbene2">
    <w:name w:val="051_Bullet Ebene 2"/>
    <w:basedOn w:val="01Flietext"/>
    <w:link w:val="051BulletEbene2Zchn"/>
    <w:qFormat/>
    <w:rsid w:val="00F3791B"/>
    <w:pPr>
      <w:spacing w:after="280"/>
      <w:contextualSpacing/>
    </w:pPr>
  </w:style>
  <w:style w:type="paragraph" w:customStyle="1" w:styleId="052BulletEbene3">
    <w:name w:val="052_Bullet Ebene 3"/>
    <w:basedOn w:val="01Flietext"/>
    <w:qFormat/>
    <w:rsid w:val="00F3791B"/>
    <w:pPr>
      <w:spacing w:after="280"/>
      <w:contextualSpacing/>
    </w:pPr>
  </w:style>
  <w:style w:type="character" w:customStyle="1" w:styleId="051BulletEbene2Zchn">
    <w:name w:val="051_Bullet Ebene 2 Zchn"/>
    <w:basedOn w:val="01FlietextZchn"/>
    <w:link w:val="051BulletEbene2"/>
    <w:rsid w:val="00F3791B"/>
    <w:rPr>
      <w:rFonts w:ascii="MB Corpo S Text Office Light" w:hAnsi="MB Corpo S Text Office Light"/>
      <w:sz w:val="21"/>
      <w:szCs w:val="21"/>
    </w:rPr>
  </w:style>
  <w:style w:type="paragraph" w:customStyle="1" w:styleId="053BulletEbene4">
    <w:name w:val="053_Bullet Ebene 4"/>
    <w:basedOn w:val="01Flietext"/>
    <w:qFormat/>
    <w:rsid w:val="00F3791B"/>
    <w:pPr>
      <w:spacing w:after="280"/>
      <w:contextualSpacing/>
    </w:pPr>
  </w:style>
  <w:style w:type="paragraph" w:styleId="Revision">
    <w:name w:val="Revision"/>
    <w:hidden/>
    <w:uiPriority w:val="99"/>
    <w:semiHidden/>
    <w:rsid w:val="008B7E06"/>
    <w:pPr>
      <w:spacing w:after="0" w:line="240" w:lineRule="auto"/>
    </w:pPr>
    <w:rPr>
      <w:rFonts w:ascii="MB Corpo S Text Office Light" w:hAnsi="MB Corpo S Text Office Light"/>
      <w:sz w:val="21"/>
    </w:rPr>
  </w:style>
  <w:style w:type="character" w:customStyle="1" w:styleId="NichtaufgelsteErwhnung2">
    <w:name w:val="Nicht aufgelöste Erwähnung2"/>
    <w:basedOn w:val="DefaultParagraphFont"/>
    <w:uiPriority w:val="99"/>
    <w:semiHidden/>
    <w:unhideWhenUsed/>
    <w:rsid w:val="000817C5"/>
    <w:rPr>
      <w:color w:val="605E5C"/>
      <w:shd w:val="clear" w:color="auto" w:fill="E1DFDD"/>
    </w:rPr>
  </w:style>
  <w:style w:type="character" w:customStyle="1" w:styleId="NichtaufgelsteErwhnung3">
    <w:name w:val="Nicht aufgelöste Erwähnung3"/>
    <w:basedOn w:val="DefaultParagraphFont"/>
    <w:uiPriority w:val="99"/>
    <w:semiHidden/>
    <w:unhideWhenUsed/>
    <w:rsid w:val="00DC43DC"/>
    <w:rPr>
      <w:color w:val="605E5C"/>
      <w:shd w:val="clear" w:color="auto" w:fill="E1DFDD"/>
    </w:rPr>
  </w:style>
  <w:style w:type="character" w:customStyle="1" w:styleId="05BulletEbene1Zchn">
    <w:name w:val="05_Bullet Ebene 1 Zchn"/>
    <w:basedOn w:val="DefaultParagraphFont"/>
    <w:link w:val="05BulletEbene1"/>
    <w:rsid w:val="004D51B1"/>
    <w:rPr>
      <w:rFonts w:ascii="MB Corpo S Text Office Light" w:hAnsi="MB Corpo S Text Office Light"/>
      <w:sz w:val="21"/>
      <w:szCs w:val="21"/>
    </w:rPr>
  </w:style>
  <w:style w:type="character" w:customStyle="1" w:styleId="ListParagraphChar">
    <w:name w:val="List Paragraph Char"/>
    <w:link w:val="ListParagraph"/>
    <w:uiPriority w:val="34"/>
    <w:rsid w:val="009E663E"/>
    <w:rPr>
      <w:rFonts w:ascii="MB Corpo S Text Office Light" w:hAnsi="MB Corpo S Text Office Light"/>
      <w:sz w:val="21"/>
    </w:rPr>
  </w:style>
  <w:style w:type="paragraph" w:customStyle="1" w:styleId="01Copytext">
    <w:name w:val="01_Copy text"/>
    <w:basedOn w:val="Normal"/>
    <w:link w:val="01CopytextZchn"/>
    <w:autoRedefine/>
    <w:qFormat/>
    <w:rsid w:val="00E746B9"/>
    <w:rPr>
      <w:szCs w:val="21"/>
    </w:rPr>
  </w:style>
  <w:style w:type="paragraph" w:customStyle="1" w:styleId="02Copytextbold">
    <w:name w:val="02_Copy text bold"/>
    <w:basedOn w:val="01Copytext"/>
    <w:link w:val="02CopytextboldZchn"/>
    <w:autoRedefine/>
    <w:uiPriority w:val="1"/>
    <w:qFormat/>
    <w:rsid w:val="00E746B9"/>
    <w:rPr>
      <w:rFonts w:ascii="MB Corpo S Text Office" w:hAnsi="MB Corpo S Text Office"/>
    </w:rPr>
  </w:style>
  <w:style w:type="character" w:customStyle="1" w:styleId="01CopytextZchn">
    <w:name w:val="01_Copy text Zchn"/>
    <w:basedOn w:val="DefaultParagraphFont"/>
    <w:link w:val="01Copytext"/>
    <w:rsid w:val="00E746B9"/>
    <w:rPr>
      <w:rFonts w:ascii="MB Corpo S Text Office Light" w:hAnsi="MB Corpo S Text Office Light"/>
      <w:sz w:val="21"/>
      <w:szCs w:val="21"/>
    </w:rPr>
  </w:style>
  <w:style w:type="character" w:customStyle="1" w:styleId="02CopytextboldZchn">
    <w:name w:val="02_Copy text bold Zchn"/>
    <w:basedOn w:val="01CopytextZchn"/>
    <w:link w:val="02Copytextbold"/>
    <w:uiPriority w:val="1"/>
    <w:rsid w:val="00E746B9"/>
    <w:rPr>
      <w:rFonts w:ascii="MB Corpo S Text Office" w:hAnsi="MB Corpo S Text Office"/>
      <w:sz w:val="21"/>
      <w:szCs w:val="21"/>
    </w:rPr>
  </w:style>
  <w:style w:type="paragraph" w:customStyle="1" w:styleId="10HeadlineCorporateinformation">
    <w:name w:val="10_Headline Corporate information"/>
    <w:basedOn w:val="01Copytext"/>
    <w:link w:val="10HeadlineCorporateinformationZchn"/>
    <w:autoRedefine/>
    <w:uiPriority w:val="9"/>
    <w:qFormat/>
    <w:rsid w:val="00E746B9"/>
    <w:pPr>
      <w:spacing w:line="160" w:lineRule="exact"/>
    </w:pPr>
    <w:rPr>
      <w:rFonts w:ascii="MB Corpo S Text Office" w:hAnsi="MB Corpo S Text Office"/>
      <w:sz w:val="15"/>
      <w:szCs w:val="16"/>
    </w:rPr>
  </w:style>
  <w:style w:type="paragraph" w:customStyle="1" w:styleId="11Corporateinformation">
    <w:name w:val="11_Corporate information"/>
    <w:basedOn w:val="01Copytext"/>
    <w:link w:val="11CorporateinformationZchn"/>
    <w:autoRedefine/>
    <w:uiPriority w:val="10"/>
    <w:qFormat/>
    <w:rsid w:val="00E746B9"/>
    <w:pPr>
      <w:spacing w:line="160" w:lineRule="exact"/>
    </w:pPr>
    <w:rPr>
      <w:sz w:val="15"/>
    </w:rPr>
  </w:style>
  <w:style w:type="character" w:customStyle="1" w:styleId="10HeadlineCorporateinformationZchn">
    <w:name w:val="10_Headline Corporate information Zchn"/>
    <w:basedOn w:val="01CopytextZchn"/>
    <w:link w:val="10HeadlineCorporateinformation"/>
    <w:uiPriority w:val="9"/>
    <w:rsid w:val="00E746B9"/>
    <w:rPr>
      <w:rFonts w:ascii="MB Corpo S Text Office" w:hAnsi="MB Corpo S Text Office"/>
      <w:sz w:val="15"/>
      <w:szCs w:val="16"/>
    </w:rPr>
  </w:style>
  <w:style w:type="character" w:customStyle="1" w:styleId="11CorporateinformationZchn">
    <w:name w:val="11_Corporate information Zchn"/>
    <w:basedOn w:val="01CopytextZchn"/>
    <w:link w:val="11Corporateinformation"/>
    <w:uiPriority w:val="10"/>
    <w:rsid w:val="00E746B9"/>
    <w:rPr>
      <w:rFonts w:ascii="MB Corpo S Text Office Light" w:hAnsi="MB Corpo S Text Office Light"/>
      <w:sz w:val="15"/>
      <w:szCs w:val="21"/>
    </w:rPr>
  </w:style>
  <w:style w:type="character" w:customStyle="1" w:styleId="s2">
    <w:name w:val="s2"/>
    <w:basedOn w:val="DefaultParagraphFont"/>
    <w:rsid w:val="00E746B9"/>
  </w:style>
  <w:style w:type="paragraph" w:customStyle="1" w:styleId="dcLegalInfo">
    <w:name w:val="dcLegalInfo"/>
    <w:basedOn w:val="Normal"/>
    <w:rsid w:val="00AC36C4"/>
    <w:pPr>
      <w:suppressAutoHyphens/>
      <w:spacing w:line="230" w:lineRule="exact"/>
      <w:jc w:val="center"/>
    </w:pPr>
    <w:rPr>
      <w:rFonts w:ascii="CorpoSLig" w:eastAsia="Times New Roman" w:hAnsi="CorpoSLig" w:cs="Times New Roman"/>
      <w:sz w:val="19"/>
      <w:szCs w:val="20"/>
      <w:lang w:eastAsia="ar-SA" w:bidi="ar-SA"/>
    </w:rPr>
  </w:style>
  <w:style w:type="paragraph" w:customStyle="1" w:styleId="06-1Dokumentenberschrift">
    <w:name w:val="06-1_Dokumentenüberschrift"/>
    <w:basedOn w:val="01Flietext"/>
    <w:uiPriority w:val="6"/>
    <w:qFormat/>
    <w:rsid w:val="00053243"/>
    <w:pPr>
      <w:spacing w:before="280" w:after="280"/>
    </w:pPr>
    <w:rPr>
      <w:rFonts w:ascii="MB Corpo A Title Cond Office" w:hAnsi="MB Corpo A Title Cond Office"/>
      <w:sz w:val="28"/>
    </w:rPr>
  </w:style>
  <w:style w:type="paragraph" w:customStyle="1" w:styleId="07Zwischenberschrift">
    <w:name w:val="07_Zwischenüberschrift"/>
    <w:basedOn w:val="Heading2"/>
    <w:uiPriority w:val="6"/>
    <w:qFormat/>
    <w:rsid w:val="00053243"/>
    <w:pPr>
      <w:keepLines w:val="0"/>
      <w:spacing w:after="0"/>
    </w:pPr>
  </w:style>
  <w:style w:type="character" w:styleId="Strong">
    <w:name w:val="Strong"/>
    <w:basedOn w:val="DefaultParagraphFont"/>
    <w:uiPriority w:val="22"/>
    <w:qFormat/>
    <w:locked/>
    <w:rsid w:val="009331A4"/>
    <w:rPr>
      <w:rFonts w:ascii="Daimler CS Demi" w:hAnsi="Daimler CS Demi"/>
      <w:b w:val="0"/>
      <w:bCs/>
    </w:rPr>
  </w:style>
  <w:style w:type="paragraph" w:customStyle="1" w:styleId="08Footerarea">
    <w:name w:val="08_Footer area"/>
    <w:basedOn w:val="Normal"/>
    <w:autoRedefine/>
    <w:uiPriority w:val="7"/>
    <w:qFormat/>
    <w:rsid w:val="00AC777C"/>
    <w:pPr>
      <w:framePr w:wrap="around" w:vAnchor="page" w:hAnchor="margin" w:y="13830"/>
      <w:tabs>
        <w:tab w:val="center" w:pos="4536"/>
        <w:tab w:val="right" w:pos="9072"/>
      </w:tabs>
      <w:spacing w:line="170" w:lineRule="exact"/>
      <w:suppressOverlap/>
    </w:pPr>
    <w:rPr>
      <w:rFonts w:cs="MB Corpo S Text Office Light"/>
      <w:sz w:val="15"/>
    </w:rPr>
  </w:style>
  <w:style w:type="paragraph" w:customStyle="1" w:styleId="Default">
    <w:name w:val="Default"/>
    <w:rsid w:val="00B7308F"/>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C01Tabletitle">
    <w:name w:val="C01_Table title"/>
    <w:qFormat/>
    <w:rsid w:val="00246F7A"/>
    <w:pPr>
      <w:spacing w:after="280" w:line="280" w:lineRule="exact"/>
    </w:pPr>
    <w:rPr>
      <w:rFonts w:ascii="MB Corpo S Text Office" w:eastAsiaTheme="minorEastAsia" w:hAnsi="MB Corpo S Text Office"/>
      <w:kern w:val="2"/>
      <w:sz w:val="21"/>
      <w:szCs w:val="21"/>
      <w:lang w:val="en-GB" w:eastAsia="de-DE" w:bidi="ar-SA"/>
      <w14:ligatures w14:val="standardContextual"/>
    </w:rPr>
  </w:style>
  <w:style w:type="paragraph" w:customStyle="1" w:styleId="C05Annotation">
    <w:name w:val="C05_Annotation"/>
    <w:qFormat/>
    <w:rsid w:val="00246F7A"/>
    <w:pPr>
      <w:spacing w:before="240" w:after="280" w:line="170" w:lineRule="exact"/>
      <w:contextualSpacing/>
    </w:pPr>
    <w:rPr>
      <w:rFonts w:eastAsiaTheme="minorEastAsia"/>
      <w:kern w:val="2"/>
      <w:sz w:val="15"/>
      <w:szCs w:val="15"/>
      <w:lang w:val="en-GB" w:eastAsia="de-DE" w:bidi="ar-SA"/>
      <w14:ligatures w14:val="standardContextual"/>
    </w:rPr>
  </w:style>
  <w:style w:type="table" w:customStyle="1" w:styleId="Mercedes-Benz">
    <w:name w:val="Mercedes-Benz"/>
    <w:basedOn w:val="TableNormal"/>
    <w:uiPriority w:val="99"/>
    <w:rsid w:val="00246F7A"/>
    <w:pPr>
      <w:spacing w:after="0" w:line="240" w:lineRule="auto"/>
    </w:pPr>
    <w:rPr>
      <w:rFonts w:ascii="MB Corpo S Text Office Light" w:hAnsi="MB Corpo S Text Office Light"/>
      <w:sz w:val="15"/>
      <w:lang w:val="de-DE" w:eastAsia="en-US" w:bidi="ar-SA"/>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246F7A"/>
    <w:pPr>
      <w:spacing w:after="0" w:line="240" w:lineRule="auto"/>
    </w:pPr>
    <w:rPr>
      <w:rFonts w:eastAsiaTheme="minorEastAsia"/>
      <w:kern w:val="2"/>
      <w:sz w:val="15"/>
      <w:szCs w:val="24"/>
      <w:lang w:val="en-GB" w:eastAsia="de-DE" w:bidi="ar-SA"/>
      <w14:ligatures w14:val="standardContextual"/>
    </w:rPr>
  </w:style>
  <w:style w:type="paragraph" w:customStyle="1" w:styleId="C03Tabletextbold">
    <w:name w:val="C03_Table text bold"/>
    <w:basedOn w:val="C02Tabletext"/>
    <w:qFormat/>
    <w:rsid w:val="00246F7A"/>
    <w:rPr>
      <w:rFonts w:ascii="MB Corpo S Text Office" w:hAnsi="MB Corpo S Text Office"/>
    </w:rPr>
  </w:style>
  <w:style w:type="paragraph" w:customStyle="1" w:styleId="C04Tablelist">
    <w:name w:val="C04_Table list"/>
    <w:basedOn w:val="C02Tabletext"/>
    <w:qFormat/>
    <w:rsid w:val="00246F7A"/>
    <w:pPr>
      <w:numPr>
        <w:numId w:val="1"/>
      </w:numPr>
    </w:pPr>
    <w:rPr>
      <w:rFonts w:eastAsia="Times New Roman" w:cs="Calibri"/>
      <w:szCs w:val="15"/>
    </w:rPr>
  </w:style>
  <w:style w:type="character" w:customStyle="1" w:styleId="normaltextrun">
    <w:name w:val="normaltextrun"/>
    <w:basedOn w:val="DefaultParagraphFont"/>
    <w:rsid w:val="00246F7A"/>
  </w:style>
  <w:style w:type="paragraph" w:customStyle="1" w:styleId="A04List">
    <w:name w:val="A04_List"/>
    <w:basedOn w:val="Normal"/>
    <w:qFormat/>
    <w:rsid w:val="008F7194"/>
    <w:pPr>
      <w:spacing w:after="280"/>
      <w:contextualSpacing/>
    </w:pPr>
    <w:rPr>
      <w:rFonts w:ascii="MB Corpo S Text Office" w:eastAsiaTheme="minorEastAsia" w:hAnsi="MB Corpo S Text Office"/>
      <w:kern w:val="2"/>
      <w:szCs w:val="21"/>
    </w:rPr>
  </w:style>
  <w:style w:type="paragraph" w:customStyle="1" w:styleId="A01Headline1">
    <w:name w:val="A01_Headline 1"/>
    <w:basedOn w:val="Heading1"/>
    <w:qFormat/>
    <w:rsid w:val="00172DB6"/>
    <w:pPr>
      <w:spacing w:after="320" w:line="240" w:lineRule="auto"/>
      <w:contextualSpacing/>
    </w:pPr>
    <w:rPr>
      <w:rFonts w:eastAsia="MB Corpo A Title Cond Office" w:cs="MB Corpo A Title Cond Office"/>
      <w:kern w:val="2"/>
      <w:sz w:val="32"/>
      <w:szCs w:val="32"/>
    </w:rPr>
  </w:style>
  <w:style w:type="character" w:styleId="UnresolvedMention">
    <w:name w:val="Unresolved Mention"/>
    <w:basedOn w:val="DefaultParagraphFont"/>
    <w:uiPriority w:val="99"/>
    <w:semiHidden/>
    <w:unhideWhenUsed/>
    <w:rsid w:val="001A24BC"/>
    <w:rPr>
      <w:color w:val="605E5C"/>
      <w:shd w:val="clear" w:color="auto" w:fill="E1DFDD"/>
    </w:rPr>
  </w:style>
  <w:style w:type="paragraph" w:customStyle="1" w:styleId="D06Footer">
    <w:name w:val="D06_Footer"/>
    <w:basedOn w:val="Footer"/>
    <w:uiPriority w:val="7"/>
    <w:qFormat/>
    <w:rsid w:val="00704C03"/>
    <w:pPr>
      <w:framePr w:wrap="around" w:vAnchor="page" w:hAnchor="margin" w:y="14796"/>
      <w:spacing w:line="170" w:lineRule="exact"/>
    </w:pPr>
    <w:rPr>
      <w:rFonts w:eastAsiaTheme="minorEastAsia" w:cs="MB Corpo S Text Office Light"/>
      <w:kern w:val="2"/>
      <w:sz w:val="15"/>
      <w:szCs w:val="24"/>
      <w:lang w:val="en-GB" w:eastAsia="de-DE" w:bidi="ar-SA"/>
      <w14:ligatures w14:val="standardContextual"/>
    </w:rPr>
  </w:style>
  <w:style w:type="paragraph" w:customStyle="1" w:styleId="A01berschrift1">
    <w:name w:val="A01_Überschrift 1"/>
    <w:basedOn w:val="Heading1"/>
    <w:qFormat/>
    <w:rsid w:val="00AE7EC2"/>
    <w:pPr>
      <w:spacing w:after="320" w:line="240" w:lineRule="auto"/>
      <w:contextualSpacing/>
    </w:pPr>
    <w:rPr>
      <w:rFonts w:eastAsia="MB Corpo A Title Cond Office" w:cs="MB Corpo A Title Cond Office"/>
      <w:kern w:val="2"/>
      <w:sz w:val="32"/>
      <w:szCs w:val="32"/>
    </w:rPr>
  </w:style>
  <w:style w:type="paragraph" w:customStyle="1" w:styleId="A04Aufzhlung">
    <w:name w:val="A04_Aufzählung"/>
    <w:basedOn w:val="Normal"/>
    <w:qFormat/>
    <w:rsid w:val="00AF3BE7"/>
    <w:pPr>
      <w:spacing w:after="280"/>
      <w:ind w:left="720" w:hanging="360"/>
      <w:contextualSpacing/>
    </w:pPr>
    <w:rPr>
      <w:rFonts w:ascii="MB Corpo S Text Office" w:eastAsiaTheme="minorEastAsia" w:hAnsi="MB Corpo S Text Office"/>
      <w:kern w:val="2"/>
      <w:szCs w:val="21"/>
    </w:rPr>
  </w:style>
  <w:style w:type="paragraph" w:customStyle="1" w:styleId="A03Flietext">
    <w:name w:val="A03_Fließtext"/>
    <w:qFormat/>
    <w:rsid w:val="00160E0E"/>
    <w:pPr>
      <w:spacing w:after="0" w:line="280" w:lineRule="exact"/>
    </w:pPr>
    <w:rPr>
      <w:rFonts w:ascii="MB Corpo S Text Office Light" w:eastAsiaTheme="minorEastAsia" w:hAnsi="MB Corpo S Text Office Light"/>
      <w:kern w:val="2"/>
      <w:sz w:val="21"/>
      <w:szCs w:val="21"/>
    </w:rPr>
  </w:style>
  <w:style w:type="paragraph" w:customStyle="1" w:styleId="D05Boilerplate">
    <w:name w:val="D05_Boilerplate"/>
    <w:basedOn w:val="Normal"/>
    <w:qFormat/>
    <w:rsid w:val="00160E0E"/>
    <w:pPr>
      <w:spacing w:line="170" w:lineRule="exact"/>
    </w:pPr>
    <w:rPr>
      <w:rFonts w:eastAsiaTheme="minorEastAsia"/>
      <w:kern w:val="2"/>
      <w:sz w:val="15"/>
      <w:szCs w:val="21"/>
    </w:rPr>
  </w:style>
  <w:style w:type="paragraph" w:customStyle="1" w:styleId="A05Subheadline">
    <w:name w:val="A05_Subheadline"/>
    <w:next w:val="Normal"/>
    <w:qFormat/>
    <w:rsid w:val="00513C43"/>
    <w:pPr>
      <w:spacing w:after="0" w:line="280" w:lineRule="exact"/>
    </w:pPr>
    <w:rPr>
      <w:rFonts w:ascii="MB Corpo S Text Office" w:eastAsiaTheme="minorEastAsia" w:hAnsi="MB Corpo S Text Office"/>
      <w:kern w:val="2"/>
      <w:sz w:val="21"/>
      <w:szCs w:val="21"/>
      <w:lang w:val="en-GB" w:eastAsia="de-DE" w:bidi="ar-SA"/>
      <w14:ligatures w14:val="standardContextual"/>
    </w:rPr>
  </w:style>
  <w:style w:type="paragraph" w:styleId="BodyText">
    <w:name w:val="Body Text"/>
    <w:basedOn w:val="Normal"/>
    <w:link w:val="BodyTextChar"/>
    <w:uiPriority w:val="1"/>
    <w:qFormat/>
    <w:rsid w:val="00450E7B"/>
    <w:pPr>
      <w:widowControl w:val="0"/>
      <w:autoSpaceDE w:val="0"/>
      <w:autoSpaceDN w:val="0"/>
      <w:spacing w:line="240" w:lineRule="auto"/>
    </w:pPr>
    <w:rPr>
      <w:rFonts w:ascii="Tahoma" w:eastAsia="Tahoma" w:hAnsi="Tahoma" w:cs="Tahoma"/>
      <w:szCs w:val="21"/>
    </w:rPr>
  </w:style>
  <w:style w:type="character" w:customStyle="1" w:styleId="BodyTextChar">
    <w:name w:val="Body Text Char"/>
    <w:basedOn w:val="DefaultParagraphFont"/>
    <w:link w:val="BodyText"/>
    <w:uiPriority w:val="1"/>
    <w:rsid w:val="00450E7B"/>
    <w:rPr>
      <w:rFonts w:ascii="Tahoma" w:eastAsia="Tahoma" w:hAnsi="Tahoma" w:cs="Tahoma"/>
      <w:sz w:val="21"/>
      <w:szCs w:val="21"/>
    </w:rPr>
  </w:style>
  <w:style w:type="paragraph" w:customStyle="1" w:styleId="TableParagraph">
    <w:name w:val="Table Paragraph"/>
    <w:basedOn w:val="Normal"/>
    <w:uiPriority w:val="1"/>
    <w:qFormat/>
    <w:rsid w:val="00646E9D"/>
    <w:pPr>
      <w:widowControl w:val="0"/>
      <w:autoSpaceDE w:val="0"/>
      <w:autoSpaceDN w:val="0"/>
      <w:spacing w:before="45" w:line="215" w:lineRule="exact"/>
      <w:jc w:val="center"/>
    </w:pPr>
    <w:rPr>
      <w:rFonts w:ascii="Tahoma" w:eastAsia="Tahoma" w:hAnsi="Tahoma" w:cs="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3215">
      <w:bodyDiv w:val="1"/>
      <w:marLeft w:val="0"/>
      <w:marRight w:val="0"/>
      <w:marTop w:val="0"/>
      <w:marBottom w:val="0"/>
      <w:divBdr>
        <w:top w:val="none" w:sz="0" w:space="0" w:color="auto"/>
        <w:left w:val="none" w:sz="0" w:space="0" w:color="auto"/>
        <w:bottom w:val="none" w:sz="0" w:space="0" w:color="auto"/>
        <w:right w:val="none" w:sz="0" w:space="0" w:color="auto"/>
      </w:divBdr>
    </w:div>
    <w:div w:id="108402506">
      <w:bodyDiv w:val="1"/>
      <w:marLeft w:val="0"/>
      <w:marRight w:val="0"/>
      <w:marTop w:val="0"/>
      <w:marBottom w:val="0"/>
      <w:divBdr>
        <w:top w:val="none" w:sz="0" w:space="0" w:color="auto"/>
        <w:left w:val="none" w:sz="0" w:space="0" w:color="auto"/>
        <w:bottom w:val="none" w:sz="0" w:space="0" w:color="auto"/>
        <w:right w:val="none" w:sz="0" w:space="0" w:color="auto"/>
      </w:divBdr>
    </w:div>
    <w:div w:id="111829118">
      <w:bodyDiv w:val="1"/>
      <w:marLeft w:val="0"/>
      <w:marRight w:val="0"/>
      <w:marTop w:val="0"/>
      <w:marBottom w:val="0"/>
      <w:divBdr>
        <w:top w:val="none" w:sz="0" w:space="0" w:color="auto"/>
        <w:left w:val="none" w:sz="0" w:space="0" w:color="auto"/>
        <w:bottom w:val="none" w:sz="0" w:space="0" w:color="auto"/>
        <w:right w:val="none" w:sz="0" w:space="0" w:color="auto"/>
      </w:divBdr>
    </w:div>
    <w:div w:id="181825217">
      <w:bodyDiv w:val="1"/>
      <w:marLeft w:val="0"/>
      <w:marRight w:val="0"/>
      <w:marTop w:val="0"/>
      <w:marBottom w:val="0"/>
      <w:divBdr>
        <w:top w:val="none" w:sz="0" w:space="0" w:color="auto"/>
        <w:left w:val="none" w:sz="0" w:space="0" w:color="auto"/>
        <w:bottom w:val="none" w:sz="0" w:space="0" w:color="auto"/>
        <w:right w:val="none" w:sz="0" w:space="0" w:color="auto"/>
      </w:divBdr>
    </w:div>
    <w:div w:id="206719502">
      <w:bodyDiv w:val="1"/>
      <w:marLeft w:val="0"/>
      <w:marRight w:val="0"/>
      <w:marTop w:val="0"/>
      <w:marBottom w:val="0"/>
      <w:divBdr>
        <w:top w:val="none" w:sz="0" w:space="0" w:color="auto"/>
        <w:left w:val="none" w:sz="0" w:space="0" w:color="auto"/>
        <w:bottom w:val="none" w:sz="0" w:space="0" w:color="auto"/>
        <w:right w:val="none" w:sz="0" w:space="0" w:color="auto"/>
      </w:divBdr>
    </w:div>
    <w:div w:id="211162744">
      <w:bodyDiv w:val="1"/>
      <w:marLeft w:val="0"/>
      <w:marRight w:val="0"/>
      <w:marTop w:val="0"/>
      <w:marBottom w:val="0"/>
      <w:divBdr>
        <w:top w:val="none" w:sz="0" w:space="0" w:color="auto"/>
        <w:left w:val="none" w:sz="0" w:space="0" w:color="auto"/>
        <w:bottom w:val="none" w:sz="0" w:space="0" w:color="auto"/>
        <w:right w:val="none" w:sz="0" w:space="0" w:color="auto"/>
      </w:divBdr>
    </w:div>
    <w:div w:id="326521706">
      <w:bodyDiv w:val="1"/>
      <w:marLeft w:val="0"/>
      <w:marRight w:val="0"/>
      <w:marTop w:val="0"/>
      <w:marBottom w:val="0"/>
      <w:divBdr>
        <w:top w:val="none" w:sz="0" w:space="0" w:color="auto"/>
        <w:left w:val="none" w:sz="0" w:space="0" w:color="auto"/>
        <w:bottom w:val="none" w:sz="0" w:space="0" w:color="auto"/>
        <w:right w:val="none" w:sz="0" w:space="0" w:color="auto"/>
      </w:divBdr>
    </w:div>
    <w:div w:id="480849246">
      <w:bodyDiv w:val="1"/>
      <w:marLeft w:val="0"/>
      <w:marRight w:val="0"/>
      <w:marTop w:val="0"/>
      <w:marBottom w:val="0"/>
      <w:divBdr>
        <w:top w:val="none" w:sz="0" w:space="0" w:color="auto"/>
        <w:left w:val="none" w:sz="0" w:space="0" w:color="auto"/>
        <w:bottom w:val="none" w:sz="0" w:space="0" w:color="auto"/>
        <w:right w:val="none" w:sz="0" w:space="0" w:color="auto"/>
      </w:divBdr>
    </w:div>
    <w:div w:id="511917105">
      <w:bodyDiv w:val="1"/>
      <w:marLeft w:val="0"/>
      <w:marRight w:val="0"/>
      <w:marTop w:val="0"/>
      <w:marBottom w:val="0"/>
      <w:divBdr>
        <w:top w:val="none" w:sz="0" w:space="0" w:color="auto"/>
        <w:left w:val="none" w:sz="0" w:space="0" w:color="auto"/>
        <w:bottom w:val="none" w:sz="0" w:space="0" w:color="auto"/>
        <w:right w:val="none" w:sz="0" w:space="0" w:color="auto"/>
      </w:divBdr>
    </w:div>
    <w:div w:id="539585079">
      <w:bodyDiv w:val="1"/>
      <w:marLeft w:val="0"/>
      <w:marRight w:val="0"/>
      <w:marTop w:val="0"/>
      <w:marBottom w:val="0"/>
      <w:divBdr>
        <w:top w:val="none" w:sz="0" w:space="0" w:color="auto"/>
        <w:left w:val="none" w:sz="0" w:space="0" w:color="auto"/>
        <w:bottom w:val="none" w:sz="0" w:space="0" w:color="auto"/>
        <w:right w:val="none" w:sz="0" w:space="0" w:color="auto"/>
      </w:divBdr>
    </w:div>
    <w:div w:id="564418372">
      <w:bodyDiv w:val="1"/>
      <w:marLeft w:val="0"/>
      <w:marRight w:val="0"/>
      <w:marTop w:val="0"/>
      <w:marBottom w:val="0"/>
      <w:divBdr>
        <w:top w:val="none" w:sz="0" w:space="0" w:color="auto"/>
        <w:left w:val="none" w:sz="0" w:space="0" w:color="auto"/>
        <w:bottom w:val="none" w:sz="0" w:space="0" w:color="auto"/>
        <w:right w:val="none" w:sz="0" w:space="0" w:color="auto"/>
      </w:divBdr>
    </w:div>
    <w:div w:id="682318662">
      <w:bodyDiv w:val="1"/>
      <w:marLeft w:val="0"/>
      <w:marRight w:val="0"/>
      <w:marTop w:val="0"/>
      <w:marBottom w:val="0"/>
      <w:divBdr>
        <w:top w:val="none" w:sz="0" w:space="0" w:color="auto"/>
        <w:left w:val="none" w:sz="0" w:space="0" w:color="auto"/>
        <w:bottom w:val="none" w:sz="0" w:space="0" w:color="auto"/>
        <w:right w:val="none" w:sz="0" w:space="0" w:color="auto"/>
      </w:divBdr>
    </w:div>
    <w:div w:id="710617476">
      <w:bodyDiv w:val="1"/>
      <w:marLeft w:val="0"/>
      <w:marRight w:val="0"/>
      <w:marTop w:val="0"/>
      <w:marBottom w:val="0"/>
      <w:divBdr>
        <w:top w:val="none" w:sz="0" w:space="0" w:color="auto"/>
        <w:left w:val="none" w:sz="0" w:space="0" w:color="auto"/>
        <w:bottom w:val="none" w:sz="0" w:space="0" w:color="auto"/>
        <w:right w:val="none" w:sz="0" w:space="0" w:color="auto"/>
      </w:divBdr>
    </w:div>
    <w:div w:id="736824528">
      <w:bodyDiv w:val="1"/>
      <w:marLeft w:val="0"/>
      <w:marRight w:val="0"/>
      <w:marTop w:val="0"/>
      <w:marBottom w:val="0"/>
      <w:divBdr>
        <w:top w:val="none" w:sz="0" w:space="0" w:color="auto"/>
        <w:left w:val="none" w:sz="0" w:space="0" w:color="auto"/>
        <w:bottom w:val="none" w:sz="0" w:space="0" w:color="auto"/>
        <w:right w:val="none" w:sz="0" w:space="0" w:color="auto"/>
      </w:divBdr>
      <w:divsChild>
        <w:div w:id="582952042">
          <w:marLeft w:val="0"/>
          <w:marRight w:val="0"/>
          <w:marTop w:val="0"/>
          <w:marBottom w:val="0"/>
          <w:divBdr>
            <w:top w:val="none" w:sz="0" w:space="0" w:color="auto"/>
            <w:left w:val="none" w:sz="0" w:space="0" w:color="auto"/>
            <w:bottom w:val="none" w:sz="0" w:space="0" w:color="auto"/>
            <w:right w:val="none" w:sz="0" w:space="0" w:color="auto"/>
          </w:divBdr>
        </w:div>
        <w:div w:id="339048575">
          <w:marLeft w:val="0"/>
          <w:marRight w:val="0"/>
          <w:marTop w:val="0"/>
          <w:marBottom w:val="0"/>
          <w:divBdr>
            <w:top w:val="none" w:sz="0" w:space="0" w:color="auto"/>
            <w:left w:val="none" w:sz="0" w:space="0" w:color="auto"/>
            <w:bottom w:val="none" w:sz="0" w:space="0" w:color="auto"/>
            <w:right w:val="none" w:sz="0" w:space="0" w:color="auto"/>
          </w:divBdr>
        </w:div>
        <w:div w:id="1366060988">
          <w:marLeft w:val="0"/>
          <w:marRight w:val="0"/>
          <w:marTop w:val="0"/>
          <w:marBottom w:val="0"/>
          <w:divBdr>
            <w:top w:val="none" w:sz="0" w:space="0" w:color="auto"/>
            <w:left w:val="none" w:sz="0" w:space="0" w:color="auto"/>
            <w:bottom w:val="none" w:sz="0" w:space="0" w:color="auto"/>
            <w:right w:val="none" w:sz="0" w:space="0" w:color="auto"/>
          </w:divBdr>
        </w:div>
      </w:divsChild>
    </w:div>
    <w:div w:id="802772349">
      <w:bodyDiv w:val="1"/>
      <w:marLeft w:val="0"/>
      <w:marRight w:val="0"/>
      <w:marTop w:val="0"/>
      <w:marBottom w:val="0"/>
      <w:divBdr>
        <w:top w:val="none" w:sz="0" w:space="0" w:color="auto"/>
        <w:left w:val="none" w:sz="0" w:space="0" w:color="auto"/>
        <w:bottom w:val="none" w:sz="0" w:space="0" w:color="auto"/>
        <w:right w:val="none" w:sz="0" w:space="0" w:color="auto"/>
      </w:divBdr>
    </w:div>
    <w:div w:id="804397045">
      <w:bodyDiv w:val="1"/>
      <w:marLeft w:val="0"/>
      <w:marRight w:val="0"/>
      <w:marTop w:val="0"/>
      <w:marBottom w:val="0"/>
      <w:divBdr>
        <w:top w:val="none" w:sz="0" w:space="0" w:color="auto"/>
        <w:left w:val="none" w:sz="0" w:space="0" w:color="auto"/>
        <w:bottom w:val="none" w:sz="0" w:space="0" w:color="auto"/>
        <w:right w:val="none" w:sz="0" w:space="0" w:color="auto"/>
      </w:divBdr>
    </w:div>
    <w:div w:id="895317769">
      <w:bodyDiv w:val="1"/>
      <w:marLeft w:val="0"/>
      <w:marRight w:val="0"/>
      <w:marTop w:val="0"/>
      <w:marBottom w:val="0"/>
      <w:divBdr>
        <w:top w:val="none" w:sz="0" w:space="0" w:color="auto"/>
        <w:left w:val="none" w:sz="0" w:space="0" w:color="auto"/>
        <w:bottom w:val="none" w:sz="0" w:space="0" w:color="auto"/>
        <w:right w:val="none" w:sz="0" w:space="0" w:color="auto"/>
      </w:divBdr>
    </w:div>
    <w:div w:id="1039165376">
      <w:bodyDiv w:val="1"/>
      <w:marLeft w:val="0"/>
      <w:marRight w:val="0"/>
      <w:marTop w:val="0"/>
      <w:marBottom w:val="0"/>
      <w:divBdr>
        <w:top w:val="none" w:sz="0" w:space="0" w:color="auto"/>
        <w:left w:val="none" w:sz="0" w:space="0" w:color="auto"/>
        <w:bottom w:val="none" w:sz="0" w:space="0" w:color="auto"/>
        <w:right w:val="none" w:sz="0" w:space="0" w:color="auto"/>
      </w:divBdr>
    </w:div>
    <w:div w:id="1057315613">
      <w:bodyDiv w:val="1"/>
      <w:marLeft w:val="0"/>
      <w:marRight w:val="0"/>
      <w:marTop w:val="0"/>
      <w:marBottom w:val="0"/>
      <w:divBdr>
        <w:top w:val="none" w:sz="0" w:space="0" w:color="auto"/>
        <w:left w:val="none" w:sz="0" w:space="0" w:color="auto"/>
        <w:bottom w:val="none" w:sz="0" w:space="0" w:color="auto"/>
        <w:right w:val="none" w:sz="0" w:space="0" w:color="auto"/>
      </w:divBdr>
    </w:div>
    <w:div w:id="1059862358">
      <w:bodyDiv w:val="1"/>
      <w:marLeft w:val="0"/>
      <w:marRight w:val="0"/>
      <w:marTop w:val="0"/>
      <w:marBottom w:val="0"/>
      <w:divBdr>
        <w:top w:val="none" w:sz="0" w:space="0" w:color="auto"/>
        <w:left w:val="none" w:sz="0" w:space="0" w:color="auto"/>
        <w:bottom w:val="none" w:sz="0" w:space="0" w:color="auto"/>
        <w:right w:val="none" w:sz="0" w:space="0" w:color="auto"/>
      </w:divBdr>
    </w:div>
    <w:div w:id="1120952351">
      <w:bodyDiv w:val="1"/>
      <w:marLeft w:val="0"/>
      <w:marRight w:val="0"/>
      <w:marTop w:val="0"/>
      <w:marBottom w:val="0"/>
      <w:divBdr>
        <w:top w:val="none" w:sz="0" w:space="0" w:color="auto"/>
        <w:left w:val="none" w:sz="0" w:space="0" w:color="auto"/>
        <w:bottom w:val="none" w:sz="0" w:space="0" w:color="auto"/>
        <w:right w:val="none" w:sz="0" w:space="0" w:color="auto"/>
      </w:divBdr>
    </w:div>
    <w:div w:id="1132137095">
      <w:bodyDiv w:val="1"/>
      <w:marLeft w:val="0"/>
      <w:marRight w:val="0"/>
      <w:marTop w:val="0"/>
      <w:marBottom w:val="0"/>
      <w:divBdr>
        <w:top w:val="none" w:sz="0" w:space="0" w:color="auto"/>
        <w:left w:val="none" w:sz="0" w:space="0" w:color="auto"/>
        <w:bottom w:val="none" w:sz="0" w:space="0" w:color="auto"/>
        <w:right w:val="none" w:sz="0" w:space="0" w:color="auto"/>
      </w:divBdr>
    </w:div>
    <w:div w:id="1267884487">
      <w:bodyDiv w:val="1"/>
      <w:marLeft w:val="0"/>
      <w:marRight w:val="0"/>
      <w:marTop w:val="0"/>
      <w:marBottom w:val="0"/>
      <w:divBdr>
        <w:top w:val="none" w:sz="0" w:space="0" w:color="auto"/>
        <w:left w:val="none" w:sz="0" w:space="0" w:color="auto"/>
        <w:bottom w:val="none" w:sz="0" w:space="0" w:color="auto"/>
        <w:right w:val="none" w:sz="0" w:space="0" w:color="auto"/>
      </w:divBdr>
    </w:div>
    <w:div w:id="1351447179">
      <w:bodyDiv w:val="1"/>
      <w:marLeft w:val="0"/>
      <w:marRight w:val="0"/>
      <w:marTop w:val="0"/>
      <w:marBottom w:val="0"/>
      <w:divBdr>
        <w:top w:val="none" w:sz="0" w:space="0" w:color="auto"/>
        <w:left w:val="none" w:sz="0" w:space="0" w:color="auto"/>
        <w:bottom w:val="none" w:sz="0" w:space="0" w:color="auto"/>
        <w:right w:val="none" w:sz="0" w:space="0" w:color="auto"/>
      </w:divBdr>
    </w:div>
    <w:div w:id="1357197550">
      <w:bodyDiv w:val="1"/>
      <w:marLeft w:val="0"/>
      <w:marRight w:val="0"/>
      <w:marTop w:val="0"/>
      <w:marBottom w:val="0"/>
      <w:divBdr>
        <w:top w:val="none" w:sz="0" w:space="0" w:color="auto"/>
        <w:left w:val="none" w:sz="0" w:space="0" w:color="auto"/>
        <w:bottom w:val="none" w:sz="0" w:space="0" w:color="auto"/>
        <w:right w:val="none" w:sz="0" w:space="0" w:color="auto"/>
      </w:divBdr>
      <w:divsChild>
        <w:div w:id="1828859353">
          <w:marLeft w:val="0"/>
          <w:marRight w:val="0"/>
          <w:marTop w:val="0"/>
          <w:marBottom w:val="0"/>
          <w:divBdr>
            <w:top w:val="none" w:sz="0" w:space="0" w:color="auto"/>
            <w:left w:val="none" w:sz="0" w:space="0" w:color="auto"/>
            <w:bottom w:val="none" w:sz="0" w:space="0" w:color="auto"/>
            <w:right w:val="none" w:sz="0" w:space="0" w:color="auto"/>
          </w:divBdr>
        </w:div>
        <w:div w:id="2093157423">
          <w:marLeft w:val="0"/>
          <w:marRight w:val="0"/>
          <w:marTop w:val="0"/>
          <w:marBottom w:val="0"/>
          <w:divBdr>
            <w:top w:val="none" w:sz="0" w:space="0" w:color="auto"/>
            <w:left w:val="none" w:sz="0" w:space="0" w:color="auto"/>
            <w:bottom w:val="none" w:sz="0" w:space="0" w:color="auto"/>
            <w:right w:val="none" w:sz="0" w:space="0" w:color="auto"/>
          </w:divBdr>
        </w:div>
        <w:div w:id="1833518524">
          <w:marLeft w:val="0"/>
          <w:marRight w:val="0"/>
          <w:marTop w:val="0"/>
          <w:marBottom w:val="0"/>
          <w:divBdr>
            <w:top w:val="none" w:sz="0" w:space="0" w:color="auto"/>
            <w:left w:val="none" w:sz="0" w:space="0" w:color="auto"/>
            <w:bottom w:val="none" w:sz="0" w:space="0" w:color="auto"/>
            <w:right w:val="none" w:sz="0" w:space="0" w:color="auto"/>
          </w:divBdr>
        </w:div>
      </w:divsChild>
    </w:div>
    <w:div w:id="1361396511">
      <w:bodyDiv w:val="1"/>
      <w:marLeft w:val="0"/>
      <w:marRight w:val="0"/>
      <w:marTop w:val="0"/>
      <w:marBottom w:val="0"/>
      <w:divBdr>
        <w:top w:val="none" w:sz="0" w:space="0" w:color="auto"/>
        <w:left w:val="none" w:sz="0" w:space="0" w:color="auto"/>
        <w:bottom w:val="none" w:sz="0" w:space="0" w:color="auto"/>
        <w:right w:val="none" w:sz="0" w:space="0" w:color="auto"/>
      </w:divBdr>
    </w:div>
    <w:div w:id="1378696626">
      <w:bodyDiv w:val="1"/>
      <w:marLeft w:val="0"/>
      <w:marRight w:val="0"/>
      <w:marTop w:val="0"/>
      <w:marBottom w:val="0"/>
      <w:divBdr>
        <w:top w:val="none" w:sz="0" w:space="0" w:color="auto"/>
        <w:left w:val="none" w:sz="0" w:space="0" w:color="auto"/>
        <w:bottom w:val="none" w:sz="0" w:space="0" w:color="auto"/>
        <w:right w:val="none" w:sz="0" w:space="0" w:color="auto"/>
      </w:divBdr>
    </w:div>
    <w:div w:id="1398279576">
      <w:bodyDiv w:val="1"/>
      <w:marLeft w:val="0"/>
      <w:marRight w:val="0"/>
      <w:marTop w:val="0"/>
      <w:marBottom w:val="0"/>
      <w:divBdr>
        <w:top w:val="none" w:sz="0" w:space="0" w:color="auto"/>
        <w:left w:val="none" w:sz="0" w:space="0" w:color="auto"/>
        <w:bottom w:val="none" w:sz="0" w:space="0" w:color="auto"/>
        <w:right w:val="none" w:sz="0" w:space="0" w:color="auto"/>
      </w:divBdr>
    </w:div>
    <w:div w:id="1439132598">
      <w:bodyDiv w:val="1"/>
      <w:marLeft w:val="0"/>
      <w:marRight w:val="0"/>
      <w:marTop w:val="0"/>
      <w:marBottom w:val="0"/>
      <w:divBdr>
        <w:top w:val="none" w:sz="0" w:space="0" w:color="auto"/>
        <w:left w:val="none" w:sz="0" w:space="0" w:color="auto"/>
        <w:bottom w:val="none" w:sz="0" w:space="0" w:color="auto"/>
        <w:right w:val="none" w:sz="0" w:space="0" w:color="auto"/>
      </w:divBdr>
    </w:div>
    <w:div w:id="1443648883">
      <w:bodyDiv w:val="1"/>
      <w:marLeft w:val="0"/>
      <w:marRight w:val="0"/>
      <w:marTop w:val="0"/>
      <w:marBottom w:val="0"/>
      <w:divBdr>
        <w:top w:val="none" w:sz="0" w:space="0" w:color="auto"/>
        <w:left w:val="none" w:sz="0" w:space="0" w:color="auto"/>
        <w:bottom w:val="none" w:sz="0" w:space="0" w:color="auto"/>
        <w:right w:val="none" w:sz="0" w:space="0" w:color="auto"/>
      </w:divBdr>
    </w:div>
    <w:div w:id="1455103098">
      <w:bodyDiv w:val="1"/>
      <w:marLeft w:val="0"/>
      <w:marRight w:val="0"/>
      <w:marTop w:val="0"/>
      <w:marBottom w:val="0"/>
      <w:divBdr>
        <w:top w:val="none" w:sz="0" w:space="0" w:color="auto"/>
        <w:left w:val="none" w:sz="0" w:space="0" w:color="auto"/>
        <w:bottom w:val="none" w:sz="0" w:space="0" w:color="auto"/>
        <w:right w:val="none" w:sz="0" w:space="0" w:color="auto"/>
      </w:divBdr>
    </w:div>
    <w:div w:id="1459497199">
      <w:bodyDiv w:val="1"/>
      <w:marLeft w:val="0"/>
      <w:marRight w:val="0"/>
      <w:marTop w:val="0"/>
      <w:marBottom w:val="0"/>
      <w:divBdr>
        <w:top w:val="none" w:sz="0" w:space="0" w:color="auto"/>
        <w:left w:val="none" w:sz="0" w:space="0" w:color="auto"/>
        <w:bottom w:val="none" w:sz="0" w:space="0" w:color="auto"/>
        <w:right w:val="none" w:sz="0" w:space="0" w:color="auto"/>
      </w:divBdr>
    </w:div>
    <w:div w:id="1492717228">
      <w:bodyDiv w:val="1"/>
      <w:marLeft w:val="0"/>
      <w:marRight w:val="0"/>
      <w:marTop w:val="0"/>
      <w:marBottom w:val="0"/>
      <w:divBdr>
        <w:top w:val="none" w:sz="0" w:space="0" w:color="auto"/>
        <w:left w:val="none" w:sz="0" w:space="0" w:color="auto"/>
        <w:bottom w:val="none" w:sz="0" w:space="0" w:color="auto"/>
        <w:right w:val="none" w:sz="0" w:space="0" w:color="auto"/>
      </w:divBdr>
    </w:div>
    <w:div w:id="1500729444">
      <w:bodyDiv w:val="1"/>
      <w:marLeft w:val="0"/>
      <w:marRight w:val="0"/>
      <w:marTop w:val="0"/>
      <w:marBottom w:val="0"/>
      <w:divBdr>
        <w:top w:val="none" w:sz="0" w:space="0" w:color="auto"/>
        <w:left w:val="none" w:sz="0" w:space="0" w:color="auto"/>
        <w:bottom w:val="none" w:sz="0" w:space="0" w:color="auto"/>
        <w:right w:val="none" w:sz="0" w:space="0" w:color="auto"/>
      </w:divBdr>
    </w:div>
    <w:div w:id="1523127698">
      <w:bodyDiv w:val="1"/>
      <w:marLeft w:val="0"/>
      <w:marRight w:val="0"/>
      <w:marTop w:val="0"/>
      <w:marBottom w:val="0"/>
      <w:divBdr>
        <w:top w:val="none" w:sz="0" w:space="0" w:color="auto"/>
        <w:left w:val="none" w:sz="0" w:space="0" w:color="auto"/>
        <w:bottom w:val="none" w:sz="0" w:space="0" w:color="auto"/>
        <w:right w:val="none" w:sz="0" w:space="0" w:color="auto"/>
      </w:divBdr>
    </w:div>
    <w:div w:id="1553804005">
      <w:bodyDiv w:val="1"/>
      <w:marLeft w:val="0"/>
      <w:marRight w:val="0"/>
      <w:marTop w:val="0"/>
      <w:marBottom w:val="0"/>
      <w:divBdr>
        <w:top w:val="none" w:sz="0" w:space="0" w:color="auto"/>
        <w:left w:val="none" w:sz="0" w:space="0" w:color="auto"/>
        <w:bottom w:val="none" w:sz="0" w:space="0" w:color="auto"/>
        <w:right w:val="none" w:sz="0" w:space="0" w:color="auto"/>
      </w:divBdr>
      <w:divsChild>
        <w:div w:id="951471464">
          <w:marLeft w:val="0"/>
          <w:marRight w:val="0"/>
          <w:marTop w:val="0"/>
          <w:marBottom w:val="0"/>
          <w:divBdr>
            <w:top w:val="none" w:sz="0" w:space="0" w:color="auto"/>
            <w:left w:val="none" w:sz="0" w:space="0" w:color="auto"/>
            <w:bottom w:val="none" w:sz="0" w:space="0" w:color="auto"/>
            <w:right w:val="none" w:sz="0" w:space="0" w:color="auto"/>
          </w:divBdr>
        </w:div>
        <w:div w:id="1001545493">
          <w:marLeft w:val="0"/>
          <w:marRight w:val="0"/>
          <w:marTop w:val="0"/>
          <w:marBottom w:val="0"/>
          <w:divBdr>
            <w:top w:val="none" w:sz="0" w:space="0" w:color="auto"/>
            <w:left w:val="none" w:sz="0" w:space="0" w:color="auto"/>
            <w:bottom w:val="none" w:sz="0" w:space="0" w:color="auto"/>
            <w:right w:val="none" w:sz="0" w:space="0" w:color="auto"/>
          </w:divBdr>
        </w:div>
        <w:div w:id="1502281912">
          <w:marLeft w:val="0"/>
          <w:marRight w:val="0"/>
          <w:marTop w:val="0"/>
          <w:marBottom w:val="0"/>
          <w:divBdr>
            <w:top w:val="none" w:sz="0" w:space="0" w:color="auto"/>
            <w:left w:val="none" w:sz="0" w:space="0" w:color="auto"/>
            <w:bottom w:val="none" w:sz="0" w:space="0" w:color="auto"/>
            <w:right w:val="none" w:sz="0" w:space="0" w:color="auto"/>
          </w:divBdr>
        </w:div>
        <w:div w:id="132867495">
          <w:marLeft w:val="0"/>
          <w:marRight w:val="0"/>
          <w:marTop w:val="0"/>
          <w:marBottom w:val="0"/>
          <w:divBdr>
            <w:top w:val="none" w:sz="0" w:space="0" w:color="auto"/>
            <w:left w:val="none" w:sz="0" w:space="0" w:color="auto"/>
            <w:bottom w:val="none" w:sz="0" w:space="0" w:color="auto"/>
            <w:right w:val="none" w:sz="0" w:space="0" w:color="auto"/>
          </w:divBdr>
        </w:div>
        <w:div w:id="1786079825">
          <w:marLeft w:val="0"/>
          <w:marRight w:val="0"/>
          <w:marTop w:val="0"/>
          <w:marBottom w:val="0"/>
          <w:divBdr>
            <w:top w:val="none" w:sz="0" w:space="0" w:color="auto"/>
            <w:left w:val="none" w:sz="0" w:space="0" w:color="auto"/>
            <w:bottom w:val="none" w:sz="0" w:space="0" w:color="auto"/>
            <w:right w:val="none" w:sz="0" w:space="0" w:color="auto"/>
          </w:divBdr>
        </w:div>
        <w:div w:id="1054891307">
          <w:marLeft w:val="0"/>
          <w:marRight w:val="0"/>
          <w:marTop w:val="0"/>
          <w:marBottom w:val="0"/>
          <w:divBdr>
            <w:top w:val="none" w:sz="0" w:space="0" w:color="auto"/>
            <w:left w:val="none" w:sz="0" w:space="0" w:color="auto"/>
            <w:bottom w:val="none" w:sz="0" w:space="0" w:color="auto"/>
            <w:right w:val="none" w:sz="0" w:space="0" w:color="auto"/>
          </w:divBdr>
        </w:div>
        <w:div w:id="1822042358">
          <w:marLeft w:val="0"/>
          <w:marRight w:val="0"/>
          <w:marTop w:val="0"/>
          <w:marBottom w:val="0"/>
          <w:divBdr>
            <w:top w:val="none" w:sz="0" w:space="0" w:color="auto"/>
            <w:left w:val="none" w:sz="0" w:space="0" w:color="auto"/>
            <w:bottom w:val="none" w:sz="0" w:space="0" w:color="auto"/>
            <w:right w:val="none" w:sz="0" w:space="0" w:color="auto"/>
          </w:divBdr>
        </w:div>
        <w:div w:id="156651935">
          <w:marLeft w:val="0"/>
          <w:marRight w:val="0"/>
          <w:marTop w:val="0"/>
          <w:marBottom w:val="0"/>
          <w:divBdr>
            <w:top w:val="none" w:sz="0" w:space="0" w:color="auto"/>
            <w:left w:val="none" w:sz="0" w:space="0" w:color="auto"/>
            <w:bottom w:val="none" w:sz="0" w:space="0" w:color="auto"/>
            <w:right w:val="none" w:sz="0" w:space="0" w:color="auto"/>
          </w:divBdr>
        </w:div>
      </w:divsChild>
    </w:div>
    <w:div w:id="1558542645">
      <w:bodyDiv w:val="1"/>
      <w:marLeft w:val="0"/>
      <w:marRight w:val="0"/>
      <w:marTop w:val="0"/>
      <w:marBottom w:val="0"/>
      <w:divBdr>
        <w:top w:val="none" w:sz="0" w:space="0" w:color="auto"/>
        <w:left w:val="none" w:sz="0" w:space="0" w:color="auto"/>
        <w:bottom w:val="none" w:sz="0" w:space="0" w:color="auto"/>
        <w:right w:val="none" w:sz="0" w:space="0" w:color="auto"/>
      </w:divBdr>
    </w:div>
    <w:div w:id="1572426274">
      <w:bodyDiv w:val="1"/>
      <w:marLeft w:val="0"/>
      <w:marRight w:val="0"/>
      <w:marTop w:val="0"/>
      <w:marBottom w:val="0"/>
      <w:divBdr>
        <w:top w:val="none" w:sz="0" w:space="0" w:color="auto"/>
        <w:left w:val="none" w:sz="0" w:space="0" w:color="auto"/>
        <w:bottom w:val="none" w:sz="0" w:space="0" w:color="auto"/>
        <w:right w:val="none" w:sz="0" w:space="0" w:color="auto"/>
      </w:divBdr>
    </w:div>
    <w:div w:id="1574971768">
      <w:bodyDiv w:val="1"/>
      <w:marLeft w:val="0"/>
      <w:marRight w:val="0"/>
      <w:marTop w:val="0"/>
      <w:marBottom w:val="0"/>
      <w:divBdr>
        <w:top w:val="none" w:sz="0" w:space="0" w:color="auto"/>
        <w:left w:val="none" w:sz="0" w:space="0" w:color="auto"/>
        <w:bottom w:val="none" w:sz="0" w:space="0" w:color="auto"/>
        <w:right w:val="none" w:sz="0" w:space="0" w:color="auto"/>
      </w:divBdr>
    </w:div>
    <w:div w:id="1585530230">
      <w:bodyDiv w:val="1"/>
      <w:marLeft w:val="0"/>
      <w:marRight w:val="0"/>
      <w:marTop w:val="0"/>
      <w:marBottom w:val="0"/>
      <w:divBdr>
        <w:top w:val="none" w:sz="0" w:space="0" w:color="auto"/>
        <w:left w:val="none" w:sz="0" w:space="0" w:color="auto"/>
        <w:bottom w:val="none" w:sz="0" w:space="0" w:color="auto"/>
        <w:right w:val="none" w:sz="0" w:space="0" w:color="auto"/>
      </w:divBdr>
    </w:div>
    <w:div w:id="1665934170">
      <w:bodyDiv w:val="1"/>
      <w:marLeft w:val="0"/>
      <w:marRight w:val="0"/>
      <w:marTop w:val="0"/>
      <w:marBottom w:val="0"/>
      <w:divBdr>
        <w:top w:val="none" w:sz="0" w:space="0" w:color="auto"/>
        <w:left w:val="none" w:sz="0" w:space="0" w:color="auto"/>
        <w:bottom w:val="none" w:sz="0" w:space="0" w:color="auto"/>
        <w:right w:val="none" w:sz="0" w:space="0" w:color="auto"/>
      </w:divBdr>
    </w:div>
    <w:div w:id="1673488167">
      <w:bodyDiv w:val="1"/>
      <w:marLeft w:val="0"/>
      <w:marRight w:val="0"/>
      <w:marTop w:val="0"/>
      <w:marBottom w:val="0"/>
      <w:divBdr>
        <w:top w:val="none" w:sz="0" w:space="0" w:color="auto"/>
        <w:left w:val="none" w:sz="0" w:space="0" w:color="auto"/>
        <w:bottom w:val="none" w:sz="0" w:space="0" w:color="auto"/>
        <w:right w:val="none" w:sz="0" w:space="0" w:color="auto"/>
      </w:divBdr>
    </w:div>
    <w:div w:id="1696611484">
      <w:bodyDiv w:val="1"/>
      <w:marLeft w:val="0"/>
      <w:marRight w:val="0"/>
      <w:marTop w:val="0"/>
      <w:marBottom w:val="0"/>
      <w:divBdr>
        <w:top w:val="none" w:sz="0" w:space="0" w:color="auto"/>
        <w:left w:val="none" w:sz="0" w:space="0" w:color="auto"/>
        <w:bottom w:val="none" w:sz="0" w:space="0" w:color="auto"/>
        <w:right w:val="none" w:sz="0" w:space="0" w:color="auto"/>
      </w:divBdr>
    </w:div>
    <w:div w:id="1699499556">
      <w:bodyDiv w:val="1"/>
      <w:marLeft w:val="0"/>
      <w:marRight w:val="0"/>
      <w:marTop w:val="0"/>
      <w:marBottom w:val="0"/>
      <w:divBdr>
        <w:top w:val="none" w:sz="0" w:space="0" w:color="auto"/>
        <w:left w:val="none" w:sz="0" w:space="0" w:color="auto"/>
        <w:bottom w:val="none" w:sz="0" w:space="0" w:color="auto"/>
        <w:right w:val="none" w:sz="0" w:space="0" w:color="auto"/>
      </w:divBdr>
    </w:div>
    <w:div w:id="1733458553">
      <w:bodyDiv w:val="1"/>
      <w:marLeft w:val="0"/>
      <w:marRight w:val="0"/>
      <w:marTop w:val="0"/>
      <w:marBottom w:val="0"/>
      <w:divBdr>
        <w:top w:val="none" w:sz="0" w:space="0" w:color="auto"/>
        <w:left w:val="none" w:sz="0" w:space="0" w:color="auto"/>
        <w:bottom w:val="none" w:sz="0" w:space="0" w:color="auto"/>
        <w:right w:val="none" w:sz="0" w:space="0" w:color="auto"/>
      </w:divBdr>
    </w:div>
    <w:div w:id="1740247444">
      <w:bodyDiv w:val="1"/>
      <w:marLeft w:val="0"/>
      <w:marRight w:val="0"/>
      <w:marTop w:val="0"/>
      <w:marBottom w:val="0"/>
      <w:divBdr>
        <w:top w:val="none" w:sz="0" w:space="0" w:color="auto"/>
        <w:left w:val="none" w:sz="0" w:space="0" w:color="auto"/>
        <w:bottom w:val="none" w:sz="0" w:space="0" w:color="auto"/>
        <w:right w:val="none" w:sz="0" w:space="0" w:color="auto"/>
      </w:divBdr>
    </w:div>
    <w:div w:id="1788235586">
      <w:bodyDiv w:val="1"/>
      <w:marLeft w:val="0"/>
      <w:marRight w:val="0"/>
      <w:marTop w:val="0"/>
      <w:marBottom w:val="0"/>
      <w:divBdr>
        <w:top w:val="none" w:sz="0" w:space="0" w:color="auto"/>
        <w:left w:val="none" w:sz="0" w:space="0" w:color="auto"/>
        <w:bottom w:val="none" w:sz="0" w:space="0" w:color="auto"/>
        <w:right w:val="none" w:sz="0" w:space="0" w:color="auto"/>
      </w:divBdr>
    </w:div>
    <w:div w:id="179378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mercedes-benz.com/press-kit/512dd185-9ea7-49cb-89b5-c24a2be1b25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tian\Desktop\AMG%202021\AMG%20Vorlagen%2021%20Februar%202021\AMG-Presseinformation_de_2402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FDC7C059-5EB5-4E4A-AE7D-093EDD5C907D}">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AMG-Presseinformation_de_24022021.dotx</Template>
  <TotalTime>0</TotalTime>
  <Pages>9</Pages>
  <Words>3487</Words>
  <Characters>18832</Characters>
  <Application>Microsoft Office Word</Application>
  <DocSecurity>0</DocSecurity>
  <Lines>156</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MS/CM</dc:creator>
  <cp:keywords/>
  <dc:description/>
  <cp:lastModifiedBy>Jorge, Daniela (140)</cp:lastModifiedBy>
  <cp:revision>6</cp:revision>
  <cp:lastPrinted>2025-07-14T14:52:00Z</cp:lastPrinted>
  <dcterms:created xsi:type="dcterms:W3CDTF">2025-07-14T14:16:00Z</dcterms:created>
  <dcterms:modified xsi:type="dcterms:W3CDTF">2025-07-14T14:53:00Z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2023-05-24T14:25:07Z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c751e25d-1c74-459f-9f2f-069f8206a69d</vt:lpwstr>
  </property>
  <property fmtid="{D5CDD505-2E9C-101B-9397-08002B2CF9AE}" pid="8" name="MSIP_Label_924dbb1d-991d-4bbd-aad5-33bac1d8ffaf_ContentBits">
    <vt:lpwstr>1</vt:lpwstr>
  </property>
</Properties>
</file>