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233A120F" w:rsidR="008D5D38" w:rsidRPr="00487FB2" w:rsidRDefault="008901EA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julho</w:t>
            </w:r>
            <w:r w:rsidR="001873CB">
              <w:rPr>
                <w:sz w:val="21"/>
                <w:szCs w:val="23"/>
              </w:rPr>
              <w:t xml:space="preserve"> 202</w:t>
            </w:r>
            <w:r w:rsidR="006745A5"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2EC51EB6" w14:textId="0D12B037" w:rsidR="00C762FC" w:rsidRPr="008901EA" w:rsidRDefault="008901EA" w:rsidP="008901EA">
      <w:pPr>
        <w:pStyle w:val="A01Headline1"/>
      </w:pPr>
      <w:bookmarkStart w:id="0" w:name="_Toc202795377"/>
      <w:r w:rsidRPr="00D75796">
        <w:t>A Mercedes-Benz registou vendas unitárias de 547</w:t>
      </w:r>
      <w:r>
        <w:t>.</w:t>
      </w:r>
      <w:r w:rsidRPr="00D75796">
        <w:t xml:space="preserve">100 veículos ligeiros de passageiros e </w:t>
      </w:r>
      <w:r>
        <w:t>vans</w:t>
      </w:r>
      <w:r w:rsidRPr="00D75796">
        <w:t xml:space="preserve"> no segundo trimestre, suportadas pelo crescimento das encomendas do modelo CLA</w:t>
      </w:r>
      <w:bookmarkEnd w:id="0"/>
      <w:r w:rsidRPr="00D75796">
        <w:t xml:space="preserve"> </w:t>
      </w:r>
    </w:p>
    <w:p w14:paraId="6F36B5FB" w14:textId="77777777" w:rsidR="007D476B" w:rsidRPr="00D75796" w:rsidRDefault="007D476B" w:rsidP="007D476B">
      <w:pPr>
        <w:pStyle w:val="A04List"/>
      </w:pPr>
      <w:r w:rsidRPr="00D75796">
        <w:t>As vendas a retalho de 464</w:t>
      </w:r>
      <w:r>
        <w:t>.</w:t>
      </w:r>
      <w:r w:rsidRPr="00D75796">
        <w:t xml:space="preserve">600 unidades da Mercedes-Benz </w:t>
      </w:r>
      <w:proofErr w:type="spellStart"/>
      <w:r w:rsidRPr="00D75796">
        <w:t>Cars</w:t>
      </w:r>
      <w:proofErr w:type="spellEnd"/>
      <w:r w:rsidRPr="00D75796">
        <w:t xml:space="preserve"> no segundo trimestre reforçam uma procura sólida, particularmente nos EUA (+26%) e na Alemanha (+7%).</w:t>
      </w:r>
    </w:p>
    <w:p w14:paraId="20F04A88" w14:textId="77777777" w:rsidR="007D476B" w:rsidRPr="00D75796" w:rsidRDefault="007D476B" w:rsidP="007D476B">
      <w:pPr>
        <w:pStyle w:val="A04List"/>
      </w:pPr>
      <w:r w:rsidRPr="00D75796">
        <w:t xml:space="preserve">As vendas da Mercedes-Benz </w:t>
      </w:r>
      <w:proofErr w:type="spellStart"/>
      <w:r w:rsidRPr="00D75796">
        <w:t>Cars</w:t>
      </w:r>
      <w:proofErr w:type="spellEnd"/>
      <w:r w:rsidRPr="00D75796">
        <w:t xml:space="preserve"> no segundo trimestre foram ligeiramente inferiores, com 453</w:t>
      </w:r>
      <w:r>
        <w:t>.</w:t>
      </w:r>
      <w:r w:rsidRPr="00D75796">
        <w:t xml:space="preserve">700 unidades; gestão diligente do inventário para combater os impactos das tarifas </w:t>
      </w:r>
    </w:p>
    <w:p w14:paraId="3D68100F" w14:textId="77777777" w:rsidR="007D476B" w:rsidRPr="00D75796" w:rsidRDefault="007D476B" w:rsidP="007D476B">
      <w:pPr>
        <w:pStyle w:val="A04List"/>
      </w:pPr>
      <w:r w:rsidRPr="00D75796">
        <w:t>Especialmente nos EUA, a procura por veículos topo de gama continua elevada; posição de liderança no segmento topo de gama na China</w:t>
      </w:r>
    </w:p>
    <w:p w14:paraId="5C3CE252" w14:textId="77777777" w:rsidR="007D476B" w:rsidRPr="00D75796" w:rsidRDefault="007D476B" w:rsidP="007D476B">
      <w:pPr>
        <w:pStyle w:val="A04List"/>
      </w:pPr>
      <w:r w:rsidRPr="00D75796">
        <w:t>O novo CLA estreia na Europa, e as encomendas ganham impulso</w:t>
      </w:r>
    </w:p>
    <w:p w14:paraId="26C33995" w14:textId="77777777" w:rsidR="007D476B" w:rsidRPr="00D75796" w:rsidRDefault="007D476B" w:rsidP="007D476B">
      <w:pPr>
        <w:pStyle w:val="A04List"/>
      </w:pPr>
      <w:r w:rsidRPr="00D75796">
        <w:t xml:space="preserve">A quota de </w:t>
      </w:r>
      <w:proofErr w:type="spellStart"/>
      <w:r w:rsidRPr="00D75796">
        <w:t>xEV</w:t>
      </w:r>
      <w:proofErr w:type="spellEnd"/>
      <w:r w:rsidRPr="00D75796">
        <w:t xml:space="preserve"> da Mercedes-Benz </w:t>
      </w:r>
      <w:proofErr w:type="spellStart"/>
      <w:r w:rsidRPr="00D75796">
        <w:t>Cars</w:t>
      </w:r>
      <w:proofErr w:type="spellEnd"/>
      <w:r w:rsidRPr="00D75796">
        <w:t xml:space="preserve"> na Europa é de 40%, com forte procura por modelos PHEV (+34%) a nível global</w:t>
      </w:r>
    </w:p>
    <w:p w14:paraId="430D0B4F" w14:textId="0F1C17E7" w:rsidR="00741927" w:rsidRPr="00CC511B" w:rsidRDefault="007D476B" w:rsidP="007D476B">
      <w:pPr>
        <w:pStyle w:val="A04List"/>
      </w:pPr>
      <w:r w:rsidRPr="00D75796">
        <w:t>A Mercedes-Benz Vans vendeu 93</w:t>
      </w:r>
      <w:r>
        <w:t>.</w:t>
      </w:r>
      <w:r w:rsidRPr="00D75796">
        <w:t>400 veículos no segundo trimestre, com a quota de EV a atingir 7% a nível global e 10% na Europa, com todas as regiões a registarem uma melhoria face ao primeiro trimestre de 2025</w:t>
      </w:r>
    </w:p>
    <w:p w14:paraId="44AACDC3" w14:textId="77777777" w:rsidR="003043C9" w:rsidRPr="003043C9" w:rsidRDefault="003043C9" w:rsidP="003043C9">
      <w:pPr>
        <w:pStyle w:val="A03Copytext"/>
        <w:rPr>
          <w:rFonts w:eastAsia="MB Corpo S Text Office Light" w:cs="MB Corpo S Text Office Light"/>
          <w:color w:val="FF0000"/>
          <w:highlight w:val="yellow"/>
          <w:lang w:val="pt-PT"/>
        </w:rPr>
      </w:pPr>
      <w:r w:rsidRPr="003043C9">
        <w:rPr>
          <w:lang w:val="pt-PT"/>
        </w:rPr>
        <w:t xml:space="preserve">O grupo Mercedes-Benz vendeu 547.100 veículos ligeiros de passageiros e comerciais ligeiros (-9%) no segundo trimestre. A continuação da elevada procura por veículos ligeiros de passageiros Mercedes-Benz, particularmente nos EUA e na Alemanha, reflete um aumento de 26% e de 7% nas entregas aos clientes. As entregas aos concessionários foram cuidadosamente calibradas para lidar com as novas políticas tarifárias globais, afetando as vendas da divisão Mercedes-Benz </w:t>
      </w:r>
      <w:proofErr w:type="spellStart"/>
      <w:r w:rsidRPr="003043C9">
        <w:rPr>
          <w:lang w:val="pt-PT"/>
        </w:rPr>
        <w:t>Cars</w:t>
      </w:r>
      <w:proofErr w:type="spellEnd"/>
      <w:r w:rsidRPr="003043C9">
        <w:rPr>
          <w:lang w:val="pt-PT"/>
        </w:rPr>
        <w:t xml:space="preserve"> nos EUA e na China em particular. A Mercedes-Benz Vans vendeu 93.400 unidades no segundo trimestre, com um aumento de 32% de Vans Elétricos em relação ao ano anterior, refletindo a sólida procura por Vans totalmente elétricas.</w:t>
      </w:r>
    </w:p>
    <w:p w14:paraId="67A48AC7" w14:textId="77777777" w:rsidR="003043C9" w:rsidRPr="003043C9" w:rsidRDefault="003043C9" w:rsidP="003043C9">
      <w:pPr>
        <w:pStyle w:val="A03Copytext"/>
        <w:rPr>
          <w:color w:val="FF0000"/>
          <w:lang w:val="pt-PT"/>
        </w:rPr>
      </w:pPr>
    </w:p>
    <w:p w14:paraId="2E6CE570" w14:textId="77777777" w:rsidR="003043C9" w:rsidRPr="003043C9" w:rsidRDefault="003043C9" w:rsidP="003043C9">
      <w:pPr>
        <w:pStyle w:val="A05Subheadline"/>
        <w:rPr>
          <w:lang w:val="pt-PT"/>
        </w:rPr>
      </w:pPr>
      <w:r w:rsidRPr="003043C9">
        <w:rPr>
          <w:lang w:val="pt-PT"/>
        </w:rPr>
        <w:t>Veículos Ligeiros Mercedes-Benz</w:t>
      </w:r>
    </w:p>
    <w:p w14:paraId="22AAB7CE" w14:textId="77777777" w:rsidR="003043C9" w:rsidRPr="00D75796" w:rsidRDefault="003043C9" w:rsidP="003043C9">
      <w:pPr>
        <w:pStyle w:val="A07Quoter"/>
        <w:spacing w:before="0" w:after="0" w:line="280" w:lineRule="exact"/>
        <w:jc w:val="left"/>
        <w:rPr>
          <w:sz w:val="21"/>
        </w:rPr>
      </w:pPr>
      <w:r w:rsidRPr="00D75796">
        <w:rPr>
          <w:sz w:val="21"/>
        </w:rPr>
        <w:t xml:space="preserve">A Mercedes-Benz </w:t>
      </w:r>
      <w:proofErr w:type="spellStart"/>
      <w:r w:rsidRPr="00D75796">
        <w:rPr>
          <w:sz w:val="21"/>
        </w:rPr>
        <w:t>Cars</w:t>
      </w:r>
      <w:proofErr w:type="spellEnd"/>
      <w:r w:rsidRPr="00D75796">
        <w:rPr>
          <w:sz w:val="21"/>
        </w:rPr>
        <w:t xml:space="preserve"> vendeu 453</w:t>
      </w:r>
      <w:r>
        <w:rPr>
          <w:sz w:val="21"/>
        </w:rPr>
        <w:t>.</w:t>
      </w:r>
      <w:r w:rsidRPr="00D75796">
        <w:rPr>
          <w:sz w:val="21"/>
        </w:rPr>
        <w:t xml:space="preserve">700 veículos (-9%) no segundo trimestre. As entregas globais foram influenciadas pelo ambiente de mercado dinâmico em curso, incluindo a instabilidade das políticas tarifárias e as próximas transições de modelos nos segmentos </w:t>
      </w:r>
      <w:r>
        <w:rPr>
          <w:sz w:val="21"/>
        </w:rPr>
        <w:t>de</w:t>
      </w:r>
      <w:r w:rsidRPr="00D75796">
        <w:rPr>
          <w:sz w:val="21"/>
        </w:rPr>
        <w:t xml:space="preserve"> entrada na marca e</w:t>
      </w:r>
      <w:r>
        <w:rPr>
          <w:sz w:val="21"/>
        </w:rPr>
        <w:t xml:space="preserve"> </w:t>
      </w:r>
      <w:r>
        <w:rPr>
          <w:i/>
          <w:iCs/>
          <w:sz w:val="21"/>
        </w:rPr>
        <w:t>C</w:t>
      </w:r>
      <w:r w:rsidRPr="000B7380">
        <w:rPr>
          <w:i/>
          <w:iCs/>
          <w:sz w:val="21"/>
        </w:rPr>
        <w:t>ore</w:t>
      </w:r>
      <w:r w:rsidRPr="00D75796">
        <w:rPr>
          <w:sz w:val="21"/>
        </w:rPr>
        <w:t xml:space="preserve">. A procura dos clientes nos EUA e na Europa manteve-se acima do nível do ano anterior. As vendas noutros mercados mundiais aumentaram significativamente em 24% no segundo trimestre, impulsionadas pela Turquia e pelos mercados da América do Sul. </w:t>
      </w:r>
    </w:p>
    <w:p w14:paraId="0A5A2392" w14:textId="77777777" w:rsidR="003043C9" w:rsidRPr="00D75796" w:rsidRDefault="003043C9" w:rsidP="003043C9">
      <w:pPr>
        <w:pStyle w:val="A07Quoter"/>
        <w:spacing w:before="0" w:after="0" w:line="280" w:lineRule="exact"/>
        <w:jc w:val="left"/>
        <w:rPr>
          <w:sz w:val="21"/>
        </w:rPr>
      </w:pPr>
      <w:r w:rsidRPr="00D75796">
        <w:rPr>
          <w:sz w:val="21"/>
        </w:rPr>
        <w:t xml:space="preserve"> </w:t>
      </w:r>
    </w:p>
    <w:p w14:paraId="3F134153" w14:textId="77777777" w:rsidR="003043C9" w:rsidRPr="00D75796" w:rsidRDefault="003043C9" w:rsidP="003043C9">
      <w:pPr>
        <w:pStyle w:val="A07Quoter"/>
        <w:spacing w:before="0" w:after="0" w:line="280" w:lineRule="exact"/>
        <w:jc w:val="left"/>
        <w:rPr>
          <w:sz w:val="21"/>
        </w:rPr>
      </w:pPr>
      <w:r w:rsidRPr="00D75796">
        <w:rPr>
          <w:sz w:val="21"/>
        </w:rPr>
        <w:lastRenderedPageBreak/>
        <w:t>As vendas do segmento topo de gama representaram 14,3% das vendas globais. As entregas de veículos de topo de gama aos clientes (vendas a retalho) aumentaram 5%, atingindo 69</w:t>
      </w:r>
      <w:r>
        <w:rPr>
          <w:sz w:val="21"/>
        </w:rPr>
        <w:t>.</w:t>
      </w:r>
      <w:r w:rsidRPr="00D75796">
        <w:rPr>
          <w:sz w:val="21"/>
        </w:rPr>
        <w:t>000 unidades, impulsionadas pela forte procura contínua dos clientes por veículos Mercedes-AMG (+19%) e pelo Classe G (+56%). Especialmente nos EUA, a procura dos clientes por veículos topo de gama continuou elevada, levando a um aumento de 15% nas entregas a retalho aos clientes. Como segundo maior mercado, a Mercedes-Benz reforçou a sua posição nos EUA com fortes investimentos, incluindo a atualização do centro da marca em Manhattan. Na China, a Mercedes-Benz manteve a sua posição de número um no segmento topo de gama no primeiro semestre do ano.</w:t>
      </w:r>
    </w:p>
    <w:p w14:paraId="60BDEA36" w14:textId="77777777" w:rsidR="003043C9" w:rsidRPr="00D75796" w:rsidRDefault="003043C9" w:rsidP="003043C9">
      <w:pPr>
        <w:pStyle w:val="A07Quoter"/>
        <w:spacing w:before="0" w:after="0" w:line="280" w:lineRule="exact"/>
        <w:jc w:val="left"/>
        <w:rPr>
          <w:sz w:val="21"/>
        </w:rPr>
      </w:pPr>
    </w:p>
    <w:p w14:paraId="70CF0A62" w14:textId="77777777" w:rsidR="003043C9" w:rsidRPr="00D75796" w:rsidRDefault="003043C9" w:rsidP="003043C9">
      <w:pPr>
        <w:pStyle w:val="A07Quoter"/>
        <w:spacing w:before="0" w:after="0" w:line="280" w:lineRule="exact"/>
        <w:jc w:val="left"/>
        <w:rPr>
          <w:sz w:val="21"/>
        </w:rPr>
      </w:pPr>
      <w:r w:rsidRPr="00D75796">
        <w:rPr>
          <w:sz w:val="21"/>
        </w:rPr>
        <w:t>O GLC continuou a ser o modelo mais vendido a nível global no primeiro semestre de 2025. As vendas do GLC aumentaram 9% no segundo trimestre, enquanto o novo CLE revelou uma elevada procura, com um crescimento das vendas de 30% no segundo trimestre e de 66% no primeiro semestre de 2025.</w:t>
      </w:r>
    </w:p>
    <w:p w14:paraId="51CE399A" w14:textId="77777777" w:rsidR="003043C9" w:rsidRPr="00D75796" w:rsidRDefault="003043C9" w:rsidP="003043C9">
      <w:pPr>
        <w:pStyle w:val="A07Quoter"/>
        <w:spacing w:before="0" w:after="0" w:line="280" w:lineRule="exact"/>
        <w:jc w:val="left"/>
        <w:rPr>
          <w:sz w:val="21"/>
        </w:rPr>
      </w:pPr>
      <w:r w:rsidRPr="00D75796">
        <w:rPr>
          <w:sz w:val="21"/>
        </w:rPr>
        <w:t>As vendas de veículos híbridos plug-in a nível global cresceram 34% no segundo trimestre. Na Europa, a quota de veículos elétricos (</w:t>
      </w:r>
      <w:proofErr w:type="spellStart"/>
      <w:r w:rsidRPr="00D75796">
        <w:rPr>
          <w:sz w:val="21"/>
        </w:rPr>
        <w:t>xEVs</w:t>
      </w:r>
      <w:proofErr w:type="spellEnd"/>
      <w:r w:rsidRPr="00D75796">
        <w:rPr>
          <w:sz w:val="21"/>
        </w:rPr>
        <w:t xml:space="preserve">) atingiu 40% e 21% a nível global no segundo trimestre. </w:t>
      </w:r>
    </w:p>
    <w:p w14:paraId="6F84A747" w14:textId="77777777" w:rsidR="003043C9" w:rsidRPr="00D75796" w:rsidRDefault="003043C9" w:rsidP="003043C9">
      <w:pPr>
        <w:pStyle w:val="A07Quoter"/>
        <w:spacing w:before="0" w:after="0" w:line="280" w:lineRule="exact"/>
        <w:jc w:val="left"/>
        <w:rPr>
          <w:sz w:val="21"/>
        </w:rPr>
      </w:pPr>
    </w:p>
    <w:p w14:paraId="4F1242EE" w14:textId="77777777" w:rsidR="003043C9" w:rsidRPr="00D75796" w:rsidRDefault="003043C9" w:rsidP="003043C9">
      <w:pPr>
        <w:pStyle w:val="A07Quoter"/>
        <w:spacing w:before="0" w:after="0" w:line="280" w:lineRule="exact"/>
        <w:jc w:val="left"/>
        <w:rPr>
          <w:sz w:val="21"/>
        </w:rPr>
      </w:pPr>
      <w:r w:rsidRPr="00D75796">
        <w:rPr>
          <w:sz w:val="21"/>
        </w:rPr>
        <w:t>Em termos de mudanças de modelos, 2025 marca o início de uma campanha plurianual de lançamento de produtos e tecnologias. Após o lançamento dos primeiros modelos do novo CLA na Europa no primeiro semestre, seguir-se-</w:t>
      </w:r>
      <w:r>
        <w:rPr>
          <w:sz w:val="21"/>
        </w:rPr>
        <w:t>ã</w:t>
      </w:r>
      <w:r w:rsidRPr="00D75796">
        <w:rPr>
          <w:sz w:val="21"/>
        </w:rPr>
        <w:t>o mais modelos e mercados durante este ano. Em setembro, será revelado o novo GLC elétrico, que irá reforçar o portfólio de veículos elétricos no segmento de tamanho médio.</w:t>
      </w:r>
    </w:p>
    <w:p w14:paraId="0A9E9349" w14:textId="77777777" w:rsidR="003043C9" w:rsidRPr="00D75796" w:rsidRDefault="003043C9" w:rsidP="003043C9">
      <w:pPr>
        <w:spacing w:after="160" w:line="259" w:lineRule="auto"/>
        <w:rPr>
          <w:rFonts w:ascii="MB Corpo S Text Office" w:hAnsi="MB Corpo S Text Office"/>
          <w:szCs w:val="21"/>
        </w:rPr>
      </w:pPr>
    </w:p>
    <w:p w14:paraId="0084FD70" w14:textId="77777777" w:rsidR="003043C9" w:rsidRPr="003043C9" w:rsidRDefault="003043C9" w:rsidP="003043C9">
      <w:pPr>
        <w:pStyle w:val="A05Subheadline"/>
        <w:rPr>
          <w:lang w:val="pt-PT"/>
        </w:rPr>
      </w:pPr>
      <w:r w:rsidRPr="003043C9">
        <w:rPr>
          <w:lang w:val="pt-PT"/>
        </w:rPr>
        <w:t>Mercedes-Benz Vans</w:t>
      </w:r>
    </w:p>
    <w:p w14:paraId="08FB61B8" w14:textId="77777777" w:rsidR="003043C9" w:rsidRPr="003043C9" w:rsidRDefault="003043C9" w:rsidP="003043C9">
      <w:pPr>
        <w:pStyle w:val="A03Copytext"/>
        <w:rPr>
          <w:lang w:val="pt-PT"/>
        </w:rPr>
      </w:pPr>
      <w:r w:rsidRPr="003043C9">
        <w:rPr>
          <w:lang w:val="pt-PT"/>
        </w:rPr>
        <w:t>Devido ao aumento da procura, as entregas a clientes aumentaram 18% no trimestre. O dinamismo geral das vendas a retalho continua a ser influenciado por um ambiente de mercado extremamente competitivo. As vendas a retalho na Alemanha aumentaram 27% no trimestre, apoiadas pela forte procura dos clientes. As vendas de Vans Elétricos no segundo trimestre aumentaram 32% em relação ao ano anterior, representando 7% das vendas totais e 10% das vendas na Europa. Outro importante destaque: a divisão Mercedes-Benz Vans recebeu a maior encomenda de Vans Elétricos de sempre, com 5.000 furgões elétricos a serem entregues à frota de transporte da Amazon nos próximos meses.</w:t>
      </w:r>
    </w:p>
    <w:p w14:paraId="2EE093E2" w14:textId="77777777" w:rsidR="003043C9" w:rsidRPr="003043C9" w:rsidRDefault="003043C9" w:rsidP="003043C9">
      <w:pPr>
        <w:pStyle w:val="A03Copytext"/>
        <w:rPr>
          <w:lang w:val="pt-PT"/>
        </w:rPr>
      </w:pPr>
    </w:p>
    <w:p w14:paraId="78960161" w14:textId="77777777" w:rsidR="003043C9" w:rsidRPr="003043C9" w:rsidRDefault="003043C9" w:rsidP="003043C9">
      <w:pPr>
        <w:pStyle w:val="A03Copytext"/>
        <w:rPr>
          <w:lang w:val="pt-PT"/>
        </w:rPr>
      </w:pPr>
      <w:r w:rsidRPr="003043C9">
        <w:rPr>
          <w:lang w:val="pt-PT"/>
        </w:rPr>
        <w:t xml:space="preserve">No primeiro semestre do ano, as vendas de veículos de mercadorias representaram 82% das vendas totais, demonstrando assim a manutenção da elevada relevância deste segmento. A gama privada de monovolumes Mercedes-Benz Vans representou 18% das vendas globais. No início do próximo ano, a Mercedes-Benz Vans pretende expandir o seu portfólio de modelos no segmento de monovolumes com o VLE, que recentemente superou com sucesso testes de longa distância, percorrendo quase 1.100 quilómetros de Estugarda a Roma, com apenas duas paragens curtas para carregamento de 15 minutos cada. </w:t>
      </w:r>
    </w:p>
    <w:p w14:paraId="2DBFD83E" w14:textId="77777777" w:rsidR="003043C9" w:rsidRPr="00D75796" w:rsidRDefault="003043C9" w:rsidP="003043C9">
      <w:pPr>
        <w:spacing w:after="160" w:line="259" w:lineRule="auto"/>
        <w:rPr>
          <w:rFonts w:ascii="MB Corpo S Text Office" w:hAnsi="MB Corpo S Text Office"/>
          <w:szCs w:val="21"/>
        </w:rPr>
      </w:pPr>
    </w:p>
    <w:p w14:paraId="33D79745" w14:textId="77777777" w:rsidR="003043C9" w:rsidRPr="00D75796" w:rsidRDefault="003043C9" w:rsidP="003043C9">
      <w:pPr>
        <w:spacing w:after="160" w:line="259" w:lineRule="auto"/>
        <w:rPr>
          <w:rFonts w:ascii="MB Corpo S Text Office" w:hAnsi="MB Corpo S Text Office"/>
          <w:szCs w:val="21"/>
        </w:rPr>
      </w:pPr>
      <w:r w:rsidRPr="00D75796">
        <w:br w:type="page"/>
      </w:r>
    </w:p>
    <w:p w14:paraId="70D2F640" w14:textId="77777777" w:rsidR="003043C9" w:rsidRPr="003043C9" w:rsidRDefault="003043C9" w:rsidP="003043C9">
      <w:pPr>
        <w:pStyle w:val="C01TabelleTitel"/>
        <w:rPr>
          <w:lang w:val="pt-PT"/>
        </w:rPr>
      </w:pPr>
      <w:r w:rsidRPr="003043C9">
        <w:rPr>
          <w:lang w:val="pt-PT"/>
        </w:rPr>
        <w:lastRenderedPageBreak/>
        <w:t xml:space="preserve">Visão geral das vendas da Mercedes-Benz </w:t>
      </w:r>
      <w:proofErr w:type="spellStart"/>
      <w:r w:rsidRPr="003043C9">
        <w:rPr>
          <w:lang w:val="pt-PT"/>
        </w:rPr>
        <w:t>Cars</w:t>
      </w:r>
      <w:proofErr w:type="spellEnd"/>
    </w:p>
    <w:tbl>
      <w:tblPr>
        <w:tblStyle w:val="Mercedes-Benz"/>
        <w:tblW w:w="8835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021"/>
        <w:gridCol w:w="934"/>
        <w:gridCol w:w="1077"/>
        <w:gridCol w:w="956"/>
      </w:tblGrid>
      <w:tr w:rsidR="003043C9" w:rsidRPr="00D75796" w14:paraId="38A5D004" w14:textId="77777777" w:rsidTr="003B0A17">
        <w:tc>
          <w:tcPr>
            <w:tcW w:w="3826" w:type="dxa"/>
            <w:noWrap/>
            <w:hideMark/>
          </w:tcPr>
          <w:p w14:paraId="683DDA53" w14:textId="77777777" w:rsidR="003043C9" w:rsidRPr="003043C9" w:rsidRDefault="003043C9" w:rsidP="003B0A17">
            <w:pPr>
              <w:pStyle w:val="C03TabelleTextfett"/>
              <w:rPr>
                <w:rFonts w:eastAsia="Times New Roman"/>
                <w:lang w:val="pt-PT"/>
              </w:rPr>
            </w:pPr>
          </w:p>
        </w:tc>
        <w:tc>
          <w:tcPr>
            <w:tcW w:w="1021" w:type="dxa"/>
            <w:noWrap/>
            <w:hideMark/>
          </w:tcPr>
          <w:p w14:paraId="27EDA3B5" w14:textId="77777777" w:rsidR="003043C9" w:rsidRPr="00D75796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r w:rsidRPr="00D75796">
              <w:t xml:space="preserve">2T 2025 </w:t>
            </w:r>
          </w:p>
        </w:tc>
        <w:tc>
          <w:tcPr>
            <w:tcW w:w="1021" w:type="dxa"/>
            <w:noWrap/>
            <w:hideMark/>
          </w:tcPr>
          <w:p w14:paraId="62AE0C67" w14:textId="77777777" w:rsidR="003043C9" w:rsidRPr="00D75796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proofErr w:type="spellStart"/>
            <w:r w:rsidRPr="00D75796">
              <w:t>Variação</w:t>
            </w:r>
            <w:proofErr w:type="spellEnd"/>
          </w:p>
          <w:p w14:paraId="4A1EA75B" w14:textId="77777777" w:rsidR="003043C9" w:rsidRPr="00D75796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r w:rsidRPr="00D75796">
              <w:t>1T 2025</w:t>
            </w:r>
          </w:p>
        </w:tc>
        <w:tc>
          <w:tcPr>
            <w:tcW w:w="934" w:type="dxa"/>
            <w:noWrap/>
            <w:hideMark/>
          </w:tcPr>
          <w:p w14:paraId="15072308" w14:textId="77777777" w:rsidR="003043C9" w:rsidRPr="00D75796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proofErr w:type="spellStart"/>
            <w:r w:rsidRPr="00D75796">
              <w:t>Variação</w:t>
            </w:r>
            <w:proofErr w:type="spellEnd"/>
          </w:p>
          <w:p w14:paraId="4DD79CA2" w14:textId="77777777" w:rsidR="003043C9" w:rsidRPr="00D75796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r w:rsidRPr="00D75796">
              <w:t>2T 2024</w:t>
            </w:r>
          </w:p>
        </w:tc>
        <w:tc>
          <w:tcPr>
            <w:tcW w:w="1077" w:type="dxa"/>
          </w:tcPr>
          <w:p w14:paraId="63A0CB91" w14:textId="77777777" w:rsidR="003043C9" w:rsidRPr="003043C9" w:rsidRDefault="003043C9" w:rsidP="003B0A17">
            <w:pPr>
              <w:pStyle w:val="C03TabelleTextfett"/>
              <w:jc w:val="righ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 xml:space="preserve"> Ano de 2025 até à data</w:t>
            </w:r>
          </w:p>
        </w:tc>
        <w:tc>
          <w:tcPr>
            <w:tcW w:w="956" w:type="dxa"/>
          </w:tcPr>
          <w:p w14:paraId="2AAE55EA" w14:textId="77777777" w:rsidR="003043C9" w:rsidRPr="003043C9" w:rsidRDefault="003043C9" w:rsidP="003B0A17">
            <w:pPr>
              <w:pStyle w:val="C03TabelleTextfett"/>
              <w:jc w:val="righ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>Variação</w:t>
            </w:r>
          </w:p>
          <w:p w14:paraId="7D22BC7C" w14:textId="77777777" w:rsidR="003043C9" w:rsidRPr="003043C9" w:rsidRDefault="003043C9" w:rsidP="003B0A17">
            <w:pPr>
              <w:pStyle w:val="C03TabelleTextfett"/>
              <w:jc w:val="righ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 xml:space="preserve">Ano de 2024 até à data </w:t>
            </w:r>
          </w:p>
        </w:tc>
      </w:tr>
      <w:tr w:rsidR="003043C9" w:rsidRPr="00D75796" w14:paraId="597EC801" w14:textId="77777777" w:rsidTr="003B0A17">
        <w:tc>
          <w:tcPr>
            <w:tcW w:w="3826" w:type="dxa"/>
            <w:noWrap/>
          </w:tcPr>
          <w:p w14:paraId="4C2A03BE" w14:textId="77777777" w:rsidR="003043C9" w:rsidRPr="00D75796" w:rsidRDefault="003043C9" w:rsidP="003B0A17">
            <w:pPr>
              <w:pStyle w:val="C03TabelleTextfett"/>
              <w:rPr>
                <w:rFonts w:eastAsia="Times New Roman"/>
              </w:rPr>
            </w:pPr>
            <w:r w:rsidRPr="00D75796">
              <w:t>Mercedes-Benz Group</w:t>
            </w:r>
          </w:p>
        </w:tc>
        <w:tc>
          <w:tcPr>
            <w:tcW w:w="1021" w:type="dxa"/>
            <w:noWrap/>
          </w:tcPr>
          <w:p w14:paraId="02DE6525" w14:textId="77777777" w:rsidR="003043C9" w:rsidRPr="00D75796" w:rsidRDefault="003043C9" w:rsidP="003B0A17">
            <w:pPr>
              <w:pStyle w:val="C02TabelleText"/>
              <w:tabs>
                <w:tab w:val="left" w:pos="714"/>
              </w:tabs>
              <w:jc w:val="right"/>
              <w:rPr>
                <w:rFonts w:cs="Segoe UI"/>
                <w:szCs w:val="15"/>
              </w:rPr>
            </w:pPr>
            <w:r w:rsidRPr="00D75796">
              <w:t>547 100</w:t>
            </w:r>
          </w:p>
        </w:tc>
        <w:tc>
          <w:tcPr>
            <w:tcW w:w="1021" w:type="dxa"/>
            <w:noWrap/>
          </w:tcPr>
          <w:p w14:paraId="28DAFD1B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+3%</w:t>
            </w:r>
          </w:p>
        </w:tc>
        <w:tc>
          <w:tcPr>
            <w:tcW w:w="934" w:type="dxa"/>
            <w:noWrap/>
          </w:tcPr>
          <w:p w14:paraId="742CC548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-9%</w:t>
            </w:r>
          </w:p>
        </w:tc>
        <w:tc>
          <w:tcPr>
            <w:tcW w:w="1077" w:type="dxa"/>
          </w:tcPr>
          <w:p w14:paraId="74994F24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1 076 300</w:t>
            </w:r>
          </w:p>
        </w:tc>
        <w:tc>
          <w:tcPr>
            <w:tcW w:w="956" w:type="dxa"/>
          </w:tcPr>
          <w:p w14:paraId="387E1F2D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-8%</w:t>
            </w:r>
          </w:p>
        </w:tc>
      </w:tr>
      <w:tr w:rsidR="003043C9" w:rsidRPr="00D75796" w14:paraId="193C339A" w14:textId="77777777" w:rsidTr="003B0A17">
        <w:tc>
          <w:tcPr>
            <w:tcW w:w="3826" w:type="dxa"/>
            <w:noWrap/>
          </w:tcPr>
          <w:p w14:paraId="6FCBB337" w14:textId="77777777" w:rsidR="003043C9" w:rsidRPr="00D75796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D75796">
              <w:t xml:space="preserve">de </w:t>
            </w:r>
            <w:proofErr w:type="spellStart"/>
            <w:r w:rsidRPr="00D75796">
              <w:t>veículos</w:t>
            </w:r>
            <w:proofErr w:type="spellEnd"/>
            <w:r w:rsidRPr="00D75796">
              <w:t xml:space="preserve"> </w:t>
            </w:r>
            <w:proofErr w:type="spellStart"/>
            <w:r w:rsidRPr="00D75796">
              <w:t>elétricos</w:t>
            </w:r>
            <w:proofErr w:type="spellEnd"/>
            <w:r w:rsidRPr="00D75796">
              <w:t xml:space="preserve"> </w:t>
            </w:r>
          </w:p>
        </w:tc>
        <w:tc>
          <w:tcPr>
            <w:tcW w:w="1021" w:type="dxa"/>
            <w:noWrap/>
          </w:tcPr>
          <w:p w14:paraId="74A7318C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41 900</w:t>
            </w:r>
          </w:p>
        </w:tc>
        <w:tc>
          <w:tcPr>
            <w:tcW w:w="1021" w:type="dxa"/>
            <w:noWrap/>
          </w:tcPr>
          <w:p w14:paraId="4D24CFB4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-8%</w:t>
            </w:r>
          </w:p>
        </w:tc>
        <w:tc>
          <w:tcPr>
            <w:tcW w:w="934" w:type="dxa"/>
            <w:noWrap/>
          </w:tcPr>
          <w:p w14:paraId="1841125F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-18%</w:t>
            </w:r>
          </w:p>
        </w:tc>
        <w:tc>
          <w:tcPr>
            <w:tcW w:w="1077" w:type="dxa"/>
          </w:tcPr>
          <w:p w14:paraId="136A8228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87 300</w:t>
            </w:r>
          </w:p>
        </w:tc>
        <w:tc>
          <w:tcPr>
            <w:tcW w:w="956" w:type="dxa"/>
          </w:tcPr>
          <w:p w14:paraId="7810027B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-14%</w:t>
            </w:r>
          </w:p>
        </w:tc>
      </w:tr>
      <w:tr w:rsidR="003043C9" w:rsidRPr="00D75796" w14:paraId="2CEB8D36" w14:textId="77777777" w:rsidTr="003B0A17">
        <w:tc>
          <w:tcPr>
            <w:tcW w:w="3826" w:type="dxa"/>
            <w:noWrap/>
          </w:tcPr>
          <w:p w14:paraId="35946BCB" w14:textId="77777777" w:rsidR="003043C9" w:rsidRPr="00D75796" w:rsidRDefault="003043C9" w:rsidP="003B0A17">
            <w:pPr>
              <w:pStyle w:val="C03TabelleTextfett"/>
            </w:pPr>
          </w:p>
        </w:tc>
        <w:tc>
          <w:tcPr>
            <w:tcW w:w="1021" w:type="dxa"/>
            <w:noWrap/>
          </w:tcPr>
          <w:p w14:paraId="19F82437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5F9200CF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7F35F331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</w:tcPr>
          <w:p w14:paraId="53BF9184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56" w:type="dxa"/>
          </w:tcPr>
          <w:p w14:paraId="773E5263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</w:tr>
      <w:tr w:rsidR="003043C9" w:rsidRPr="00D75796" w14:paraId="716FEACA" w14:textId="77777777" w:rsidTr="003B0A17">
        <w:tc>
          <w:tcPr>
            <w:tcW w:w="3826" w:type="dxa"/>
            <w:noWrap/>
            <w:hideMark/>
          </w:tcPr>
          <w:p w14:paraId="63952429" w14:textId="77777777" w:rsidR="003043C9" w:rsidRPr="00D75796" w:rsidRDefault="003043C9" w:rsidP="003B0A17">
            <w:pPr>
              <w:pStyle w:val="C03TabelleTextfett"/>
            </w:pPr>
            <w:proofErr w:type="spellStart"/>
            <w:r w:rsidRPr="00D75796">
              <w:t>Veículos</w:t>
            </w:r>
            <w:proofErr w:type="spellEnd"/>
            <w:r w:rsidRPr="00D75796">
              <w:t xml:space="preserve"> </w:t>
            </w:r>
            <w:proofErr w:type="spellStart"/>
            <w:r w:rsidRPr="00D75796">
              <w:t>Ligeiros</w:t>
            </w:r>
            <w:proofErr w:type="spellEnd"/>
            <w:r w:rsidRPr="00D75796">
              <w:t xml:space="preserve"> Mercedes-Benz</w:t>
            </w:r>
          </w:p>
        </w:tc>
        <w:tc>
          <w:tcPr>
            <w:tcW w:w="1021" w:type="dxa"/>
            <w:noWrap/>
          </w:tcPr>
          <w:p w14:paraId="6B992709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453 700</w:t>
            </w:r>
          </w:p>
        </w:tc>
        <w:tc>
          <w:tcPr>
            <w:tcW w:w="1021" w:type="dxa"/>
            <w:noWrap/>
          </w:tcPr>
          <w:p w14:paraId="6D7B84EB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+2%</w:t>
            </w:r>
          </w:p>
        </w:tc>
        <w:tc>
          <w:tcPr>
            <w:tcW w:w="934" w:type="dxa"/>
            <w:noWrap/>
          </w:tcPr>
          <w:p w14:paraId="36A726EE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-9%</w:t>
            </w:r>
          </w:p>
        </w:tc>
        <w:tc>
          <w:tcPr>
            <w:tcW w:w="1077" w:type="dxa"/>
          </w:tcPr>
          <w:p w14:paraId="458D402B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900 000</w:t>
            </w:r>
          </w:p>
        </w:tc>
        <w:tc>
          <w:tcPr>
            <w:tcW w:w="956" w:type="dxa"/>
          </w:tcPr>
          <w:p w14:paraId="56E384F1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-6%</w:t>
            </w:r>
          </w:p>
        </w:tc>
      </w:tr>
      <w:tr w:rsidR="003043C9" w:rsidRPr="00D75796" w14:paraId="26B24E68" w14:textId="77777777" w:rsidTr="003B0A17">
        <w:tc>
          <w:tcPr>
            <w:tcW w:w="3826" w:type="dxa"/>
            <w:noWrap/>
          </w:tcPr>
          <w:p w14:paraId="6D8F2E08" w14:textId="77777777" w:rsidR="003043C9" w:rsidRPr="00D75796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D75796">
              <w:t xml:space="preserve">de </w:t>
            </w:r>
            <w:proofErr w:type="spellStart"/>
            <w:r w:rsidRPr="00D75796">
              <w:t>veículos</w:t>
            </w:r>
            <w:proofErr w:type="spellEnd"/>
            <w:r w:rsidRPr="00D75796">
              <w:t xml:space="preserve"> </w:t>
            </w:r>
            <w:proofErr w:type="spellStart"/>
            <w:r w:rsidRPr="00D75796">
              <w:t>elétricos</w:t>
            </w:r>
            <w:proofErr w:type="spellEnd"/>
            <w:r w:rsidRPr="00D75796">
              <w:t xml:space="preserve"> </w:t>
            </w:r>
          </w:p>
        </w:tc>
        <w:tc>
          <w:tcPr>
            <w:tcW w:w="1021" w:type="dxa"/>
            <w:noWrap/>
          </w:tcPr>
          <w:p w14:paraId="28E5E36A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35 000</w:t>
            </w:r>
          </w:p>
        </w:tc>
        <w:tc>
          <w:tcPr>
            <w:tcW w:w="1021" w:type="dxa"/>
            <w:noWrap/>
          </w:tcPr>
          <w:p w14:paraId="165232C0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-14%</w:t>
            </w:r>
          </w:p>
        </w:tc>
        <w:tc>
          <w:tcPr>
            <w:tcW w:w="934" w:type="dxa"/>
            <w:noWrap/>
          </w:tcPr>
          <w:p w14:paraId="6A71B009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-24%</w:t>
            </w:r>
          </w:p>
        </w:tc>
        <w:tc>
          <w:tcPr>
            <w:tcW w:w="1077" w:type="dxa"/>
          </w:tcPr>
          <w:p w14:paraId="267B43A1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75 700</w:t>
            </w:r>
          </w:p>
        </w:tc>
        <w:tc>
          <w:tcPr>
            <w:tcW w:w="956" w:type="dxa"/>
          </w:tcPr>
          <w:p w14:paraId="61DE42B7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-19%</w:t>
            </w:r>
          </w:p>
        </w:tc>
      </w:tr>
      <w:tr w:rsidR="003043C9" w:rsidRPr="00D75796" w14:paraId="72EBBFAC" w14:textId="77777777" w:rsidTr="003B0A17">
        <w:tc>
          <w:tcPr>
            <w:tcW w:w="3826" w:type="dxa"/>
            <w:noWrap/>
          </w:tcPr>
          <w:p w14:paraId="2176C326" w14:textId="77777777" w:rsidR="003043C9" w:rsidRPr="00D75796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D75796">
              <w:t xml:space="preserve">de </w:t>
            </w:r>
            <w:proofErr w:type="spellStart"/>
            <w:r w:rsidRPr="00D75796">
              <w:t>xEV</w:t>
            </w:r>
            <w:proofErr w:type="spellEnd"/>
          </w:p>
        </w:tc>
        <w:tc>
          <w:tcPr>
            <w:tcW w:w="1021" w:type="dxa"/>
            <w:noWrap/>
          </w:tcPr>
          <w:p w14:paraId="64295AB3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94 000</w:t>
            </w:r>
          </w:p>
        </w:tc>
        <w:tc>
          <w:tcPr>
            <w:tcW w:w="1021" w:type="dxa"/>
            <w:noWrap/>
          </w:tcPr>
          <w:p w14:paraId="21897353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+8%</w:t>
            </w:r>
          </w:p>
        </w:tc>
        <w:tc>
          <w:tcPr>
            <w:tcW w:w="934" w:type="dxa"/>
            <w:noWrap/>
          </w:tcPr>
          <w:p w14:paraId="3119F904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+4%</w:t>
            </w:r>
          </w:p>
        </w:tc>
        <w:tc>
          <w:tcPr>
            <w:tcW w:w="1077" w:type="dxa"/>
          </w:tcPr>
          <w:p w14:paraId="4C72DB54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180 800</w:t>
            </w:r>
          </w:p>
        </w:tc>
        <w:tc>
          <w:tcPr>
            <w:tcW w:w="956" w:type="dxa"/>
          </w:tcPr>
          <w:p w14:paraId="6D550D4A" w14:textId="77777777" w:rsidR="003043C9" w:rsidRPr="00D75796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D75796">
              <w:t>+0%</w:t>
            </w:r>
          </w:p>
        </w:tc>
      </w:tr>
      <w:tr w:rsidR="003043C9" w:rsidRPr="00D75796" w14:paraId="6024E923" w14:textId="77777777" w:rsidTr="003B0A17">
        <w:tc>
          <w:tcPr>
            <w:tcW w:w="3826" w:type="dxa"/>
            <w:noWrap/>
          </w:tcPr>
          <w:p w14:paraId="592529FC" w14:textId="77777777" w:rsidR="003043C9" w:rsidRPr="00D75796" w:rsidRDefault="003043C9" w:rsidP="003B0A17">
            <w:pPr>
              <w:pStyle w:val="C02Tabel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01C8962C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0735BF80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934" w:type="dxa"/>
            <w:noWrap/>
          </w:tcPr>
          <w:p w14:paraId="340036BE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</w:tcPr>
          <w:p w14:paraId="0740EC10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956" w:type="dxa"/>
          </w:tcPr>
          <w:p w14:paraId="60ACCC42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</w:p>
        </w:tc>
      </w:tr>
      <w:tr w:rsidR="003043C9" w:rsidRPr="00D75796" w14:paraId="6AACFB7F" w14:textId="77777777" w:rsidTr="003B0A17">
        <w:tc>
          <w:tcPr>
            <w:tcW w:w="3826" w:type="dxa"/>
            <w:noWrap/>
          </w:tcPr>
          <w:p w14:paraId="0310CE1E" w14:textId="77777777" w:rsidR="003043C9" w:rsidRPr="003043C9" w:rsidRDefault="003043C9" w:rsidP="003B0A17">
            <w:pPr>
              <w:pStyle w:val="C03TabelleTextfet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 xml:space="preserve">Vendas da divisão Mercedes-Benz </w:t>
            </w:r>
            <w:proofErr w:type="spellStart"/>
            <w:r w:rsidRPr="003043C9">
              <w:rPr>
                <w:lang w:val="pt-PT"/>
              </w:rPr>
              <w:t>Cars</w:t>
            </w:r>
            <w:proofErr w:type="spellEnd"/>
            <w:r w:rsidRPr="003043C9">
              <w:rPr>
                <w:lang w:val="pt-PT"/>
              </w:rPr>
              <w:t xml:space="preserve"> por segmentos*</w:t>
            </w:r>
          </w:p>
        </w:tc>
        <w:tc>
          <w:tcPr>
            <w:tcW w:w="1021" w:type="dxa"/>
            <w:noWrap/>
          </w:tcPr>
          <w:p w14:paraId="36C005AD" w14:textId="77777777" w:rsidR="003043C9" w:rsidRPr="003043C9" w:rsidRDefault="003043C9" w:rsidP="003B0A17">
            <w:pPr>
              <w:pStyle w:val="C02Tabel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21" w:type="dxa"/>
            <w:noWrap/>
          </w:tcPr>
          <w:p w14:paraId="7FA6A134" w14:textId="77777777" w:rsidR="003043C9" w:rsidRPr="003043C9" w:rsidRDefault="003043C9" w:rsidP="003B0A17">
            <w:pPr>
              <w:pStyle w:val="C02Tabel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934" w:type="dxa"/>
            <w:noWrap/>
          </w:tcPr>
          <w:p w14:paraId="36833330" w14:textId="77777777" w:rsidR="003043C9" w:rsidRPr="003043C9" w:rsidRDefault="003043C9" w:rsidP="003B0A17">
            <w:pPr>
              <w:pStyle w:val="C02Tabel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77" w:type="dxa"/>
          </w:tcPr>
          <w:p w14:paraId="624F9679" w14:textId="77777777" w:rsidR="003043C9" w:rsidRPr="003043C9" w:rsidRDefault="003043C9" w:rsidP="003B0A17">
            <w:pPr>
              <w:pStyle w:val="C02Tabel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956" w:type="dxa"/>
          </w:tcPr>
          <w:p w14:paraId="224C783A" w14:textId="77777777" w:rsidR="003043C9" w:rsidRPr="003043C9" w:rsidRDefault="003043C9" w:rsidP="003B0A17">
            <w:pPr>
              <w:pStyle w:val="C02TabelleText"/>
              <w:jc w:val="right"/>
              <w:rPr>
                <w:rFonts w:eastAsia="Times New Roman" w:cs="Calibri"/>
                <w:lang w:val="pt-PT"/>
              </w:rPr>
            </w:pPr>
          </w:p>
        </w:tc>
      </w:tr>
      <w:tr w:rsidR="003043C9" w:rsidRPr="00D75796" w14:paraId="19D3041E" w14:textId="77777777" w:rsidTr="003B0A17">
        <w:tc>
          <w:tcPr>
            <w:tcW w:w="3826" w:type="dxa"/>
            <w:noWrap/>
          </w:tcPr>
          <w:p w14:paraId="09391A58" w14:textId="77777777" w:rsidR="003043C9" w:rsidRPr="00D75796" w:rsidRDefault="003043C9" w:rsidP="003B0A17">
            <w:pPr>
              <w:pStyle w:val="C03TabelleTextfett"/>
              <w:rPr>
                <w:rFonts w:eastAsia="Times New Roman"/>
              </w:rPr>
            </w:pPr>
            <w:proofErr w:type="spellStart"/>
            <w:r w:rsidRPr="00D75796">
              <w:t>Segmento</w:t>
            </w:r>
            <w:proofErr w:type="spellEnd"/>
            <w:r w:rsidRPr="00D75796">
              <w:t xml:space="preserve"> </w:t>
            </w:r>
            <w:proofErr w:type="spellStart"/>
            <w:r w:rsidRPr="00D75796">
              <w:t>topo</w:t>
            </w:r>
            <w:proofErr w:type="spellEnd"/>
            <w:r w:rsidRPr="00D75796">
              <w:t xml:space="preserve"> de </w:t>
            </w:r>
            <w:proofErr w:type="spellStart"/>
            <w:r w:rsidRPr="00D75796">
              <w:t>gama</w:t>
            </w:r>
            <w:proofErr w:type="spellEnd"/>
          </w:p>
        </w:tc>
        <w:tc>
          <w:tcPr>
            <w:tcW w:w="1021" w:type="dxa"/>
            <w:noWrap/>
          </w:tcPr>
          <w:p w14:paraId="6EB46853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64 800</w:t>
            </w:r>
          </w:p>
        </w:tc>
        <w:tc>
          <w:tcPr>
            <w:tcW w:w="1021" w:type="dxa"/>
            <w:noWrap/>
          </w:tcPr>
          <w:p w14:paraId="1A132780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+0%</w:t>
            </w:r>
          </w:p>
        </w:tc>
        <w:tc>
          <w:tcPr>
            <w:tcW w:w="934" w:type="dxa"/>
            <w:noWrap/>
          </w:tcPr>
          <w:p w14:paraId="6BDF09FA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-8%</w:t>
            </w:r>
          </w:p>
        </w:tc>
        <w:tc>
          <w:tcPr>
            <w:tcW w:w="1077" w:type="dxa"/>
          </w:tcPr>
          <w:p w14:paraId="668EA9AA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129 900</w:t>
            </w:r>
          </w:p>
        </w:tc>
        <w:tc>
          <w:tcPr>
            <w:tcW w:w="956" w:type="dxa"/>
          </w:tcPr>
          <w:p w14:paraId="0A0FC3B1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-5%</w:t>
            </w:r>
          </w:p>
        </w:tc>
      </w:tr>
      <w:tr w:rsidR="003043C9" w:rsidRPr="00D75796" w14:paraId="4F94CEBA" w14:textId="77777777" w:rsidTr="003B0A17">
        <w:tc>
          <w:tcPr>
            <w:tcW w:w="3826" w:type="dxa"/>
            <w:noWrap/>
          </w:tcPr>
          <w:p w14:paraId="4F51A9D2" w14:textId="77777777" w:rsidR="003043C9" w:rsidRPr="00D75796" w:rsidRDefault="003043C9" w:rsidP="003B0A17">
            <w:pPr>
              <w:pStyle w:val="C03TabelleTextfett"/>
              <w:rPr>
                <w:rFonts w:eastAsia="Times New Roman"/>
              </w:rPr>
            </w:pPr>
            <w:proofErr w:type="spellStart"/>
            <w:r>
              <w:t>Segmento</w:t>
            </w:r>
            <w:proofErr w:type="spellEnd"/>
            <w:r>
              <w:t xml:space="preserve"> </w:t>
            </w:r>
            <w:r w:rsidRPr="00E6107B">
              <w:rPr>
                <w:i/>
                <w:iCs/>
              </w:rPr>
              <w:t>Core</w:t>
            </w:r>
          </w:p>
        </w:tc>
        <w:tc>
          <w:tcPr>
            <w:tcW w:w="1021" w:type="dxa"/>
            <w:noWrap/>
          </w:tcPr>
          <w:p w14:paraId="0AECBC9A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273 800</w:t>
            </w:r>
          </w:p>
        </w:tc>
        <w:tc>
          <w:tcPr>
            <w:tcW w:w="1021" w:type="dxa"/>
            <w:noWrap/>
          </w:tcPr>
          <w:p w14:paraId="370C1538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+4%</w:t>
            </w:r>
          </w:p>
        </w:tc>
        <w:tc>
          <w:tcPr>
            <w:tcW w:w="934" w:type="dxa"/>
            <w:noWrap/>
          </w:tcPr>
          <w:p w14:paraId="6596E4CD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-6%</w:t>
            </w:r>
          </w:p>
        </w:tc>
        <w:tc>
          <w:tcPr>
            <w:tcW w:w="1077" w:type="dxa"/>
          </w:tcPr>
          <w:p w14:paraId="68D4760B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537 300</w:t>
            </w:r>
          </w:p>
        </w:tc>
        <w:tc>
          <w:tcPr>
            <w:tcW w:w="956" w:type="dxa"/>
          </w:tcPr>
          <w:p w14:paraId="39C18194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-4%</w:t>
            </w:r>
          </w:p>
        </w:tc>
      </w:tr>
      <w:tr w:rsidR="003043C9" w:rsidRPr="00D75796" w14:paraId="56518593" w14:textId="77777777" w:rsidTr="003B0A17">
        <w:tc>
          <w:tcPr>
            <w:tcW w:w="3826" w:type="dxa"/>
            <w:noWrap/>
          </w:tcPr>
          <w:p w14:paraId="1ACB85BF" w14:textId="77777777" w:rsidR="003043C9" w:rsidRPr="003043C9" w:rsidRDefault="003043C9" w:rsidP="003B0A17">
            <w:pPr>
              <w:pStyle w:val="C03TabelleTextfet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>Segmento de entrada na marca</w:t>
            </w:r>
          </w:p>
        </w:tc>
        <w:tc>
          <w:tcPr>
            <w:tcW w:w="1021" w:type="dxa"/>
            <w:noWrap/>
          </w:tcPr>
          <w:p w14:paraId="0CD6B181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115 100</w:t>
            </w:r>
          </w:p>
        </w:tc>
        <w:tc>
          <w:tcPr>
            <w:tcW w:w="1021" w:type="dxa"/>
            <w:noWrap/>
          </w:tcPr>
          <w:p w14:paraId="23644F6C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-2%</w:t>
            </w:r>
          </w:p>
        </w:tc>
        <w:tc>
          <w:tcPr>
            <w:tcW w:w="934" w:type="dxa"/>
            <w:noWrap/>
          </w:tcPr>
          <w:p w14:paraId="5A47A67E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-16%</w:t>
            </w:r>
          </w:p>
        </w:tc>
        <w:tc>
          <w:tcPr>
            <w:tcW w:w="1077" w:type="dxa"/>
          </w:tcPr>
          <w:p w14:paraId="09CB1BD3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232 800</w:t>
            </w:r>
          </w:p>
        </w:tc>
        <w:tc>
          <w:tcPr>
            <w:tcW w:w="956" w:type="dxa"/>
          </w:tcPr>
          <w:p w14:paraId="4FF71E48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-12%</w:t>
            </w:r>
          </w:p>
        </w:tc>
      </w:tr>
      <w:tr w:rsidR="003043C9" w:rsidRPr="00D75796" w14:paraId="221955DD" w14:textId="77777777" w:rsidTr="003B0A17">
        <w:tc>
          <w:tcPr>
            <w:tcW w:w="3826" w:type="dxa"/>
            <w:noWrap/>
          </w:tcPr>
          <w:p w14:paraId="107E34F1" w14:textId="77777777" w:rsidR="003043C9" w:rsidRPr="00D75796" w:rsidRDefault="003043C9" w:rsidP="003B0A17">
            <w:pPr>
              <w:pStyle w:val="C02Tabel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54C1C18A" w14:textId="77777777" w:rsidR="003043C9" w:rsidRPr="00D75796" w:rsidRDefault="003043C9" w:rsidP="003B0A17">
            <w:pPr>
              <w:pStyle w:val="C02TabelleText"/>
              <w:jc w:val="right"/>
            </w:pPr>
          </w:p>
        </w:tc>
        <w:tc>
          <w:tcPr>
            <w:tcW w:w="1021" w:type="dxa"/>
            <w:noWrap/>
          </w:tcPr>
          <w:p w14:paraId="282AA99F" w14:textId="77777777" w:rsidR="003043C9" w:rsidRPr="00D75796" w:rsidRDefault="003043C9" w:rsidP="003B0A17">
            <w:pPr>
              <w:pStyle w:val="C02TabelleText"/>
              <w:jc w:val="right"/>
            </w:pPr>
          </w:p>
        </w:tc>
        <w:tc>
          <w:tcPr>
            <w:tcW w:w="934" w:type="dxa"/>
            <w:noWrap/>
          </w:tcPr>
          <w:p w14:paraId="07B9EE1D" w14:textId="77777777" w:rsidR="003043C9" w:rsidRPr="00D75796" w:rsidRDefault="003043C9" w:rsidP="003B0A17">
            <w:pPr>
              <w:pStyle w:val="C02TabelleText"/>
              <w:jc w:val="right"/>
            </w:pPr>
          </w:p>
        </w:tc>
        <w:tc>
          <w:tcPr>
            <w:tcW w:w="1077" w:type="dxa"/>
          </w:tcPr>
          <w:p w14:paraId="02F08E9A" w14:textId="77777777" w:rsidR="003043C9" w:rsidRPr="00D75796" w:rsidRDefault="003043C9" w:rsidP="003B0A17">
            <w:pPr>
              <w:pStyle w:val="C02TabelleText"/>
              <w:jc w:val="right"/>
            </w:pPr>
          </w:p>
        </w:tc>
        <w:tc>
          <w:tcPr>
            <w:tcW w:w="956" w:type="dxa"/>
          </w:tcPr>
          <w:p w14:paraId="619B6909" w14:textId="77777777" w:rsidR="003043C9" w:rsidRPr="00D75796" w:rsidRDefault="003043C9" w:rsidP="003B0A17">
            <w:pPr>
              <w:pStyle w:val="C02TabelleText"/>
              <w:jc w:val="right"/>
            </w:pPr>
          </w:p>
        </w:tc>
      </w:tr>
      <w:tr w:rsidR="003043C9" w:rsidRPr="00D75796" w14:paraId="5041376E" w14:textId="77777777" w:rsidTr="003B0A17">
        <w:tc>
          <w:tcPr>
            <w:tcW w:w="3826" w:type="dxa"/>
            <w:hideMark/>
          </w:tcPr>
          <w:p w14:paraId="40FFD6BA" w14:textId="77777777" w:rsidR="003043C9" w:rsidRPr="003043C9" w:rsidRDefault="003043C9" w:rsidP="003B0A17">
            <w:pPr>
              <w:pStyle w:val="C03TabelleTextfet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 xml:space="preserve">Vendas da divisão Mercedes-Benz </w:t>
            </w:r>
            <w:proofErr w:type="spellStart"/>
            <w:r w:rsidRPr="003043C9">
              <w:rPr>
                <w:lang w:val="pt-PT"/>
              </w:rPr>
              <w:t>Cars</w:t>
            </w:r>
            <w:proofErr w:type="spellEnd"/>
            <w:r w:rsidRPr="003043C9">
              <w:rPr>
                <w:lang w:val="pt-PT"/>
              </w:rPr>
              <w:t xml:space="preserve"> por região e mercado</w:t>
            </w:r>
          </w:p>
        </w:tc>
        <w:tc>
          <w:tcPr>
            <w:tcW w:w="1021" w:type="dxa"/>
            <w:noWrap/>
          </w:tcPr>
          <w:p w14:paraId="31DD7670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</w:p>
        </w:tc>
        <w:tc>
          <w:tcPr>
            <w:tcW w:w="1021" w:type="dxa"/>
            <w:noWrap/>
          </w:tcPr>
          <w:p w14:paraId="18156A80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</w:p>
        </w:tc>
        <w:tc>
          <w:tcPr>
            <w:tcW w:w="934" w:type="dxa"/>
            <w:noWrap/>
          </w:tcPr>
          <w:p w14:paraId="08A372BE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</w:p>
        </w:tc>
        <w:tc>
          <w:tcPr>
            <w:tcW w:w="1077" w:type="dxa"/>
          </w:tcPr>
          <w:p w14:paraId="01758605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</w:p>
        </w:tc>
        <w:tc>
          <w:tcPr>
            <w:tcW w:w="956" w:type="dxa"/>
          </w:tcPr>
          <w:p w14:paraId="14A31AA0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</w:p>
        </w:tc>
      </w:tr>
      <w:tr w:rsidR="003043C9" w:rsidRPr="00D75796" w14:paraId="27504897" w14:textId="77777777" w:rsidTr="003B0A17">
        <w:tc>
          <w:tcPr>
            <w:tcW w:w="3826" w:type="dxa"/>
            <w:noWrap/>
            <w:hideMark/>
          </w:tcPr>
          <w:p w14:paraId="70F84AFE" w14:textId="77777777" w:rsidR="003043C9" w:rsidRPr="00D75796" w:rsidRDefault="003043C9" w:rsidP="003B0A17">
            <w:pPr>
              <w:pStyle w:val="C03TabelleTextfett"/>
              <w:rPr>
                <w:rFonts w:eastAsia="Times New Roman"/>
              </w:rPr>
            </w:pPr>
            <w:r w:rsidRPr="00D75796">
              <w:t>Europa**</w:t>
            </w:r>
          </w:p>
        </w:tc>
        <w:tc>
          <w:tcPr>
            <w:tcW w:w="1021" w:type="dxa"/>
            <w:noWrap/>
          </w:tcPr>
          <w:p w14:paraId="0061D422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159 700</w:t>
            </w:r>
          </w:p>
        </w:tc>
        <w:tc>
          <w:tcPr>
            <w:tcW w:w="1021" w:type="dxa"/>
            <w:noWrap/>
          </w:tcPr>
          <w:p w14:paraId="4413D885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+7%</w:t>
            </w:r>
          </w:p>
        </w:tc>
        <w:tc>
          <w:tcPr>
            <w:tcW w:w="934" w:type="dxa"/>
            <w:noWrap/>
          </w:tcPr>
          <w:p w14:paraId="48663AB0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+1%</w:t>
            </w:r>
          </w:p>
        </w:tc>
        <w:tc>
          <w:tcPr>
            <w:tcW w:w="1077" w:type="dxa"/>
          </w:tcPr>
          <w:p w14:paraId="14E64808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308 300</w:t>
            </w:r>
          </w:p>
        </w:tc>
        <w:tc>
          <w:tcPr>
            <w:tcW w:w="956" w:type="dxa"/>
          </w:tcPr>
          <w:p w14:paraId="6166296E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-3%</w:t>
            </w:r>
          </w:p>
        </w:tc>
      </w:tr>
      <w:tr w:rsidR="003043C9" w:rsidRPr="00D75796" w14:paraId="046E8D14" w14:textId="77777777" w:rsidTr="003B0A17">
        <w:tc>
          <w:tcPr>
            <w:tcW w:w="3826" w:type="dxa"/>
            <w:noWrap/>
            <w:hideMark/>
          </w:tcPr>
          <w:p w14:paraId="4DFD8459" w14:textId="77777777" w:rsidR="003043C9" w:rsidRPr="00D75796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D75796">
              <w:t xml:space="preserve">da </w:t>
            </w:r>
            <w:proofErr w:type="spellStart"/>
            <w:r w:rsidRPr="00D75796">
              <w:t>Alemanha</w:t>
            </w:r>
            <w:proofErr w:type="spellEnd"/>
          </w:p>
        </w:tc>
        <w:tc>
          <w:tcPr>
            <w:tcW w:w="1021" w:type="dxa"/>
            <w:noWrap/>
          </w:tcPr>
          <w:p w14:paraId="11CB2CB7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52 800</w:t>
            </w:r>
          </w:p>
        </w:tc>
        <w:tc>
          <w:tcPr>
            <w:tcW w:w="1021" w:type="dxa"/>
            <w:noWrap/>
          </w:tcPr>
          <w:p w14:paraId="3A7F2EEA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+16%</w:t>
            </w:r>
          </w:p>
        </w:tc>
        <w:tc>
          <w:tcPr>
            <w:tcW w:w="934" w:type="dxa"/>
            <w:noWrap/>
          </w:tcPr>
          <w:p w14:paraId="3C3796F5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+7%</w:t>
            </w:r>
          </w:p>
        </w:tc>
        <w:tc>
          <w:tcPr>
            <w:tcW w:w="1077" w:type="dxa"/>
          </w:tcPr>
          <w:p w14:paraId="3BA70793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98 100</w:t>
            </w:r>
          </w:p>
        </w:tc>
        <w:tc>
          <w:tcPr>
            <w:tcW w:w="956" w:type="dxa"/>
          </w:tcPr>
          <w:p w14:paraId="11DA72B0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-2%</w:t>
            </w:r>
          </w:p>
        </w:tc>
      </w:tr>
      <w:tr w:rsidR="003043C9" w:rsidRPr="00D75796" w14:paraId="468339E6" w14:textId="77777777" w:rsidTr="003B0A17">
        <w:tc>
          <w:tcPr>
            <w:tcW w:w="3826" w:type="dxa"/>
            <w:noWrap/>
            <w:hideMark/>
          </w:tcPr>
          <w:p w14:paraId="2026E227" w14:textId="77777777" w:rsidR="003043C9" w:rsidRPr="00D75796" w:rsidRDefault="003043C9" w:rsidP="003B0A17">
            <w:pPr>
              <w:pStyle w:val="C03TabelleTextfett"/>
              <w:rPr>
                <w:rFonts w:eastAsia="Times New Roman"/>
              </w:rPr>
            </w:pPr>
            <w:proofErr w:type="spellStart"/>
            <w:r w:rsidRPr="00D75796">
              <w:t>Ásia</w:t>
            </w:r>
            <w:proofErr w:type="spellEnd"/>
          </w:p>
        </w:tc>
        <w:tc>
          <w:tcPr>
            <w:tcW w:w="1021" w:type="dxa"/>
            <w:noWrap/>
          </w:tcPr>
          <w:p w14:paraId="0EBEBA41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189 200</w:t>
            </w:r>
          </w:p>
        </w:tc>
        <w:tc>
          <w:tcPr>
            <w:tcW w:w="1021" w:type="dxa"/>
            <w:noWrap/>
          </w:tcPr>
          <w:p w14:paraId="45FBF90C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-5%</w:t>
            </w:r>
          </w:p>
        </w:tc>
        <w:tc>
          <w:tcPr>
            <w:tcW w:w="934" w:type="dxa"/>
            <w:noWrap/>
          </w:tcPr>
          <w:p w14:paraId="6E8E2C5B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-16%</w:t>
            </w:r>
          </w:p>
        </w:tc>
        <w:tc>
          <w:tcPr>
            <w:tcW w:w="1077" w:type="dxa"/>
          </w:tcPr>
          <w:p w14:paraId="5F488795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389 000</w:t>
            </w:r>
          </w:p>
        </w:tc>
        <w:tc>
          <w:tcPr>
            <w:tcW w:w="956" w:type="dxa"/>
          </w:tcPr>
          <w:p w14:paraId="7C8647F3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-11%</w:t>
            </w:r>
          </w:p>
        </w:tc>
      </w:tr>
      <w:tr w:rsidR="003043C9" w:rsidRPr="00D75796" w14:paraId="537DC023" w14:textId="77777777" w:rsidTr="003B0A17">
        <w:tc>
          <w:tcPr>
            <w:tcW w:w="3826" w:type="dxa"/>
            <w:noWrap/>
            <w:hideMark/>
          </w:tcPr>
          <w:p w14:paraId="335119E0" w14:textId="77777777" w:rsidR="003043C9" w:rsidRPr="00D75796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D75796">
              <w:t>da China</w:t>
            </w:r>
          </w:p>
        </w:tc>
        <w:tc>
          <w:tcPr>
            <w:tcW w:w="1021" w:type="dxa"/>
            <w:noWrap/>
          </w:tcPr>
          <w:p w14:paraId="495A80BD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140 400</w:t>
            </w:r>
          </w:p>
        </w:tc>
        <w:tc>
          <w:tcPr>
            <w:tcW w:w="1021" w:type="dxa"/>
            <w:noWrap/>
          </w:tcPr>
          <w:p w14:paraId="3009AEC0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-8%</w:t>
            </w:r>
          </w:p>
        </w:tc>
        <w:tc>
          <w:tcPr>
            <w:tcW w:w="934" w:type="dxa"/>
            <w:noWrap/>
          </w:tcPr>
          <w:p w14:paraId="7E81B84A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-19%</w:t>
            </w:r>
          </w:p>
        </w:tc>
        <w:tc>
          <w:tcPr>
            <w:tcW w:w="1077" w:type="dxa"/>
          </w:tcPr>
          <w:p w14:paraId="5187E618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293 200</w:t>
            </w:r>
          </w:p>
        </w:tc>
        <w:tc>
          <w:tcPr>
            <w:tcW w:w="956" w:type="dxa"/>
          </w:tcPr>
          <w:p w14:paraId="65930042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-14%</w:t>
            </w:r>
          </w:p>
        </w:tc>
      </w:tr>
      <w:tr w:rsidR="003043C9" w:rsidRPr="00D75796" w14:paraId="793A2F2A" w14:textId="77777777" w:rsidTr="003B0A17">
        <w:tc>
          <w:tcPr>
            <w:tcW w:w="3826" w:type="dxa"/>
            <w:noWrap/>
            <w:hideMark/>
          </w:tcPr>
          <w:p w14:paraId="1A40E897" w14:textId="77777777" w:rsidR="003043C9" w:rsidRPr="00D75796" w:rsidRDefault="003043C9" w:rsidP="003B0A17">
            <w:pPr>
              <w:pStyle w:val="C03TabelleTextfett"/>
              <w:rPr>
                <w:rFonts w:eastAsia="Times New Roman"/>
              </w:rPr>
            </w:pPr>
            <w:proofErr w:type="spellStart"/>
            <w:r w:rsidRPr="00D75796">
              <w:t>América</w:t>
            </w:r>
            <w:proofErr w:type="spellEnd"/>
            <w:r w:rsidRPr="00D75796">
              <w:t xml:space="preserve"> do Norte***</w:t>
            </w:r>
          </w:p>
        </w:tc>
        <w:tc>
          <w:tcPr>
            <w:tcW w:w="1021" w:type="dxa"/>
            <w:noWrap/>
          </w:tcPr>
          <w:p w14:paraId="4727B595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80 600</w:t>
            </w:r>
          </w:p>
        </w:tc>
        <w:tc>
          <w:tcPr>
            <w:tcW w:w="1021" w:type="dxa"/>
            <w:noWrap/>
          </w:tcPr>
          <w:p w14:paraId="596DEEF7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+5%</w:t>
            </w:r>
          </w:p>
        </w:tc>
        <w:tc>
          <w:tcPr>
            <w:tcW w:w="934" w:type="dxa"/>
            <w:noWrap/>
          </w:tcPr>
          <w:p w14:paraId="697571C3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-14%</w:t>
            </w:r>
          </w:p>
        </w:tc>
        <w:tc>
          <w:tcPr>
            <w:tcW w:w="1077" w:type="dxa"/>
          </w:tcPr>
          <w:p w14:paraId="599A4597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157 500</w:t>
            </w:r>
          </w:p>
        </w:tc>
        <w:tc>
          <w:tcPr>
            <w:tcW w:w="956" w:type="dxa"/>
          </w:tcPr>
          <w:p w14:paraId="0E6CA672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-6%</w:t>
            </w:r>
          </w:p>
        </w:tc>
      </w:tr>
      <w:tr w:rsidR="003043C9" w:rsidRPr="00D75796" w14:paraId="277D1448" w14:textId="77777777" w:rsidTr="003B0A17">
        <w:tc>
          <w:tcPr>
            <w:tcW w:w="3826" w:type="dxa"/>
            <w:noWrap/>
            <w:hideMark/>
          </w:tcPr>
          <w:p w14:paraId="48305099" w14:textId="77777777" w:rsidR="003043C9" w:rsidRPr="00D75796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D75796">
              <w:t xml:space="preserve">dos </w:t>
            </w:r>
            <w:proofErr w:type="spellStart"/>
            <w:r w:rsidRPr="00D75796">
              <w:t>Estados</w:t>
            </w:r>
            <w:proofErr w:type="spellEnd"/>
            <w:r w:rsidRPr="00D75796">
              <w:t xml:space="preserve"> </w:t>
            </w:r>
            <w:proofErr w:type="spellStart"/>
            <w:r w:rsidRPr="00D75796">
              <w:t>Unidos</w:t>
            </w:r>
            <w:proofErr w:type="spellEnd"/>
          </w:p>
        </w:tc>
        <w:tc>
          <w:tcPr>
            <w:tcW w:w="1021" w:type="dxa"/>
            <w:noWrap/>
          </w:tcPr>
          <w:p w14:paraId="0090DE9E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74 600</w:t>
            </w:r>
          </w:p>
        </w:tc>
        <w:tc>
          <w:tcPr>
            <w:tcW w:w="1021" w:type="dxa"/>
            <w:noWrap/>
          </w:tcPr>
          <w:p w14:paraId="50B90F7E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+11%</w:t>
            </w:r>
          </w:p>
        </w:tc>
        <w:tc>
          <w:tcPr>
            <w:tcW w:w="934" w:type="dxa"/>
            <w:noWrap/>
          </w:tcPr>
          <w:p w14:paraId="6694222C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-12%</w:t>
            </w:r>
          </w:p>
        </w:tc>
        <w:tc>
          <w:tcPr>
            <w:tcW w:w="1077" w:type="dxa"/>
          </w:tcPr>
          <w:p w14:paraId="5BEFEFA3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142 000</w:t>
            </w:r>
          </w:p>
        </w:tc>
        <w:tc>
          <w:tcPr>
            <w:tcW w:w="956" w:type="dxa"/>
          </w:tcPr>
          <w:p w14:paraId="1EC93182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-6%</w:t>
            </w:r>
          </w:p>
        </w:tc>
      </w:tr>
      <w:tr w:rsidR="003043C9" w:rsidRPr="00D75796" w14:paraId="02F2EDF4" w14:textId="77777777" w:rsidTr="003B0A17">
        <w:tc>
          <w:tcPr>
            <w:tcW w:w="3826" w:type="dxa"/>
            <w:noWrap/>
          </w:tcPr>
          <w:p w14:paraId="047FCFA6" w14:textId="77777777" w:rsidR="003043C9" w:rsidRPr="00D75796" w:rsidRDefault="003043C9" w:rsidP="003B0A17">
            <w:pPr>
              <w:pStyle w:val="C03TabelleTextfett"/>
              <w:rPr>
                <w:rFonts w:eastAsia="Times New Roman"/>
              </w:rPr>
            </w:pPr>
            <w:proofErr w:type="spellStart"/>
            <w:r w:rsidRPr="00D75796">
              <w:t>Resto</w:t>
            </w:r>
            <w:proofErr w:type="spellEnd"/>
            <w:r w:rsidRPr="00D75796">
              <w:t xml:space="preserve"> do Mundo</w:t>
            </w:r>
          </w:p>
        </w:tc>
        <w:tc>
          <w:tcPr>
            <w:tcW w:w="1021" w:type="dxa"/>
            <w:noWrap/>
          </w:tcPr>
          <w:p w14:paraId="364DBD57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24 200</w:t>
            </w:r>
          </w:p>
        </w:tc>
        <w:tc>
          <w:tcPr>
            <w:tcW w:w="1021" w:type="dxa"/>
            <w:noWrap/>
          </w:tcPr>
          <w:p w14:paraId="5F65889F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+16%</w:t>
            </w:r>
          </w:p>
        </w:tc>
        <w:tc>
          <w:tcPr>
            <w:tcW w:w="934" w:type="dxa"/>
            <w:noWrap/>
          </w:tcPr>
          <w:p w14:paraId="553729AE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+24%</w:t>
            </w:r>
          </w:p>
        </w:tc>
        <w:tc>
          <w:tcPr>
            <w:tcW w:w="1077" w:type="dxa"/>
          </w:tcPr>
          <w:p w14:paraId="4046E3F5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45 100</w:t>
            </w:r>
          </w:p>
        </w:tc>
        <w:tc>
          <w:tcPr>
            <w:tcW w:w="956" w:type="dxa"/>
          </w:tcPr>
          <w:p w14:paraId="7AA40F7B" w14:textId="77777777" w:rsidR="003043C9" w:rsidRPr="00D75796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D75796">
              <w:t>+20%</w:t>
            </w:r>
          </w:p>
        </w:tc>
      </w:tr>
    </w:tbl>
    <w:p w14:paraId="3C9F5E51" w14:textId="77777777" w:rsidR="003043C9" w:rsidRPr="003043C9" w:rsidRDefault="003043C9" w:rsidP="003043C9">
      <w:pPr>
        <w:pStyle w:val="C05Legende"/>
        <w:spacing w:before="0"/>
        <w:rPr>
          <w:lang w:val="pt-PT"/>
        </w:rPr>
      </w:pPr>
      <w:r w:rsidRPr="003043C9">
        <w:rPr>
          <w:lang w:val="pt-PT"/>
        </w:rPr>
        <w:t>*Segmento topo de gama: Mercedes-AMG, Mercedes-Maybach, Classe G, Classe S, GLS, EQS e EQS SUV</w:t>
      </w:r>
    </w:p>
    <w:p w14:paraId="48F21781" w14:textId="77777777" w:rsidR="003043C9" w:rsidRPr="003043C9" w:rsidRDefault="003043C9" w:rsidP="003043C9">
      <w:pPr>
        <w:pStyle w:val="C05Legende"/>
        <w:rPr>
          <w:lang w:val="pt-PT"/>
        </w:rPr>
      </w:pPr>
      <w:r w:rsidRPr="003043C9">
        <w:rPr>
          <w:lang w:val="pt-PT"/>
        </w:rPr>
        <w:t xml:space="preserve">*Segmento </w:t>
      </w:r>
      <w:r w:rsidRPr="00B37C51">
        <w:rPr>
          <w:i/>
          <w:iCs/>
          <w:lang w:val="pt-PT"/>
        </w:rPr>
        <w:t>Core</w:t>
      </w:r>
      <w:r w:rsidRPr="003043C9">
        <w:rPr>
          <w:lang w:val="pt-PT"/>
        </w:rPr>
        <w:t xml:space="preserve">: todos os derivados do Classe C e do Classe E, </w:t>
      </w:r>
      <w:proofErr w:type="spellStart"/>
      <w:r w:rsidRPr="003043C9">
        <w:rPr>
          <w:lang w:val="pt-PT"/>
        </w:rPr>
        <w:t>incl</w:t>
      </w:r>
      <w:proofErr w:type="spellEnd"/>
      <w:r w:rsidRPr="003043C9">
        <w:rPr>
          <w:lang w:val="pt-PT"/>
        </w:rPr>
        <w:t>. EQE e EQE SUV </w:t>
      </w:r>
    </w:p>
    <w:p w14:paraId="0A7C84B0" w14:textId="77777777" w:rsidR="003043C9" w:rsidRPr="003043C9" w:rsidRDefault="003043C9" w:rsidP="003043C9">
      <w:pPr>
        <w:pStyle w:val="C05Legende"/>
        <w:rPr>
          <w:lang w:val="pt-PT"/>
        </w:rPr>
      </w:pPr>
      <w:r w:rsidRPr="003043C9">
        <w:rPr>
          <w:lang w:val="pt-PT"/>
        </w:rPr>
        <w:t xml:space="preserve">*Segmento de entrada na marca: todos os derivados do Classe A e Classe B, </w:t>
      </w:r>
      <w:proofErr w:type="spellStart"/>
      <w:r w:rsidRPr="003043C9">
        <w:rPr>
          <w:lang w:val="pt-PT"/>
        </w:rPr>
        <w:t>incl</w:t>
      </w:r>
      <w:proofErr w:type="spellEnd"/>
      <w:r w:rsidRPr="003043C9">
        <w:rPr>
          <w:lang w:val="pt-PT"/>
        </w:rPr>
        <w:t>. EQA e EQB </w:t>
      </w:r>
    </w:p>
    <w:p w14:paraId="65FAF8BA" w14:textId="77777777" w:rsidR="003043C9" w:rsidRPr="003043C9" w:rsidRDefault="003043C9" w:rsidP="003043C9">
      <w:pPr>
        <w:pStyle w:val="C05Legende"/>
        <w:rPr>
          <w:lang w:val="pt-PT"/>
        </w:rPr>
      </w:pPr>
      <w:r w:rsidRPr="003043C9">
        <w:rPr>
          <w:lang w:val="pt-PT"/>
        </w:rPr>
        <w:t>** Europa: União Europeia, Reino Unido, Suíça e Noruega </w:t>
      </w:r>
    </w:p>
    <w:p w14:paraId="6824D887" w14:textId="77777777" w:rsidR="003043C9" w:rsidRPr="003043C9" w:rsidRDefault="003043C9" w:rsidP="003043C9">
      <w:pPr>
        <w:pStyle w:val="C05Legende"/>
        <w:rPr>
          <w:lang w:val="pt-PT"/>
        </w:rPr>
      </w:pPr>
      <w:r w:rsidRPr="003043C9">
        <w:rPr>
          <w:lang w:val="pt-PT"/>
        </w:rPr>
        <w:t>*** América do Norte: EUA, Canadá e México </w:t>
      </w:r>
    </w:p>
    <w:p w14:paraId="68938E87" w14:textId="77777777" w:rsidR="003043C9" w:rsidRPr="003043C9" w:rsidRDefault="003043C9" w:rsidP="003043C9">
      <w:pPr>
        <w:pStyle w:val="C05Legende"/>
        <w:rPr>
          <w:lang w:val="pt-PT"/>
        </w:rPr>
      </w:pPr>
      <w:r w:rsidRPr="003043C9">
        <w:rPr>
          <w:lang w:val="pt-PT"/>
        </w:rPr>
        <w:t>Todos os valores foram arredondados. Valores provisórios sujeitos a alteração pendente de relatórios finais. </w:t>
      </w:r>
    </w:p>
    <w:p w14:paraId="7FCFC8ED" w14:textId="77777777" w:rsidR="003043C9" w:rsidRPr="00D75796" w:rsidRDefault="003043C9" w:rsidP="003043C9">
      <w:pPr>
        <w:spacing w:after="160" w:line="259" w:lineRule="auto"/>
        <w:rPr>
          <w:rFonts w:ascii="MB Corpo S Text Office" w:hAnsi="MB Corpo S Text Office"/>
          <w:szCs w:val="21"/>
        </w:rPr>
      </w:pPr>
      <w:r w:rsidRPr="00D75796">
        <w:br w:type="page"/>
      </w:r>
    </w:p>
    <w:p w14:paraId="615C1DE9" w14:textId="77777777" w:rsidR="003043C9" w:rsidRPr="003043C9" w:rsidRDefault="003043C9" w:rsidP="003043C9">
      <w:pPr>
        <w:pStyle w:val="C01TabelleTitel"/>
        <w:rPr>
          <w:lang w:val="pt-PT"/>
        </w:rPr>
      </w:pPr>
      <w:r w:rsidRPr="003043C9">
        <w:rPr>
          <w:lang w:val="pt-PT"/>
        </w:rPr>
        <w:lastRenderedPageBreak/>
        <w:t>Visão geral das vendas da Mercedes-Benz Vans</w:t>
      </w:r>
    </w:p>
    <w:tbl>
      <w:tblPr>
        <w:tblStyle w:val="Mercedes-Benz"/>
        <w:tblW w:w="8835" w:type="dxa"/>
        <w:tblLayout w:type="fixed"/>
        <w:tblLook w:val="04A0" w:firstRow="1" w:lastRow="0" w:firstColumn="1" w:lastColumn="0" w:noHBand="0" w:noVBand="1"/>
      </w:tblPr>
      <w:tblGrid>
        <w:gridCol w:w="4111"/>
        <w:gridCol w:w="736"/>
        <w:gridCol w:w="1021"/>
        <w:gridCol w:w="934"/>
        <w:gridCol w:w="1077"/>
        <w:gridCol w:w="956"/>
      </w:tblGrid>
      <w:tr w:rsidR="003043C9" w:rsidRPr="00032A05" w14:paraId="5F8F98B7" w14:textId="77777777" w:rsidTr="003B0A17">
        <w:tc>
          <w:tcPr>
            <w:tcW w:w="4111" w:type="dxa"/>
            <w:noWrap/>
            <w:hideMark/>
          </w:tcPr>
          <w:p w14:paraId="25F4708D" w14:textId="77777777" w:rsidR="003043C9" w:rsidRPr="003043C9" w:rsidRDefault="003043C9" w:rsidP="003B0A17">
            <w:pPr>
              <w:pStyle w:val="C03TabelleTextfett"/>
              <w:rPr>
                <w:rFonts w:eastAsia="Times New Roman"/>
                <w:lang w:val="pt-PT"/>
              </w:rPr>
            </w:pPr>
          </w:p>
        </w:tc>
        <w:tc>
          <w:tcPr>
            <w:tcW w:w="736" w:type="dxa"/>
            <w:noWrap/>
            <w:hideMark/>
          </w:tcPr>
          <w:p w14:paraId="2D8EA332" w14:textId="77777777" w:rsidR="003043C9" w:rsidRPr="00032A05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r w:rsidRPr="00032A05">
              <w:t xml:space="preserve">2T 2025 </w:t>
            </w:r>
          </w:p>
        </w:tc>
        <w:tc>
          <w:tcPr>
            <w:tcW w:w="1021" w:type="dxa"/>
            <w:noWrap/>
            <w:hideMark/>
          </w:tcPr>
          <w:p w14:paraId="54178410" w14:textId="77777777" w:rsidR="003043C9" w:rsidRPr="00032A05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proofErr w:type="spellStart"/>
            <w:r w:rsidRPr="00032A05">
              <w:t>Variação</w:t>
            </w:r>
            <w:proofErr w:type="spellEnd"/>
          </w:p>
          <w:p w14:paraId="25323DEB" w14:textId="77777777" w:rsidR="003043C9" w:rsidRPr="00032A05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r w:rsidRPr="00032A05">
              <w:t>1T 2025</w:t>
            </w:r>
          </w:p>
        </w:tc>
        <w:tc>
          <w:tcPr>
            <w:tcW w:w="934" w:type="dxa"/>
            <w:noWrap/>
            <w:hideMark/>
          </w:tcPr>
          <w:p w14:paraId="137E2DA0" w14:textId="77777777" w:rsidR="003043C9" w:rsidRPr="00032A05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proofErr w:type="spellStart"/>
            <w:r w:rsidRPr="00032A05">
              <w:t>Variação</w:t>
            </w:r>
            <w:proofErr w:type="spellEnd"/>
          </w:p>
          <w:p w14:paraId="6AA91103" w14:textId="77777777" w:rsidR="003043C9" w:rsidRPr="00032A05" w:rsidRDefault="003043C9" w:rsidP="003B0A17">
            <w:pPr>
              <w:pStyle w:val="C03TabelleTextfett"/>
              <w:jc w:val="right"/>
              <w:rPr>
                <w:rFonts w:eastAsia="Times New Roman"/>
              </w:rPr>
            </w:pPr>
            <w:r w:rsidRPr="00032A05">
              <w:t>2T 2024</w:t>
            </w:r>
          </w:p>
        </w:tc>
        <w:tc>
          <w:tcPr>
            <w:tcW w:w="1077" w:type="dxa"/>
          </w:tcPr>
          <w:p w14:paraId="72FEA1A3" w14:textId="77777777" w:rsidR="003043C9" w:rsidRPr="003043C9" w:rsidRDefault="003043C9" w:rsidP="003B0A17">
            <w:pPr>
              <w:pStyle w:val="C03TabelleTextfett"/>
              <w:jc w:val="righ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 xml:space="preserve"> Ano de 2025 até à data</w:t>
            </w:r>
          </w:p>
        </w:tc>
        <w:tc>
          <w:tcPr>
            <w:tcW w:w="956" w:type="dxa"/>
          </w:tcPr>
          <w:p w14:paraId="2D8BEC97" w14:textId="77777777" w:rsidR="003043C9" w:rsidRPr="003043C9" w:rsidRDefault="003043C9" w:rsidP="003B0A17">
            <w:pPr>
              <w:pStyle w:val="C03TabelleTextfett"/>
              <w:jc w:val="righ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>Variação</w:t>
            </w:r>
          </w:p>
          <w:p w14:paraId="6C0038CA" w14:textId="77777777" w:rsidR="003043C9" w:rsidRPr="003043C9" w:rsidRDefault="003043C9" w:rsidP="003B0A17">
            <w:pPr>
              <w:pStyle w:val="C03TabelleTextfett"/>
              <w:jc w:val="righ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 xml:space="preserve">Ano de 2024 até à data </w:t>
            </w:r>
          </w:p>
        </w:tc>
      </w:tr>
      <w:tr w:rsidR="003043C9" w:rsidRPr="00032A05" w14:paraId="3A87FD05" w14:textId="77777777" w:rsidTr="003B0A17">
        <w:tc>
          <w:tcPr>
            <w:tcW w:w="4111" w:type="dxa"/>
            <w:noWrap/>
          </w:tcPr>
          <w:p w14:paraId="22E27DB9" w14:textId="77777777" w:rsidR="003043C9" w:rsidRPr="00032A05" w:rsidRDefault="003043C9" w:rsidP="003B0A17">
            <w:pPr>
              <w:pStyle w:val="C03TabelleTextfett"/>
              <w:rPr>
                <w:rFonts w:eastAsia="Times New Roman"/>
              </w:rPr>
            </w:pPr>
            <w:r w:rsidRPr="00032A05">
              <w:t>Mercedes-Benz Vans*</w:t>
            </w:r>
          </w:p>
        </w:tc>
        <w:tc>
          <w:tcPr>
            <w:tcW w:w="736" w:type="dxa"/>
            <w:noWrap/>
            <w:vAlign w:val="top"/>
          </w:tcPr>
          <w:p w14:paraId="65FDE27E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t xml:space="preserve"> 93 400 </w:t>
            </w:r>
          </w:p>
        </w:tc>
        <w:tc>
          <w:tcPr>
            <w:tcW w:w="1021" w:type="dxa"/>
            <w:noWrap/>
          </w:tcPr>
          <w:p w14:paraId="57E6F621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+13%</w:t>
            </w:r>
          </w:p>
        </w:tc>
        <w:tc>
          <w:tcPr>
            <w:tcW w:w="934" w:type="dxa"/>
            <w:noWrap/>
          </w:tcPr>
          <w:p w14:paraId="527D4194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-10%</w:t>
            </w:r>
          </w:p>
        </w:tc>
        <w:tc>
          <w:tcPr>
            <w:tcW w:w="1077" w:type="dxa"/>
            <w:vAlign w:val="top"/>
          </w:tcPr>
          <w:p w14:paraId="2A49B2B1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t xml:space="preserve"> 176 300 </w:t>
            </w:r>
          </w:p>
        </w:tc>
        <w:tc>
          <w:tcPr>
            <w:tcW w:w="956" w:type="dxa"/>
          </w:tcPr>
          <w:p w14:paraId="685907AA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-16%</w:t>
            </w:r>
          </w:p>
        </w:tc>
      </w:tr>
      <w:tr w:rsidR="003043C9" w:rsidRPr="00032A05" w14:paraId="5B694FA0" w14:textId="77777777" w:rsidTr="003B0A17">
        <w:tc>
          <w:tcPr>
            <w:tcW w:w="4111" w:type="dxa"/>
            <w:noWrap/>
          </w:tcPr>
          <w:p w14:paraId="0E0270C0" w14:textId="77777777" w:rsidR="003043C9" w:rsidRPr="00032A05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032A05">
              <w:t xml:space="preserve">de Vans </w:t>
            </w:r>
            <w:proofErr w:type="spellStart"/>
            <w:r w:rsidRPr="00032A05">
              <w:t>elétricos</w:t>
            </w:r>
            <w:proofErr w:type="spellEnd"/>
          </w:p>
        </w:tc>
        <w:tc>
          <w:tcPr>
            <w:tcW w:w="736" w:type="dxa"/>
            <w:noWrap/>
            <w:vAlign w:val="top"/>
          </w:tcPr>
          <w:p w14:paraId="0EAC379E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t xml:space="preserve"> 6 900 </w:t>
            </w:r>
          </w:p>
        </w:tc>
        <w:tc>
          <w:tcPr>
            <w:tcW w:w="1021" w:type="dxa"/>
            <w:noWrap/>
          </w:tcPr>
          <w:p w14:paraId="7FDE4EE8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+44%</w:t>
            </w:r>
          </w:p>
        </w:tc>
        <w:tc>
          <w:tcPr>
            <w:tcW w:w="934" w:type="dxa"/>
            <w:noWrap/>
          </w:tcPr>
          <w:p w14:paraId="0E86286C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+32%</w:t>
            </w:r>
          </w:p>
        </w:tc>
        <w:tc>
          <w:tcPr>
            <w:tcW w:w="1077" w:type="dxa"/>
            <w:vAlign w:val="top"/>
          </w:tcPr>
          <w:p w14:paraId="4BC980BD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t xml:space="preserve"> 11 600 </w:t>
            </w:r>
          </w:p>
        </w:tc>
        <w:tc>
          <w:tcPr>
            <w:tcW w:w="956" w:type="dxa"/>
          </w:tcPr>
          <w:p w14:paraId="0C5CB3C5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+42%</w:t>
            </w:r>
          </w:p>
        </w:tc>
      </w:tr>
      <w:tr w:rsidR="003043C9" w:rsidRPr="00032A05" w14:paraId="20332AAF" w14:textId="77777777" w:rsidTr="003B0A17">
        <w:tc>
          <w:tcPr>
            <w:tcW w:w="4111" w:type="dxa"/>
            <w:noWrap/>
          </w:tcPr>
          <w:p w14:paraId="72209CC4" w14:textId="77777777" w:rsidR="003043C9" w:rsidRPr="00032A05" w:rsidRDefault="003043C9" w:rsidP="003B0A17">
            <w:pPr>
              <w:pStyle w:val="C03TabelleTextfett"/>
            </w:pPr>
          </w:p>
        </w:tc>
        <w:tc>
          <w:tcPr>
            <w:tcW w:w="736" w:type="dxa"/>
            <w:noWrap/>
            <w:vAlign w:val="top"/>
          </w:tcPr>
          <w:p w14:paraId="682AFDC4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54563E10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 </w:t>
            </w:r>
          </w:p>
        </w:tc>
        <w:tc>
          <w:tcPr>
            <w:tcW w:w="934" w:type="dxa"/>
            <w:noWrap/>
          </w:tcPr>
          <w:p w14:paraId="0B97E14E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 </w:t>
            </w:r>
          </w:p>
        </w:tc>
        <w:tc>
          <w:tcPr>
            <w:tcW w:w="1077" w:type="dxa"/>
            <w:vAlign w:val="top"/>
          </w:tcPr>
          <w:p w14:paraId="5CAB199E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56" w:type="dxa"/>
          </w:tcPr>
          <w:p w14:paraId="2B02A9A7" w14:textId="77777777" w:rsidR="003043C9" w:rsidRPr="00032A05" w:rsidRDefault="003043C9" w:rsidP="003B0A17">
            <w:pPr>
              <w:pStyle w:val="C02TabelleText"/>
              <w:jc w:val="center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 </w:t>
            </w:r>
          </w:p>
        </w:tc>
      </w:tr>
      <w:tr w:rsidR="003043C9" w:rsidRPr="00032A05" w14:paraId="6BAC2C99" w14:textId="77777777" w:rsidTr="003B0A17">
        <w:tc>
          <w:tcPr>
            <w:tcW w:w="4111" w:type="dxa"/>
            <w:noWrap/>
            <w:hideMark/>
          </w:tcPr>
          <w:p w14:paraId="65F94C32" w14:textId="77777777" w:rsidR="003043C9" w:rsidRPr="003043C9" w:rsidRDefault="003043C9" w:rsidP="003B0A17">
            <w:pPr>
              <w:pStyle w:val="C03TabelleTextfett"/>
              <w:rPr>
                <w:lang w:val="pt-PT"/>
              </w:rPr>
            </w:pPr>
            <w:r w:rsidRPr="003043C9">
              <w:rPr>
                <w:lang w:val="pt-PT"/>
              </w:rPr>
              <w:t>Vendas da divisão Mercedes-Benz Vans por segmentos*</w:t>
            </w:r>
          </w:p>
        </w:tc>
        <w:tc>
          <w:tcPr>
            <w:tcW w:w="736" w:type="dxa"/>
            <w:noWrap/>
            <w:vAlign w:val="top"/>
          </w:tcPr>
          <w:p w14:paraId="27ED0517" w14:textId="77777777" w:rsidR="003043C9" w:rsidRPr="003043C9" w:rsidRDefault="003043C9" w:rsidP="003B0A17">
            <w:pPr>
              <w:pStyle w:val="C02TabelleText"/>
              <w:jc w:val="right"/>
              <w:rPr>
                <w:rFonts w:cs="Segoe UI"/>
                <w:szCs w:val="15"/>
                <w:lang w:val="pt-PT"/>
              </w:rPr>
            </w:pPr>
          </w:p>
        </w:tc>
        <w:tc>
          <w:tcPr>
            <w:tcW w:w="1021" w:type="dxa"/>
            <w:noWrap/>
          </w:tcPr>
          <w:p w14:paraId="4AE8FE8C" w14:textId="77777777" w:rsidR="003043C9" w:rsidRPr="003043C9" w:rsidRDefault="003043C9" w:rsidP="003B0A17">
            <w:pPr>
              <w:pStyle w:val="C02TabelleText"/>
              <w:jc w:val="right"/>
              <w:rPr>
                <w:rFonts w:cs="Segoe UI"/>
                <w:szCs w:val="15"/>
                <w:lang w:val="pt-PT"/>
              </w:rPr>
            </w:pPr>
            <w:r w:rsidRPr="003043C9">
              <w:rPr>
                <w:color w:val="000000"/>
                <w:lang w:val="pt-PT"/>
              </w:rPr>
              <w:t> </w:t>
            </w:r>
          </w:p>
        </w:tc>
        <w:tc>
          <w:tcPr>
            <w:tcW w:w="934" w:type="dxa"/>
            <w:noWrap/>
          </w:tcPr>
          <w:p w14:paraId="677A2DBA" w14:textId="77777777" w:rsidR="003043C9" w:rsidRPr="003043C9" w:rsidRDefault="003043C9" w:rsidP="003B0A17">
            <w:pPr>
              <w:pStyle w:val="C02TabelleText"/>
              <w:jc w:val="right"/>
              <w:rPr>
                <w:rFonts w:cs="Segoe UI"/>
                <w:szCs w:val="15"/>
                <w:lang w:val="pt-PT"/>
              </w:rPr>
            </w:pPr>
            <w:r w:rsidRPr="003043C9">
              <w:rPr>
                <w:color w:val="000000"/>
                <w:lang w:val="pt-PT"/>
              </w:rPr>
              <w:t> </w:t>
            </w:r>
          </w:p>
        </w:tc>
        <w:tc>
          <w:tcPr>
            <w:tcW w:w="1077" w:type="dxa"/>
            <w:vAlign w:val="top"/>
          </w:tcPr>
          <w:p w14:paraId="553935D9" w14:textId="77777777" w:rsidR="003043C9" w:rsidRPr="003043C9" w:rsidRDefault="003043C9" w:rsidP="003B0A17">
            <w:pPr>
              <w:pStyle w:val="C02TabelleText"/>
              <w:jc w:val="right"/>
              <w:rPr>
                <w:rFonts w:cs="Segoe UI"/>
                <w:szCs w:val="15"/>
                <w:lang w:val="pt-PT"/>
              </w:rPr>
            </w:pPr>
          </w:p>
        </w:tc>
        <w:tc>
          <w:tcPr>
            <w:tcW w:w="956" w:type="dxa"/>
          </w:tcPr>
          <w:p w14:paraId="0ED3BAA6" w14:textId="77777777" w:rsidR="003043C9" w:rsidRPr="003043C9" w:rsidRDefault="003043C9" w:rsidP="003B0A17">
            <w:pPr>
              <w:pStyle w:val="C02TabelleText"/>
              <w:jc w:val="right"/>
              <w:rPr>
                <w:rFonts w:cs="Segoe UI"/>
                <w:szCs w:val="15"/>
                <w:lang w:val="pt-PT"/>
              </w:rPr>
            </w:pPr>
            <w:r w:rsidRPr="003043C9">
              <w:rPr>
                <w:color w:val="000000"/>
                <w:lang w:val="pt-PT"/>
              </w:rPr>
              <w:t> </w:t>
            </w:r>
          </w:p>
        </w:tc>
      </w:tr>
      <w:tr w:rsidR="003043C9" w:rsidRPr="00032A05" w14:paraId="31B67977" w14:textId="77777777" w:rsidTr="003B0A17">
        <w:tc>
          <w:tcPr>
            <w:tcW w:w="4111" w:type="dxa"/>
            <w:noWrap/>
          </w:tcPr>
          <w:p w14:paraId="4737CF8F" w14:textId="77777777" w:rsidR="003043C9" w:rsidRPr="00032A05" w:rsidRDefault="003043C9" w:rsidP="003B0A17">
            <w:pPr>
              <w:pStyle w:val="C03TabelleTextfett"/>
            </w:pPr>
            <w:r w:rsidRPr="00032A05">
              <w:t xml:space="preserve">Gama </w:t>
            </w:r>
            <w:proofErr w:type="spellStart"/>
            <w:r w:rsidRPr="00032A05">
              <w:t>Profissional</w:t>
            </w:r>
            <w:proofErr w:type="spellEnd"/>
            <w:r w:rsidRPr="00032A05">
              <w:t xml:space="preserve"> </w:t>
            </w:r>
          </w:p>
        </w:tc>
        <w:tc>
          <w:tcPr>
            <w:tcW w:w="736" w:type="dxa"/>
            <w:noWrap/>
            <w:vAlign w:val="top"/>
          </w:tcPr>
          <w:p w14:paraId="43228308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t xml:space="preserve"> 76 800 </w:t>
            </w:r>
          </w:p>
        </w:tc>
        <w:tc>
          <w:tcPr>
            <w:tcW w:w="1021" w:type="dxa"/>
            <w:noWrap/>
          </w:tcPr>
          <w:p w14:paraId="1E099AD5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+14%</w:t>
            </w:r>
          </w:p>
        </w:tc>
        <w:tc>
          <w:tcPr>
            <w:tcW w:w="934" w:type="dxa"/>
            <w:noWrap/>
          </w:tcPr>
          <w:p w14:paraId="71859772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-11%</w:t>
            </w:r>
          </w:p>
        </w:tc>
        <w:tc>
          <w:tcPr>
            <w:tcW w:w="1077" w:type="dxa"/>
            <w:vAlign w:val="top"/>
          </w:tcPr>
          <w:p w14:paraId="2D0FE7DA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t xml:space="preserve"> 144 300 </w:t>
            </w:r>
          </w:p>
        </w:tc>
        <w:tc>
          <w:tcPr>
            <w:tcW w:w="956" w:type="dxa"/>
          </w:tcPr>
          <w:p w14:paraId="563E5E5A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-19%</w:t>
            </w:r>
          </w:p>
        </w:tc>
      </w:tr>
      <w:tr w:rsidR="003043C9" w:rsidRPr="00032A05" w14:paraId="6E53F9CB" w14:textId="77777777" w:rsidTr="003B0A17">
        <w:tc>
          <w:tcPr>
            <w:tcW w:w="4111" w:type="dxa"/>
            <w:noWrap/>
          </w:tcPr>
          <w:p w14:paraId="405E8ABE" w14:textId="77777777" w:rsidR="003043C9" w:rsidRPr="003043C9" w:rsidRDefault="003043C9" w:rsidP="003043C9">
            <w:pPr>
              <w:pStyle w:val="C04TabelleAufzhlung"/>
              <w:numPr>
                <w:ilvl w:val="0"/>
                <w:numId w:val="43"/>
              </w:numPr>
              <w:rPr>
                <w:lang w:val="pt-PT"/>
              </w:rPr>
            </w:pPr>
            <w:r w:rsidRPr="003043C9">
              <w:rPr>
                <w:lang w:val="pt-PT"/>
              </w:rPr>
              <w:t>de Vans de grande dimensão</w:t>
            </w:r>
          </w:p>
        </w:tc>
        <w:tc>
          <w:tcPr>
            <w:tcW w:w="736" w:type="dxa"/>
            <w:noWrap/>
            <w:vAlign w:val="top"/>
          </w:tcPr>
          <w:p w14:paraId="05FD83ED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3043C9">
              <w:rPr>
                <w:lang w:val="pt-PT"/>
              </w:rPr>
              <w:t xml:space="preserve"> </w:t>
            </w:r>
            <w:r w:rsidRPr="00032A05">
              <w:t xml:space="preserve">47 400 </w:t>
            </w:r>
          </w:p>
        </w:tc>
        <w:tc>
          <w:tcPr>
            <w:tcW w:w="1021" w:type="dxa"/>
            <w:noWrap/>
          </w:tcPr>
          <w:p w14:paraId="69BAD9F6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+11%</w:t>
            </w:r>
          </w:p>
        </w:tc>
        <w:tc>
          <w:tcPr>
            <w:tcW w:w="934" w:type="dxa"/>
            <w:noWrap/>
          </w:tcPr>
          <w:p w14:paraId="40489B6B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-10%</w:t>
            </w:r>
          </w:p>
        </w:tc>
        <w:tc>
          <w:tcPr>
            <w:tcW w:w="1077" w:type="dxa"/>
            <w:vAlign w:val="top"/>
          </w:tcPr>
          <w:p w14:paraId="3C7F24AC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t xml:space="preserve"> 90 100 </w:t>
            </w:r>
          </w:p>
        </w:tc>
        <w:tc>
          <w:tcPr>
            <w:tcW w:w="956" w:type="dxa"/>
          </w:tcPr>
          <w:p w14:paraId="74AEBB4A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-17%</w:t>
            </w:r>
          </w:p>
        </w:tc>
      </w:tr>
      <w:tr w:rsidR="003043C9" w:rsidRPr="00032A05" w14:paraId="154CE216" w14:textId="77777777" w:rsidTr="003B0A17">
        <w:tc>
          <w:tcPr>
            <w:tcW w:w="4111" w:type="dxa"/>
            <w:noWrap/>
          </w:tcPr>
          <w:p w14:paraId="26A2E0F3" w14:textId="77777777" w:rsidR="003043C9" w:rsidRPr="003043C9" w:rsidRDefault="003043C9" w:rsidP="003043C9">
            <w:pPr>
              <w:pStyle w:val="C04TabelleAufzhlung"/>
              <w:numPr>
                <w:ilvl w:val="0"/>
                <w:numId w:val="43"/>
              </w:numPr>
              <w:rPr>
                <w:lang w:val="pt-PT"/>
              </w:rPr>
            </w:pPr>
            <w:r w:rsidRPr="003043C9">
              <w:rPr>
                <w:lang w:val="pt-PT"/>
              </w:rPr>
              <w:t>de Vans de média dimensão</w:t>
            </w:r>
          </w:p>
        </w:tc>
        <w:tc>
          <w:tcPr>
            <w:tcW w:w="736" w:type="dxa"/>
            <w:noWrap/>
            <w:vAlign w:val="top"/>
          </w:tcPr>
          <w:p w14:paraId="519C9C06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3043C9">
              <w:rPr>
                <w:lang w:val="pt-PT"/>
              </w:rPr>
              <w:t xml:space="preserve"> </w:t>
            </w:r>
            <w:r w:rsidRPr="00032A05">
              <w:t xml:space="preserve">23 900 </w:t>
            </w:r>
          </w:p>
        </w:tc>
        <w:tc>
          <w:tcPr>
            <w:tcW w:w="1021" w:type="dxa"/>
            <w:noWrap/>
          </w:tcPr>
          <w:p w14:paraId="001A728B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+23%</w:t>
            </w:r>
          </w:p>
        </w:tc>
        <w:tc>
          <w:tcPr>
            <w:tcW w:w="934" w:type="dxa"/>
            <w:noWrap/>
          </w:tcPr>
          <w:p w14:paraId="11A8E23D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-11%</w:t>
            </w:r>
          </w:p>
        </w:tc>
        <w:tc>
          <w:tcPr>
            <w:tcW w:w="1077" w:type="dxa"/>
            <w:vAlign w:val="top"/>
          </w:tcPr>
          <w:p w14:paraId="16FC0A4B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t xml:space="preserve"> 43 200 </w:t>
            </w:r>
          </w:p>
        </w:tc>
        <w:tc>
          <w:tcPr>
            <w:tcW w:w="956" w:type="dxa"/>
          </w:tcPr>
          <w:p w14:paraId="5E238FB4" w14:textId="77777777" w:rsidR="003043C9" w:rsidRPr="00032A05" w:rsidRDefault="003043C9" w:rsidP="003B0A17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032A05">
              <w:rPr>
                <w:color w:val="000000"/>
              </w:rPr>
              <w:t>-25%</w:t>
            </w:r>
          </w:p>
        </w:tc>
      </w:tr>
      <w:tr w:rsidR="003043C9" w:rsidRPr="00032A05" w14:paraId="1CFD81A7" w14:textId="77777777" w:rsidTr="003B0A17">
        <w:tc>
          <w:tcPr>
            <w:tcW w:w="4111" w:type="dxa"/>
            <w:noWrap/>
          </w:tcPr>
          <w:p w14:paraId="418A2F0C" w14:textId="77777777" w:rsidR="003043C9" w:rsidRPr="00032A05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032A05">
              <w:t xml:space="preserve">de Vans </w:t>
            </w:r>
            <w:proofErr w:type="spellStart"/>
            <w:r w:rsidRPr="00032A05">
              <w:t>compact</w:t>
            </w:r>
            <w:r>
              <w:t>os</w:t>
            </w:r>
            <w:proofErr w:type="spellEnd"/>
          </w:p>
        </w:tc>
        <w:tc>
          <w:tcPr>
            <w:tcW w:w="736" w:type="dxa"/>
            <w:noWrap/>
            <w:vAlign w:val="top"/>
          </w:tcPr>
          <w:p w14:paraId="6D3BBD04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  <w:r w:rsidRPr="00032A05">
              <w:t xml:space="preserve"> 5 600 </w:t>
            </w:r>
          </w:p>
        </w:tc>
        <w:tc>
          <w:tcPr>
            <w:tcW w:w="1021" w:type="dxa"/>
            <w:noWrap/>
          </w:tcPr>
          <w:p w14:paraId="27CF449B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  <w:r w:rsidRPr="00032A05">
              <w:rPr>
                <w:color w:val="000000"/>
              </w:rPr>
              <w:t>+2%</w:t>
            </w:r>
          </w:p>
        </w:tc>
        <w:tc>
          <w:tcPr>
            <w:tcW w:w="934" w:type="dxa"/>
            <w:noWrap/>
          </w:tcPr>
          <w:p w14:paraId="5587B56A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  <w:r w:rsidRPr="00032A05">
              <w:rPr>
                <w:color w:val="000000"/>
              </w:rPr>
              <w:t>-20%</w:t>
            </w:r>
          </w:p>
        </w:tc>
        <w:tc>
          <w:tcPr>
            <w:tcW w:w="1077" w:type="dxa"/>
            <w:vAlign w:val="top"/>
          </w:tcPr>
          <w:p w14:paraId="52478BCF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  <w:r w:rsidRPr="00032A05">
              <w:t xml:space="preserve"> 11 100 </w:t>
            </w:r>
          </w:p>
        </w:tc>
        <w:tc>
          <w:tcPr>
            <w:tcW w:w="956" w:type="dxa"/>
          </w:tcPr>
          <w:p w14:paraId="1DCB580C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/>
              </w:rPr>
            </w:pPr>
            <w:r w:rsidRPr="00032A05">
              <w:rPr>
                <w:color w:val="000000"/>
              </w:rPr>
              <w:t>-9%</w:t>
            </w:r>
          </w:p>
        </w:tc>
      </w:tr>
      <w:tr w:rsidR="003043C9" w:rsidRPr="00032A05" w14:paraId="0CBB88E4" w14:textId="77777777" w:rsidTr="003B0A17">
        <w:tc>
          <w:tcPr>
            <w:tcW w:w="4111" w:type="dxa"/>
            <w:noWrap/>
          </w:tcPr>
          <w:p w14:paraId="4463AD79" w14:textId="77777777" w:rsidR="003043C9" w:rsidRPr="00032A05" w:rsidRDefault="003043C9" w:rsidP="003B0A17">
            <w:pPr>
              <w:pStyle w:val="C03TabelleTextfett"/>
              <w:rPr>
                <w:rFonts w:eastAsia="Times New Roman"/>
              </w:rPr>
            </w:pPr>
            <w:r w:rsidRPr="00032A05">
              <w:t xml:space="preserve">Gama </w:t>
            </w:r>
            <w:proofErr w:type="spellStart"/>
            <w:r w:rsidRPr="00032A05">
              <w:t>Privada</w:t>
            </w:r>
            <w:proofErr w:type="spellEnd"/>
          </w:p>
        </w:tc>
        <w:tc>
          <w:tcPr>
            <w:tcW w:w="736" w:type="dxa"/>
            <w:noWrap/>
            <w:vAlign w:val="top"/>
          </w:tcPr>
          <w:p w14:paraId="3F02D193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16 600 </w:t>
            </w:r>
          </w:p>
        </w:tc>
        <w:tc>
          <w:tcPr>
            <w:tcW w:w="1021" w:type="dxa"/>
            <w:noWrap/>
          </w:tcPr>
          <w:p w14:paraId="6A2ECD57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+8%</w:t>
            </w:r>
          </w:p>
        </w:tc>
        <w:tc>
          <w:tcPr>
            <w:tcW w:w="934" w:type="dxa"/>
            <w:noWrap/>
          </w:tcPr>
          <w:p w14:paraId="208873C0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-4%</w:t>
            </w:r>
          </w:p>
        </w:tc>
        <w:tc>
          <w:tcPr>
            <w:tcW w:w="1077" w:type="dxa"/>
            <w:vAlign w:val="top"/>
          </w:tcPr>
          <w:p w14:paraId="2DCD4ADE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32 000 </w:t>
            </w:r>
          </w:p>
        </w:tc>
        <w:tc>
          <w:tcPr>
            <w:tcW w:w="956" w:type="dxa"/>
          </w:tcPr>
          <w:p w14:paraId="37BDF061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+7%</w:t>
            </w:r>
          </w:p>
        </w:tc>
      </w:tr>
      <w:tr w:rsidR="003043C9" w:rsidRPr="00032A05" w14:paraId="25628C95" w14:textId="77777777" w:rsidTr="003B0A17">
        <w:tc>
          <w:tcPr>
            <w:tcW w:w="4111" w:type="dxa"/>
            <w:noWrap/>
          </w:tcPr>
          <w:p w14:paraId="117F4987" w14:textId="77777777" w:rsidR="003043C9" w:rsidRPr="003043C9" w:rsidRDefault="003043C9" w:rsidP="003043C9">
            <w:pPr>
              <w:pStyle w:val="C04TabelleAufzhlung"/>
              <w:numPr>
                <w:ilvl w:val="0"/>
                <w:numId w:val="43"/>
              </w:numPr>
              <w:rPr>
                <w:lang w:val="pt-PT"/>
              </w:rPr>
            </w:pPr>
            <w:r w:rsidRPr="003043C9">
              <w:rPr>
                <w:lang w:val="pt-PT"/>
              </w:rPr>
              <w:t>de Monovolumes de média dimensão</w:t>
            </w:r>
          </w:p>
        </w:tc>
        <w:tc>
          <w:tcPr>
            <w:tcW w:w="736" w:type="dxa"/>
            <w:noWrap/>
            <w:vAlign w:val="top"/>
          </w:tcPr>
          <w:p w14:paraId="5B348A72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3043C9">
              <w:rPr>
                <w:lang w:val="pt-PT"/>
              </w:rPr>
              <w:t xml:space="preserve"> </w:t>
            </w:r>
            <w:r w:rsidRPr="00032A05">
              <w:t xml:space="preserve">14 700 </w:t>
            </w:r>
          </w:p>
        </w:tc>
        <w:tc>
          <w:tcPr>
            <w:tcW w:w="1021" w:type="dxa"/>
            <w:noWrap/>
          </w:tcPr>
          <w:p w14:paraId="09B01F6B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+6%</w:t>
            </w:r>
          </w:p>
        </w:tc>
        <w:tc>
          <w:tcPr>
            <w:tcW w:w="934" w:type="dxa"/>
            <w:noWrap/>
          </w:tcPr>
          <w:p w14:paraId="44B203D8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-6%</w:t>
            </w:r>
          </w:p>
        </w:tc>
        <w:tc>
          <w:tcPr>
            <w:tcW w:w="1077" w:type="dxa"/>
            <w:vAlign w:val="top"/>
          </w:tcPr>
          <w:p w14:paraId="7C4A433E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28 400 </w:t>
            </w:r>
          </w:p>
        </w:tc>
        <w:tc>
          <w:tcPr>
            <w:tcW w:w="956" w:type="dxa"/>
          </w:tcPr>
          <w:p w14:paraId="48029031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+5%</w:t>
            </w:r>
          </w:p>
        </w:tc>
      </w:tr>
      <w:tr w:rsidR="003043C9" w:rsidRPr="00032A05" w14:paraId="24405465" w14:textId="77777777" w:rsidTr="003B0A17">
        <w:tc>
          <w:tcPr>
            <w:tcW w:w="4111" w:type="dxa"/>
            <w:noWrap/>
          </w:tcPr>
          <w:p w14:paraId="50B7EF5E" w14:textId="77777777" w:rsidR="003043C9" w:rsidRPr="00032A05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032A05">
              <w:t xml:space="preserve">de </w:t>
            </w:r>
            <w:proofErr w:type="spellStart"/>
            <w:r w:rsidRPr="00032A05">
              <w:t>Monovolumes</w:t>
            </w:r>
            <w:proofErr w:type="spellEnd"/>
            <w:r w:rsidRPr="00032A05">
              <w:t xml:space="preserve"> </w:t>
            </w:r>
            <w:proofErr w:type="spellStart"/>
            <w:r w:rsidRPr="00032A05">
              <w:t>compactos</w:t>
            </w:r>
            <w:proofErr w:type="spellEnd"/>
          </w:p>
        </w:tc>
        <w:tc>
          <w:tcPr>
            <w:tcW w:w="736" w:type="dxa"/>
            <w:noWrap/>
            <w:vAlign w:val="top"/>
          </w:tcPr>
          <w:p w14:paraId="3B66CEAD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1 900 </w:t>
            </w:r>
          </w:p>
        </w:tc>
        <w:tc>
          <w:tcPr>
            <w:tcW w:w="1021" w:type="dxa"/>
            <w:noWrap/>
          </w:tcPr>
          <w:p w14:paraId="7213A168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+20%</w:t>
            </w:r>
          </w:p>
        </w:tc>
        <w:tc>
          <w:tcPr>
            <w:tcW w:w="934" w:type="dxa"/>
            <w:noWrap/>
          </w:tcPr>
          <w:p w14:paraId="7623F575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+21%</w:t>
            </w:r>
          </w:p>
        </w:tc>
        <w:tc>
          <w:tcPr>
            <w:tcW w:w="1077" w:type="dxa"/>
            <w:vAlign w:val="top"/>
          </w:tcPr>
          <w:p w14:paraId="5C8C923F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3 600 </w:t>
            </w:r>
          </w:p>
        </w:tc>
        <w:tc>
          <w:tcPr>
            <w:tcW w:w="956" w:type="dxa"/>
          </w:tcPr>
          <w:p w14:paraId="17D367C3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+26%</w:t>
            </w:r>
          </w:p>
        </w:tc>
      </w:tr>
      <w:tr w:rsidR="003043C9" w:rsidRPr="00032A05" w14:paraId="6045FE0C" w14:textId="77777777" w:rsidTr="003B0A17">
        <w:tc>
          <w:tcPr>
            <w:tcW w:w="4111" w:type="dxa"/>
            <w:noWrap/>
          </w:tcPr>
          <w:p w14:paraId="52F27524" w14:textId="77777777" w:rsidR="003043C9" w:rsidRPr="00032A05" w:rsidRDefault="003043C9" w:rsidP="003B0A17">
            <w:pPr>
              <w:pStyle w:val="C02TabelleText"/>
              <w:rPr>
                <w:rFonts w:eastAsia="Times New Roman"/>
              </w:rPr>
            </w:pPr>
          </w:p>
        </w:tc>
        <w:tc>
          <w:tcPr>
            <w:tcW w:w="736" w:type="dxa"/>
            <w:noWrap/>
            <w:vAlign w:val="top"/>
          </w:tcPr>
          <w:p w14:paraId="3A84C6BC" w14:textId="77777777" w:rsidR="003043C9" w:rsidRPr="00032A05" w:rsidRDefault="003043C9" w:rsidP="003B0A17">
            <w:pPr>
              <w:pStyle w:val="C02TabelleText"/>
              <w:jc w:val="right"/>
            </w:pPr>
          </w:p>
        </w:tc>
        <w:tc>
          <w:tcPr>
            <w:tcW w:w="1021" w:type="dxa"/>
            <w:noWrap/>
          </w:tcPr>
          <w:p w14:paraId="12C90047" w14:textId="77777777" w:rsidR="003043C9" w:rsidRPr="00032A05" w:rsidRDefault="003043C9" w:rsidP="003B0A17">
            <w:pPr>
              <w:pStyle w:val="C02TabelleText"/>
              <w:jc w:val="right"/>
            </w:pPr>
            <w:r w:rsidRPr="00032A05">
              <w:rPr>
                <w:color w:val="000000"/>
              </w:rPr>
              <w:t> </w:t>
            </w:r>
          </w:p>
        </w:tc>
        <w:tc>
          <w:tcPr>
            <w:tcW w:w="934" w:type="dxa"/>
            <w:noWrap/>
          </w:tcPr>
          <w:p w14:paraId="441C5F70" w14:textId="77777777" w:rsidR="003043C9" w:rsidRPr="00032A05" w:rsidRDefault="003043C9" w:rsidP="003B0A17">
            <w:pPr>
              <w:pStyle w:val="C02TabelleText"/>
              <w:jc w:val="right"/>
            </w:pPr>
            <w:r w:rsidRPr="00032A05">
              <w:rPr>
                <w:color w:val="000000"/>
              </w:rPr>
              <w:t> </w:t>
            </w:r>
          </w:p>
        </w:tc>
        <w:tc>
          <w:tcPr>
            <w:tcW w:w="1077" w:type="dxa"/>
            <w:vAlign w:val="top"/>
          </w:tcPr>
          <w:p w14:paraId="0F8615A5" w14:textId="77777777" w:rsidR="003043C9" w:rsidRPr="00032A05" w:rsidRDefault="003043C9" w:rsidP="003B0A17">
            <w:pPr>
              <w:pStyle w:val="C02TabelleText"/>
              <w:jc w:val="right"/>
            </w:pPr>
          </w:p>
        </w:tc>
        <w:tc>
          <w:tcPr>
            <w:tcW w:w="956" w:type="dxa"/>
          </w:tcPr>
          <w:p w14:paraId="25F91922" w14:textId="77777777" w:rsidR="003043C9" w:rsidRPr="00032A05" w:rsidRDefault="003043C9" w:rsidP="003B0A17">
            <w:pPr>
              <w:pStyle w:val="C02TabelleText"/>
              <w:jc w:val="right"/>
            </w:pPr>
            <w:r w:rsidRPr="00032A05">
              <w:rPr>
                <w:color w:val="000000"/>
              </w:rPr>
              <w:t> </w:t>
            </w:r>
          </w:p>
        </w:tc>
      </w:tr>
      <w:tr w:rsidR="003043C9" w:rsidRPr="00032A05" w14:paraId="0E8F522E" w14:textId="77777777" w:rsidTr="003B0A17">
        <w:tc>
          <w:tcPr>
            <w:tcW w:w="4111" w:type="dxa"/>
            <w:hideMark/>
          </w:tcPr>
          <w:p w14:paraId="7830043F" w14:textId="77777777" w:rsidR="003043C9" w:rsidRPr="003043C9" w:rsidRDefault="003043C9" w:rsidP="003B0A17">
            <w:pPr>
              <w:pStyle w:val="C03TabelleTextfett"/>
              <w:rPr>
                <w:rFonts w:eastAsia="Times New Roman"/>
                <w:lang w:val="pt-PT"/>
              </w:rPr>
            </w:pPr>
            <w:r w:rsidRPr="003043C9">
              <w:rPr>
                <w:lang w:val="pt-PT"/>
              </w:rPr>
              <w:t>Vendas da divisão Mercedes-Benz Vans por região e mercado</w:t>
            </w:r>
          </w:p>
        </w:tc>
        <w:tc>
          <w:tcPr>
            <w:tcW w:w="736" w:type="dxa"/>
            <w:noWrap/>
            <w:vAlign w:val="top"/>
          </w:tcPr>
          <w:p w14:paraId="651FE8AF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</w:p>
        </w:tc>
        <w:tc>
          <w:tcPr>
            <w:tcW w:w="1021" w:type="dxa"/>
            <w:noWrap/>
          </w:tcPr>
          <w:p w14:paraId="142E6EE6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  <w:r w:rsidRPr="003043C9">
              <w:rPr>
                <w:color w:val="000000"/>
                <w:lang w:val="pt-PT"/>
              </w:rPr>
              <w:t> </w:t>
            </w:r>
          </w:p>
        </w:tc>
        <w:tc>
          <w:tcPr>
            <w:tcW w:w="934" w:type="dxa"/>
            <w:noWrap/>
          </w:tcPr>
          <w:p w14:paraId="5461218E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  <w:r w:rsidRPr="003043C9">
              <w:rPr>
                <w:color w:val="000000"/>
                <w:lang w:val="pt-PT"/>
              </w:rPr>
              <w:t> </w:t>
            </w:r>
          </w:p>
        </w:tc>
        <w:tc>
          <w:tcPr>
            <w:tcW w:w="1077" w:type="dxa"/>
            <w:vAlign w:val="top"/>
          </w:tcPr>
          <w:p w14:paraId="2D5120AD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</w:p>
        </w:tc>
        <w:tc>
          <w:tcPr>
            <w:tcW w:w="956" w:type="dxa"/>
          </w:tcPr>
          <w:p w14:paraId="1C5F4964" w14:textId="77777777" w:rsidR="003043C9" w:rsidRPr="003043C9" w:rsidRDefault="003043C9" w:rsidP="003B0A17">
            <w:pPr>
              <w:pStyle w:val="C02TabelleText"/>
              <w:jc w:val="right"/>
              <w:rPr>
                <w:lang w:val="pt-PT"/>
              </w:rPr>
            </w:pPr>
            <w:r w:rsidRPr="003043C9">
              <w:rPr>
                <w:color w:val="000000"/>
                <w:lang w:val="pt-PT"/>
              </w:rPr>
              <w:t> </w:t>
            </w:r>
          </w:p>
        </w:tc>
      </w:tr>
      <w:tr w:rsidR="003043C9" w:rsidRPr="00032A05" w14:paraId="11FBDE2A" w14:textId="77777777" w:rsidTr="003B0A17">
        <w:tc>
          <w:tcPr>
            <w:tcW w:w="4111" w:type="dxa"/>
            <w:noWrap/>
            <w:hideMark/>
          </w:tcPr>
          <w:p w14:paraId="2B5061D0" w14:textId="77777777" w:rsidR="003043C9" w:rsidRPr="00032A05" w:rsidRDefault="003043C9" w:rsidP="003B0A17">
            <w:pPr>
              <w:pStyle w:val="C03TabelleTextfett"/>
              <w:rPr>
                <w:rFonts w:eastAsia="Times New Roman"/>
              </w:rPr>
            </w:pPr>
            <w:r w:rsidRPr="00032A05">
              <w:t>Europa**</w:t>
            </w:r>
          </w:p>
        </w:tc>
        <w:tc>
          <w:tcPr>
            <w:tcW w:w="736" w:type="dxa"/>
            <w:noWrap/>
            <w:vAlign w:val="top"/>
          </w:tcPr>
          <w:p w14:paraId="45C53DC2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65 000 </w:t>
            </w:r>
          </w:p>
        </w:tc>
        <w:tc>
          <w:tcPr>
            <w:tcW w:w="1021" w:type="dxa"/>
            <w:noWrap/>
          </w:tcPr>
          <w:p w14:paraId="3ADF031C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+13%</w:t>
            </w:r>
          </w:p>
        </w:tc>
        <w:tc>
          <w:tcPr>
            <w:tcW w:w="934" w:type="dxa"/>
            <w:noWrap/>
          </w:tcPr>
          <w:p w14:paraId="18871587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-8%</w:t>
            </w:r>
          </w:p>
        </w:tc>
        <w:tc>
          <w:tcPr>
            <w:tcW w:w="1077" w:type="dxa"/>
            <w:vAlign w:val="top"/>
          </w:tcPr>
          <w:p w14:paraId="1151930B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122 300 </w:t>
            </w:r>
          </w:p>
        </w:tc>
        <w:tc>
          <w:tcPr>
            <w:tcW w:w="956" w:type="dxa"/>
          </w:tcPr>
          <w:p w14:paraId="0182CCEA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-11%</w:t>
            </w:r>
          </w:p>
        </w:tc>
      </w:tr>
      <w:tr w:rsidR="003043C9" w:rsidRPr="00032A05" w14:paraId="3F3D8168" w14:textId="77777777" w:rsidTr="003B0A17">
        <w:tc>
          <w:tcPr>
            <w:tcW w:w="4111" w:type="dxa"/>
            <w:noWrap/>
            <w:hideMark/>
          </w:tcPr>
          <w:p w14:paraId="0686AABC" w14:textId="77777777" w:rsidR="003043C9" w:rsidRPr="00032A05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032A05">
              <w:t xml:space="preserve">da </w:t>
            </w:r>
            <w:proofErr w:type="spellStart"/>
            <w:r w:rsidRPr="00032A05">
              <w:t>Alemanha</w:t>
            </w:r>
            <w:proofErr w:type="spellEnd"/>
          </w:p>
        </w:tc>
        <w:tc>
          <w:tcPr>
            <w:tcW w:w="736" w:type="dxa"/>
            <w:noWrap/>
            <w:vAlign w:val="top"/>
          </w:tcPr>
          <w:p w14:paraId="7750931F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27 300 </w:t>
            </w:r>
          </w:p>
        </w:tc>
        <w:tc>
          <w:tcPr>
            <w:tcW w:w="1021" w:type="dxa"/>
            <w:noWrap/>
          </w:tcPr>
          <w:p w14:paraId="692903E2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+27%</w:t>
            </w:r>
          </w:p>
        </w:tc>
        <w:tc>
          <w:tcPr>
            <w:tcW w:w="934" w:type="dxa"/>
            <w:noWrap/>
          </w:tcPr>
          <w:p w14:paraId="6586E1D2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+11%</w:t>
            </w:r>
          </w:p>
        </w:tc>
        <w:tc>
          <w:tcPr>
            <w:tcW w:w="1077" w:type="dxa"/>
            <w:vAlign w:val="top"/>
          </w:tcPr>
          <w:p w14:paraId="029224A3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48 800 </w:t>
            </w:r>
          </w:p>
        </w:tc>
        <w:tc>
          <w:tcPr>
            <w:tcW w:w="956" w:type="dxa"/>
          </w:tcPr>
          <w:p w14:paraId="3B94318B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+1%</w:t>
            </w:r>
          </w:p>
        </w:tc>
      </w:tr>
      <w:tr w:rsidR="003043C9" w:rsidRPr="00032A05" w14:paraId="4DE2FBA6" w14:textId="77777777" w:rsidTr="003B0A17">
        <w:tc>
          <w:tcPr>
            <w:tcW w:w="4111" w:type="dxa"/>
            <w:noWrap/>
            <w:hideMark/>
          </w:tcPr>
          <w:p w14:paraId="359A5071" w14:textId="77777777" w:rsidR="003043C9" w:rsidRPr="00032A05" w:rsidRDefault="003043C9" w:rsidP="003B0A17">
            <w:pPr>
              <w:pStyle w:val="C03TabelleTextfett"/>
              <w:rPr>
                <w:rFonts w:eastAsia="Times New Roman"/>
              </w:rPr>
            </w:pPr>
            <w:proofErr w:type="spellStart"/>
            <w:r w:rsidRPr="00032A05">
              <w:t>Ásia</w:t>
            </w:r>
            <w:proofErr w:type="spellEnd"/>
          </w:p>
        </w:tc>
        <w:tc>
          <w:tcPr>
            <w:tcW w:w="736" w:type="dxa"/>
            <w:noWrap/>
            <w:vAlign w:val="top"/>
          </w:tcPr>
          <w:p w14:paraId="7C0CDAD6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7 900 </w:t>
            </w:r>
          </w:p>
        </w:tc>
        <w:tc>
          <w:tcPr>
            <w:tcW w:w="1021" w:type="dxa"/>
            <w:noWrap/>
          </w:tcPr>
          <w:p w14:paraId="14343124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+11%</w:t>
            </w:r>
          </w:p>
        </w:tc>
        <w:tc>
          <w:tcPr>
            <w:tcW w:w="934" w:type="dxa"/>
            <w:noWrap/>
          </w:tcPr>
          <w:p w14:paraId="314DED0C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-24%</w:t>
            </w:r>
          </w:p>
        </w:tc>
        <w:tc>
          <w:tcPr>
            <w:tcW w:w="1077" w:type="dxa"/>
            <w:vAlign w:val="top"/>
          </w:tcPr>
          <w:p w14:paraId="158BBD54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15 000 </w:t>
            </w:r>
          </w:p>
        </w:tc>
        <w:tc>
          <w:tcPr>
            <w:tcW w:w="956" w:type="dxa"/>
          </w:tcPr>
          <w:p w14:paraId="2CEAFC6F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-25%</w:t>
            </w:r>
          </w:p>
        </w:tc>
      </w:tr>
      <w:tr w:rsidR="003043C9" w:rsidRPr="00032A05" w14:paraId="24DB00B2" w14:textId="77777777" w:rsidTr="003B0A17">
        <w:tc>
          <w:tcPr>
            <w:tcW w:w="4111" w:type="dxa"/>
            <w:noWrap/>
            <w:hideMark/>
          </w:tcPr>
          <w:p w14:paraId="17DCFA88" w14:textId="77777777" w:rsidR="003043C9" w:rsidRPr="00032A05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032A05">
              <w:t>da China</w:t>
            </w:r>
          </w:p>
        </w:tc>
        <w:tc>
          <w:tcPr>
            <w:tcW w:w="736" w:type="dxa"/>
            <w:noWrap/>
            <w:vAlign w:val="top"/>
          </w:tcPr>
          <w:p w14:paraId="1383E41D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5 700 </w:t>
            </w:r>
          </w:p>
        </w:tc>
        <w:tc>
          <w:tcPr>
            <w:tcW w:w="1021" w:type="dxa"/>
            <w:noWrap/>
          </w:tcPr>
          <w:p w14:paraId="45D2E28F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+23%</w:t>
            </w:r>
          </w:p>
        </w:tc>
        <w:tc>
          <w:tcPr>
            <w:tcW w:w="934" w:type="dxa"/>
            <w:noWrap/>
          </w:tcPr>
          <w:p w14:paraId="464A605D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-37%</w:t>
            </w:r>
          </w:p>
        </w:tc>
        <w:tc>
          <w:tcPr>
            <w:tcW w:w="1077" w:type="dxa"/>
            <w:vAlign w:val="top"/>
          </w:tcPr>
          <w:p w14:paraId="2E5FB683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10 400 </w:t>
            </w:r>
          </w:p>
        </w:tc>
        <w:tc>
          <w:tcPr>
            <w:tcW w:w="956" w:type="dxa"/>
          </w:tcPr>
          <w:p w14:paraId="28E99A8E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-38%</w:t>
            </w:r>
          </w:p>
        </w:tc>
      </w:tr>
      <w:tr w:rsidR="003043C9" w:rsidRPr="00032A05" w14:paraId="5500C8CC" w14:textId="77777777" w:rsidTr="003B0A17">
        <w:tc>
          <w:tcPr>
            <w:tcW w:w="4111" w:type="dxa"/>
            <w:noWrap/>
            <w:hideMark/>
          </w:tcPr>
          <w:p w14:paraId="00B66E9B" w14:textId="77777777" w:rsidR="003043C9" w:rsidRPr="00032A05" w:rsidRDefault="003043C9" w:rsidP="003B0A17">
            <w:pPr>
              <w:pStyle w:val="C03TabelleTextfett"/>
              <w:rPr>
                <w:rFonts w:eastAsia="Times New Roman"/>
              </w:rPr>
            </w:pPr>
            <w:proofErr w:type="spellStart"/>
            <w:r w:rsidRPr="00032A05">
              <w:t>América</w:t>
            </w:r>
            <w:proofErr w:type="spellEnd"/>
            <w:r w:rsidRPr="00032A05">
              <w:t xml:space="preserve"> do Norte***</w:t>
            </w:r>
          </w:p>
        </w:tc>
        <w:tc>
          <w:tcPr>
            <w:tcW w:w="736" w:type="dxa"/>
            <w:noWrap/>
            <w:vAlign w:val="top"/>
          </w:tcPr>
          <w:p w14:paraId="71BDDDCA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10 000 </w:t>
            </w:r>
          </w:p>
        </w:tc>
        <w:tc>
          <w:tcPr>
            <w:tcW w:w="1021" w:type="dxa"/>
            <w:noWrap/>
          </w:tcPr>
          <w:p w14:paraId="1BF2720B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+1%</w:t>
            </w:r>
          </w:p>
        </w:tc>
        <w:tc>
          <w:tcPr>
            <w:tcW w:w="934" w:type="dxa"/>
            <w:noWrap/>
          </w:tcPr>
          <w:p w14:paraId="3F0DBEFA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-24%</w:t>
            </w:r>
          </w:p>
        </w:tc>
        <w:tc>
          <w:tcPr>
            <w:tcW w:w="1077" w:type="dxa"/>
            <w:vAlign w:val="top"/>
          </w:tcPr>
          <w:p w14:paraId="0D645264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20 000 </w:t>
            </w:r>
          </w:p>
        </w:tc>
        <w:tc>
          <w:tcPr>
            <w:tcW w:w="956" w:type="dxa"/>
          </w:tcPr>
          <w:p w14:paraId="5CB98A70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-39%</w:t>
            </w:r>
          </w:p>
        </w:tc>
      </w:tr>
      <w:tr w:rsidR="003043C9" w:rsidRPr="00032A05" w14:paraId="2BEFC64D" w14:textId="77777777" w:rsidTr="003B0A17">
        <w:tc>
          <w:tcPr>
            <w:tcW w:w="4111" w:type="dxa"/>
            <w:noWrap/>
            <w:hideMark/>
          </w:tcPr>
          <w:p w14:paraId="1A241959" w14:textId="77777777" w:rsidR="003043C9" w:rsidRPr="00032A05" w:rsidRDefault="003043C9" w:rsidP="003043C9">
            <w:pPr>
              <w:pStyle w:val="C04TabelleAufzhlung"/>
              <w:numPr>
                <w:ilvl w:val="0"/>
                <w:numId w:val="43"/>
              </w:numPr>
            </w:pPr>
            <w:r w:rsidRPr="00032A05">
              <w:t xml:space="preserve">dos </w:t>
            </w:r>
            <w:proofErr w:type="spellStart"/>
            <w:r w:rsidRPr="00032A05">
              <w:t>Estados</w:t>
            </w:r>
            <w:proofErr w:type="spellEnd"/>
            <w:r w:rsidRPr="00032A05">
              <w:t xml:space="preserve"> </w:t>
            </w:r>
            <w:proofErr w:type="spellStart"/>
            <w:r w:rsidRPr="00032A05">
              <w:t>Unidos</w:t>
            </w:r>
            <w:proofErr w:type="spellEnd"/>
          </w:p>
        </w:tc>
        <w:tc>
          <w:tcPr>
            <w:tcW w:w="736" w:type="dxa"/>
            <w:noWrap/>
            <w:vAlign w:val="top"/>
          </w:tcPr>
          <w:p w14:paraId="75ED19A2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8 100 </w:t>
            </w:r>
          </w:p>
        </w:tc>
        <w:tc>
          <w:tcPr>
            <w:tcW w:w="1021" w:type="dxa"/>
            <w:noWrap/>
          </w:tcPr>
          <w:p w14:paraId="23FD65CC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+5%</w:t>
            </w:r>
          </w:p>
        </w:tc>
        <w:tc>
          <w:tcPr>
            <w:tcW w:w="934" w:type="dxa"/>
            <w:noWrap/>
          </w:tcPr>
          <w:p w14:paraId="4B370605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-26%</w:t>
            </w:r>
          </w:p>
        </w:tc>
        <w:tc>
          <w:tcPr>
            <w:tcW w:w="1077" w:type="dxa"/>
            <w:vAlign w:val="top"/>
          </w:tcPr>
          <w:p w14:paraId="18EECF87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15 700 </w:t>
            </w:r>
          </w:p>
        </w:tc>
        <w:tc>
          <w:tcPr>
            <w:tcW w:w="956" w:type="dxa"/>
          </w:tcPr>
          <w:p w14:paraId="1C9C1C20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-42%</w:t>
            </w:r>
          </w:p>
        </w:tc>
      </w:tr>
      <w:tr w:rsidR="003043C9" w:rsidRPr="00032A05" w14:paraId="10A06FA1" w14:textId="77777777" w:rsidTr="003B0A17">
        <w:tc>
          <w:tcPr>
            <w:tcW w:w="4111" w:type="dxa"/>
            <w:noWrap/>
          </w:tcPr>
          <w:p w14:paraId="2897472C" w14:textId="77777777" w:rsidR="003043C9" w:rsidRPr="00032A05" w:rsidRDefault="003043C9" w:rsidP="003B0A17">
            <w:pPr>
              <w:pStyle w:val="C03TabelleTextfett"/>
              <w:rPr>
                <w:rFonts w:eastAsia="Times New Roman"/>
              </w:rPr>
            </w:pPr>
            <w:proofErr w:type="spellStart"/>
            <w:r w:rsidRPr="00032A05">
              <w:t>Resto</w:t>
            </w:r>
            <w:proofErr w:type="spellEnd"/>
            <w:r w:rsidRPr="00032A05">
              <w:t xml:space="preserve"> do Mundo</w:t>
            </w:r>
          </w:p>
        </w:tc>
        <w:tc>
          <w:tcPr>
            <w:tcW w:w="736" w:type="dxa"/>
            <w:noWrap/>
            <w:vAlign w:val="top"/>
          </w:tcPr>
          <w:p w14:paraId="4E923C99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10 500 </w:t>
            </w:r>
          </w:p>
        </w:tc>
        <w:tc>
          <w:tcPr>
            <w:tcW w:w="1021" w:type="dxa"/>
            <w:noWrap/>
          </w:tcPr>
          <w:p w14:paraId="5B2B9CB6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+24%</w:t>
            </w:r>
          </w:p>
        </w:tc>
        <w:tc>
          <w:tcPr>
            <w:tcW w:w="934" w:type="dxa"/>
            <w:noWrap/>
          </w:tcPr>
          <w:p w14:paraId="3327D7DF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+10%</w:t>
            </w:r>
          </w:p>
        </w:tc>
        <w:tc>
          <w:tcPr>
            <w:tcW w:w="1077" w:type="dxa"/>
            <w:vAlign w:val="top"/>
          </w:tcPr>
          <w:p w14:paraId="1A91531E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t xml:space="preserve"> 18 900 </w:t>
            </w:r>
          </w:p>
        </w:tc>
        <w:tc>
          <w:tcPr>
            <w:tcW w:w="956" w:type="dxa"/>
          </w:tcPr>
          <w:p w14:paraId="542E55DA" w14:textId="77777777" w:rsidR="003043C9" w:rsidRPr="00032A05" w:rsidRDefault="003043C9" w:rsidP="003B0A17">
            <w:pPr>
              <w:pStyle w:val="C02TabelleText"/>
              <w:jc w:val="right"/>
              <w:rPr>
                <w:rFonts w:eastAsia="Times New Roman" w:cs="Calibri"/>
              </w:rPr>
            </w:pPr>
            <w:r w:rsidRPr="00032A05">
              <w:rPr>
                <w:color w:val="000000"/>
              </w:rPr>
              <w:t>+1%</w:t>
            </w:r>
          </w:p>
        </w:tc>
      </w:tr>
    </w:tbl>
    <w:p w14:paraId="75E72862" w14:textId="77777777" w:rsidR="003043C9" w:rsidRPr="003043C9" w:rsidRDefault="003043C9" w:rsidP="003043C9">
      <w:pPr>
        <w:pStyle w:val="D05Boilerplate"/>
        <w:rPr>
          <w:szCs w:val="15"/>
          <w:lang w:val="pt-PT"/>
        </w:rPr>
      </w:pPr>
      <w:r w:rsidRPr="003043C9">
        <w:rPr>
          <w:lang w:val="pt-PT"/>
        </w:rPr>
        <w:t>*Gama Privada: os monovolumes de média dimensão incluem o Classe V e o EQV, os monovolumes compactos incluem o Classe T e o EQT</w:t>
      </w:r>
      <w:r w:rsidRPr="00032A05">
        <w:rPr>
          <w:rStyle w:val="FootnoteReference"/>
        </w:rPr>
        <w:footnoteReference w:id="1"/>
      </w:r>
      <w:r w:rsidRPr="003043C9">
        <w:rPr>
          <w:sz w:val="13"/>
          <w:lang w:val="pt-PT"/>
        </w:rPr>
        <w:t xml:space="preserve">. </w:t>
      </w:r>
    </w:p>
    <w:p w14:paraId="400540F2" w14:textId="77777777" w:rsidR="003043C9" w:rsidRPr="003043C9" w:rsidRDefault="003043C9" w:rsidP="003043C9">
      <w:pPr>
        <w:pStyle w:val="D05Boilerplate"/>
        <w:rPr>
          <w:szCs w:val="15"/>
          <w:lang w:val="pt-PT"/>
        </w:rPr>
      </w:pPr>
      <w:r w:rsidRPr="003043C9">
        <w:rPr>
          <w:lang w:val="pt-PT"/>
        </w:rPr>
        <w:t>*Gama Profissional: as Vans da gama profissional de grande dimensão incluem o (e)Sprinter, de média dimensão incluem o (e)Vito e as Vans compactas da gama profissional incluem o (e)</w:t>
      </w:r>
      <w:proofErr w:type="spellStart"/>
      <w:r w:rsidRPr="003043C9">
        <w:rPr>
          <w:lang w:val="pt-PT"/>
        </w:rPr>
        <w:t>Citan</w:t>
      </w:r>
      <w:proofErr w:type="spellEnd"/>
    </w:p>
    <w:p w14:paraId="24995BCF" w14:textId="77777777" w:rsidR="003043C9" w:rsidRPr="003043C9" w:rsidRDefault="003043C9" w:rsidP="003043C9">
      <w:pPr>
        <w:pStyle w:val="D05Boilerplate"/>
        <w:rPr>
          <w:szCs w:val="15"/>
          <w:lang w:val="pt-PT"/>
        </w:rPr>
      </w:pPr>
      <w:r w:rsidRPr="003043C9">
        <w:rPr>
          <w:lang w:val="pt-PT"/>
        </w:rPr>
        <w:t>** Europa: União Europeia, Reino Unido, Suíça e Noruega </w:t>
      </w:r>
    </w:p>
    <w:p w14:paraId="2A63CA26" w14:textId="77777777" w:rsidR="003043C9" w:rsidRPr="003043C9" w:rsidRDefault="003043C9" w:rsidP="003043C9">
      <w:pPr>
        <w:pStyle w:val="D05Boilerplate"/>
        <w:rPr>
          <w:szCs w:val="15"/>
          <w:lang w:val="pt-PT"/>
        </w:rPr>
      </w:pPr>
      <w:r w:rsidRPr="003043C9">
        <w:rPr>
          <w:lang w:val="pt-PT"/>
        </w:rPr>
        <w:t>*** América do Norte: EUA, Canadá e México </w:t>
      </w:r>
    </w:p>
    <w:p w14:paraId="514EE540" w14:textId="77777777" w:rsidR="003043C9" w:rsidRPr="003043C9" w:rsidRDefault="003043C9" w:rsidP="003043C9">
      <w:pPr>
        <w:pStyle w:val="D05Boilerplate"/>
        <w:rPr>
          <w:szCs w:val="15"/>
          <w:lang w:val="pt-PT"/>
        </w:rPr>
      </w:pPr>
      <w:r w:rsidRPr="003043C9">
        <w:rPr>
          <w:lang w:val="pt-PT"/>
        </w:rPr>
        <w:t>Todos os valores foram arredondados. Valores provisórios sujeitos a alteração pendente de relatórios finais. </w:t>
      </w:r>
    </w:p>
    <w:p w14:paraId="5ABDB319" w14:textId="77777777" w:rsidR="003043C9" w:rsidRPr="003043C9" w:rsidRDefault="003043C9" w:rsidP="003043C9">
      <w:pPr>
        <w:pStyle w:val="A03Copytext"/>
        <w:rPr>
          <w:lang w:val="pt-PT"/>
        </w:rPr>
      </w:pPr>
    </w:p>
    <w:p w14:paraId="3A8CA0AC" w14:textId="77777777" w:rsidR="003043C9" w:rsidRPr="003043C9" w:rsidRDefault="003043C9" w:rsidP="003043C9">
      <w:pPr>
        <w:pStyle w:val="A03Copytext"/>
        <w:rPr>
          <w:i/>
          <w:iCs/>
          <w:lang w:val="pt-PT"/>
        </w:rPr>
      </w:pPr>
      <w:r w:rsidRPr="003043C9">
        <w:rPr>
          <w:i/>
          <w:lang w:val="pt-PT"/>
        </w:rPr>
        <w:t>O período de comparação das variações percentuais indicadas neste documento corresponde ao respetivo período homólogo do ano anterior, salvo indicação em contrário.</w:t>
      </w:r>
    </w:p>
    <w:p w14:paraId="3FFCB11D" w14:textId="77777777" w:rsidR="003043C9" w:rsidRPr="003043C9" w:rsidRDefault="003043C9" w:rsidP="003043C9">
      <w:pPr>
        <w:pStyle w:val="A03Copytext"/>
        <w:rPr>
          <w:lang w:val="pt-PT"/>
        </w:rPr>
      </w:pPr>
    </w:p>
    <w:p w14:paraId="5C237C13" w14:textId="77777777" w:rsidR="003043C9" w:rsidRPr="003043C9" w:rsidRDefault="003043C9" w:rsidP="003043C9">
      <w:pPr>
        <w:pStyle w:val="A03Copytext"/>
        <w:rPr>
          <w:lang w:val="pt-PT"/>
        </w:rPr>
      </w:pPr>
    </w:p>
    <w:p w14:paraId="585BDD3C" w14:textId="77777777" w:rsidR="003043C9" w:rsidRPr="00D75796" w:rsidRDefault="003043C9" w:rsidP="003043C9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6F8F328" w14:textId="77777777" w:rsidR="00203E59" w:rsidRPr="00DD4A25" w:rsidRDefault="00203E59" w:rsidP="003043C9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sectPr w:rsidR="00203E59" w:rsidRPr="00DD4A25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28E3" w14:textId="77777777" w:rsidR="00D62455" w:rsidRPr="00E675DA" w:rsidRDefault="00D62455" w:rsidP="00764B8C">
      <w:pPr>
        <w:spacing w:line="240" w:lineRule="auto"/>
      </w:pPr>
      <w:r w:rsidRPr="00E675DA">
        <w:separator/>
      </w:r>
    </w:p>
  </w:endnote>
  <w:endnote w:type="continuationSeparator" w:id="0">
    <w:p w14:paraId="7774E0C3" w14:textId="77777777" w:rsidR="00D62455" w:rsidRPr="00E675DA" w:rsidRDefault="00D6245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B4BE" w14:textId="77777777" w:rsidR="00D62455" w:rsidRPr="00E675DA" w:rsidRDefault="00D62455" w:rsidP="00764B8C">
      <w:pPr>
        <w:spacing w:line="240" w:lineRule="auto"/>
      </w:pPr>
      <w:r w:rsidRPr="00E675DA">
        <w:separator/>
      </w:r>
    </w:p>
  </w:footnote>
  <w:footnote w:type="continuationSeparator" w:id="0">
    <w:p w14:paraId="337ED4E3" w14:textId="77777777" w:rsidR="00D62455" w:rsidRPr="00E675DA" w:rsidRDefault="00D62455" w:rsidP="00764B8C">
      <w:pPr>
        <w:spacing w:line="240" w:lineRule="auto"/>
      </w:pPr>
      <w:r w:rsidRPr="00E675DA">
        <w:continuationSeparator/>
      </w:r>
    </w:p>
  </w:footnote>
  <w:footnote w:id="1">
    <w:p w14:paraId="57433C0F" w14:textId="77777777" w:rsidR="003043C9" w:rsidRPr="00F82F5E" w:rsidRDefault="003043C9" w:rsidP="003043C9">
      <w:pPr>
        <w:pStyle w:val="FootnoteText"/>
      </w:pPr>
      <w:r w:rsidRPr="00C02F4B">
        <w:rPr>
          <w:rFonts w:ascii="MB Corpo S Text Office Light" w:eastAsiaTheme="minorEastAsia" w:hAnsi="MB Corpo S Text Office Light"/>
          <w:kern w:val="2"/>
          <w:sz w:val="15"/>
          <w:szCs w:val="21"/>
          <w:vertAlign w:val="superscript"/>
          <w:lang w:eastAsia="de-DE" w:bidi="ar-SA"/>
          <w14:ligatures w14:val="standardContextual"/>
        </w:rPr>
        <w:footnoteRef/>
      </w:r>
      <w:r w:rsidRPr="00C02F4B">
        <w:rPr>
          <w:rFonts w:ascii="MB Corpo S Text Office Light" w:eastAsiaTheme="minorEastAsia" w:hAnsi="MB Corpo S Text Office Light"/>
          <w:kern w:val="2"/>
          <w:sz w:val="15"/>
          <w:szCs w:val="21"/>
          <w:vertAlign w:val="superscript"/>
          <w:lang w:eastAsia="de-DE" w:bidi="ar-SA"/>
          <w14:ligatures w14:val="standardContextual"/>
        </w:rPr>
        <w:t xml:space="preserve"> </w:t>
      </w:r>
      <w:r w:rsidRPr="00C02F4B">
        <w:rPr>
          <w:rFonts w:ascii="MB Corpo S Text Office Light" w:eastAsiaTheme="minorEastAsia" w:hAnsi="MB Corpo S Text Office Light"/>
          <w:kern w:val="2"/>
          <w:sz w:val="15"/>
          <w:szCs w:val="21"/>
          <w:lang w:eastAsia="de-DE" w:bidi="ar-SA"/>
          <w14:ligatures w14:val="standardContextual"/>
        </w:rPr>
        <w:t>(Mercedes-Benz EQT 200 standard: consumo de energia em ciclo combinado: 20.9 - 19.3 kWh/100 km | emissões de CO₂ em ciclo combinado: 0 g/km | classe de emissões de CO₂: A). Os valores indicados foram determinados de acordo com o procedimento de medição WLTP. Os valores indicados referem-se ao mercado alemão. O consumo de energia e as emissões de CO₂ de um veículo dependem não só da utilização eficiente do combustível ou da fonte de energia, mas também do estilo de condução e de outros fatores não técnicos.)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01CA0"/>
    <w:multiLevelType w:val="hybridMultilevel"/>
    <w:tmpl w:val="84A88F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4"/>
  </w:num>
  <w:num w:numId="12" w16cid:durableId="503475534">
    <w:abstractNumId w:val="10"/>
  </w:num>
  <w:num w:numId="13" w16cid:durableId="827093364">
    <w:abstractNumId w:val="35"/>
  </w:num>
  <w:num w:numId="14" w16cid:durableId="945311132">
    <w:abstractNumId w:val="38"/>
  </w:num>
  <w:num w:numId="15" w16cid:durableId="1653287464">
    <w:abstractNumId w:val="17"/>
  </w:num>
  <w:num w:numId="16" w16cid:durableId="12846016">
    <w:abstractNumId w:val="31"/>
  </w:num>
  <w:num w:numId="17" w16cid:durableId="1163355625">
    <w:abstractNumId w:val="29"/>
  </w:num>
  <w:num w:numId="18" w16cid:durableId="86465335">
    <w:abstractNumId w:val="13"/>
  </w:num>
  <w:num w:numId="19" w16cid:durableId="320893928">
    <w:abstractNumId w:val="32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2"/>
  </w:num>
  <w:num w:numId="23" w16cid:durableId="804931407">
    <w:abstractNumId w:val="24"/>
  </w:num>
  <w:num w:numId="24" w16cid:durableId="568462142">
    <w:abstractNumId w:val="37"/>
  </w:num>
  <w:num w:numId="25" w16cid:durableId="1304967746">
    <w:abstractNumId w:val="39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30"/>
  </w:num>
  <w:num w:numId="29" w16cid:durableId="1685980006">
    <w:abstractNumId w:val="11"/>
  </w:num>
  <w:num w:numId="30" w16cid:durableId="1529490436">
    <w:abstractNumId w:val="26"/>
  </w:num>
  <w:num w:numId="31" w16cid:durableId="2129468338">
    <w:abstractNumId w:val="20"/>
  </w:num>
  <w:num w:numId="32" w16cid:durableId="1818376290">
    <w:abstractNumId w:val="23"/>
  </w:num>
  <w:num w:numId="33" w16cid:durableId="1524319763">
    <w:abstractNumId w:val="19"/>
  </w:num>
  <w:num w:numId="34" w16cid:durableId="840778737">
    <w:abstractNumId w:val="28"/>
  </w:num>
  <w:num w:numId="35" w16cid:durableId="999311720">
    <w:abstractNumId w:val="41"/>
  </w:num>
  <w:num w:numId="36" w16cid:durableId="608664546">
    <w:abstractNumId w:val="25"/>
  </w:num>
  <w:num w:numId="37" w16cid:durableId="541285179">
    <w:abstractNumId w:val="21"/>
  </w:num>
  <w:num w:numId="38" w16cid:durableId="787701978">
    <w:abstractNumId w:val="33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42"/>
  </w:num>
  <w:num w:numId="42" w16cid:durableId="343557406">
    <w:abstractNumId w:val="27"/>
  </w:num>
  <w:num w:numId="43" w16cid:durableId="1743990120">
    <w:abstractNumId w:val="36"/>
  </w:num>
  <w:num w:numId="44" w16cid:durableId="46172918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0D"/>
    <w:rsid w:val="000049B1"/>
    <w:rsid w:val="00004C85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A9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80D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16D"/>
    <w:rsid w:val="00053243"/>
    <w:rsid w:val="00053554"/>
    <w:rsid w:val="00053C2C"/>
    <w:rsid w:val="00053ECE"/>
    <w:rsid w:val="00053F36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6A0"/>
    <w:rsid w:val="00076A2B"/>
    <w:rsid w:val="00076F7A"/>
    <w:rsid w:val="000802DD"/>
    <w:rsid w:val="0008044E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48A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468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2FC3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267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4C0C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573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C79"/>
    <w:rsid w:val="001A6FC7"/>
    <w:rsid w:val="001A79CF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40"/>
    <w:rsid w:val="001C5CE5"/>
    <w:rsid w:val="001C7824"/>
    <w:rsid w:val="001C7BC0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3E59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8FE"/>
    <w:rsid w:val="00207F6A"/>
    <w:rsid w:val="00207FEF"/>
    <w:rsid w:val="00210630"/>
    <w:rsid w:val="00210D40"/>
    <w:rsid w:val="00212179"/>
    <w:rsid w:val="002148EE"/>
    <w:rsid w:val="00215629"/>
    <w:rsid w:val="00216079"/>
    <w:rsid w:val="002174B9"/>
    <w:rsid w:val="002204FD"/>
    <w:rsid w:val="0022182A"/>
    <w:rsid w:val="00223A21"/>
    <w:rsid w:val="00223BBF"/>
    <w:rsid w:val="00223E2A"/>
    <w:rsid w:val="00224242"/>
    <w:rsid w:val="0022434C"/>
    <w:rsid w:val="002247E1"/>
    <w:rsid w:val="002302F0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52D8"/>
    <w:rsid w:val="00246F7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85E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AE5"/>
    <w:rsid w:val="00294B50"/>
    <w:rsid w:val="00294CD4"/>
    <w:rsid w:val="00295043"/>
    <w:rsid w:val="00295600"/>
    <w:rsid w:val="0029563D"/>
    <w:rsid w:val="00296056"/>
    <w:rsid w:val="00296A32"/>
    <w:rsid w:val="00296BF2"/>
    <w:rsid w:val="00297334"/>
    <w:rsid w:val="00297EF5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32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3C9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07FC"/>
    <w:rsid w:val="003136C4"/>
    <w:rsid w:val="003147C5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2A4"/>
    <w:rsid w:val="00334307"/>
    <w:rsid w:val="0033466F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4F"/>
    <w:rsid w:val="00345FD2"/>
    <w:rsid w:val="00346B82"/>
    <w:rsid w:val="003472FD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4513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08"/>
    <w:rsid w:val="003B687C"/>
    <w:rsid w:val="003B6E31"/>
    <w:rsid w:val="003C015E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20B7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0B2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04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534B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976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A40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BB9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0844"/>
    <w:rsid w:val="004C1A4D"/>
    <w:rsid w:val="004C2313"/>
    <w:rsid w:val="004C43DC"/>
    <w:rsid w:val="004C45F4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5A46"/>
    <w:rsid w:val="004E6008"/>
    <w:rsid w:val="004F0B18"/>
    <w:rsid w:val="004F0D8D"/>
    <w:rsid w:val="004F10B6"/>
    <w:rsid w:val="004F1A6F"/>
    <w:rsid w:val="004F34DB"/>
    <w:rsid w:val="004F3CF6"/>
    <w:rsid w:val="004F4885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1A8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0A0"/>
    <w:rsid w:val="005272AE"/>
    <w:rsid w:val="00527BA8"/>
    <w:rsid w:val="00530E68"/>
    <w:rsid w:val="00531621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2F26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4F96"/>
    <w:rsid w:val="00585297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163D"/>
    <w:rsid w:val="00592A5E"/>
    <w:rsid w:val="00592BC0"/>
    <w:rsid w:val="0059450D"/>
    <w:rsid w:val="00597435"/>
    <w:rsid w:val="00597F49"/>
    <w:rsid w:val="005A0AAB"/>
    <w:rsid w:val="005A130F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636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14F1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BE0"/>
    <w:rsid w:val="00603C11"/>
    <w:rsid w:val="006040FB"/>
    <w:rsid w:val="006048AF"/>
    <w:rsid w:val="00605BB9"/>
    <w:rsid w:val="006100C2"/>
    <w:rsid w:val="00610876"/>
    <w:rsid w:val="00611096"/>
    <w:rsid w:val="00611281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2709C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5A5"/>
    <w:rsid w:val="00675DCE"/>
    <w:rsid w:val="00676574"/>
    <w:rsid w:val="00676651"/>
    <w:rsid w:val="00676CE2"/>
    <w:rsid w:val="0067757F"/>
    <w:rsid w:val="00677641"/>
    <w:rsid w:val="00677B90"/>
    <w:rsid w:val="00680098"/>
    <w:rsid w:val="00680F0A"/>
    <w:rsid w:val="00681E2E"/>
    <w:rsid w:val="00682A12"/>
    <w:rsid w:val="0068346B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EA5"/>
    <w:rsid w:val="00696F53"/>
    <w:rsid w:val="00697428"/>
    <w:rsid w:val="00697C6B"/>
    <w:rsid w:val="006A36F7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351"/>
    <w:rsid w:val="006D486E"/>
    <w:rsid w:val="006D4C01"/>
    <w:rsid w:val="006D64D4"/>
    <w:rsid w:val="006D7443"/>
    <w:rsid w:val="006D75B6"/>
    <w:rsid w:val="006D7A00"/>
    <w:rsid w:val="006E062D"/>
    <w:rsid w:val="006E0CC5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B8E"/>
    <w:rsid w:val="006F0D19"/>
    <w:rsid w:val="006F1476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348E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4D"/>
    <w:rsid w:val="007362F7"/>
    <w:rsid w:val="00737DD3"/>
    <w:rsid w:val="007401F2"/>
    <w:rsid w:val="007414C6"/>
    <w:rsid w:val="00741927"/>
    <w:rsid w:val="00742179"/>
    <w:rsid w:val="007423F4"/>
    <w:rsid w:val="00742989"/>
    <w:rsid w:val="007429C9"/>
    <w:rsid w:val="00742C3C"/>
    <w:rsid w:val="00742F29"/>
    <w:rsid w:val="00743C0C"/>
    <w:rsid w:val="00745850"/>
    <w:rsid w:val="00746028"/>
    <w:rsid w:val="007510B4"/>
    <w:rsid w:val="00751366"/>
    <w:rsid w:val="007539C1"/>
    <w:rsid w:val="0075507A"/>
    <w:rsid w:val="00755C1E"/>
    <w:rsid w:val="00755C96"/>
    <w:rsid w:val="00755F82"/>
    <w:rsid w:val="007560D0"/>
    <w:rsid w:val="00756532"/>
    <w:rsid w:val="00756822"/>
    <w:rsid w:val="00757BC4"/>
    <w:rsid w:val="00762184"/>
    <w:rsid w:val="00762DEE"/>
    <w:rsid w:val="007644B3"/>
    <w:rsid w:val="00764B8C"/>
    <w:rsid w:val="00764E8B"/>
    <w:rsid w:val="00766387"/>
    <w:rsid w:val="00766C52"/>
    <w:rsid w:val="007670F1"/>
    <w:rsid w:val="00767139"/>
    <w:rsid w:val="00767FA7"/>
    <w:rsid w:val="007705D8"/>
    <w:rsid w:val="00771D96"/>
    <w:rsid w:val="00771EAD"/>
    <w:rsid w:val="00772011"/>
    <w:rsid w:val="0077255C"/>
    <w:rsid w:val="0077280E"/>
    <w:rsid w:val="0077292F"/>
    <w:rsid w:val="00772B0F"/>
    <w:rsid w:val="00773889"/>
    <w:rsid w:val="007745EA"/>
    <w:rsid w:val="00774780"/>
    <w:rsid w:val="00775EF9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5F0F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46F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476B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0D2F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17D17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5E39"/>
    <w:rsid w:val="00836AAA"/>
    <w:rsid w:val="00836AB6"/>
    <w:rsid w:val="00836BE5"/>
    <w:rsid w:val="008378E2"/>
    <w:rsid w:val="008425EC"/>
    <w:rsid w:val="00843204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57BA2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08E"/>
    <w:rsid w:val="008712E2"/>
    <w:rsid w:val="00871513"/>
    <w:rsid w:val="00872398"/>
    <w:rsid w:val="00872950"/>
    <w:rsid w:val="00872D30"/>
    <w:rsid w:val="00874AC7"/>
    <w:rsid w:val="0087532A"/>
    <w:rsid w:val="008757F1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1EA"/>
    <w:rsid w:val="00890722"/>
    <w:rsid w:val="00892DFD"/>
    <w:rsid w:val="00894035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830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257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4473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50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4D1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52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006F"/>
    <w:rsid w:val="009616AA"/>
    <w:rsid w:val="00961AD1"/>
    <w:rsid w:val="009626CB"/>
    <w:rsid w:val="00964CF0"/>
    <w:rsid w:val="00965540"/>
    <w:rsid w:val="00966192"/>
    <w:rsid w:val="00966A58"/>
    <w:rsid w:val="009675E5"/>
    <w:rsid w:val="00967FBD"/>
    <w:rsid w:val="00970556"/>
    <w:rsid w:val="00970AA2"/>
    <w:rsid w:val="00971B98"/>
    <w:rsid w:val="00971C10"/>
    <w:rsid w:val="00972DBE"/>
    <w:rsid w:val="00972E25"/>
    <w:rsid w:val="00973F29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1836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4432"/>
    <w:rsid w:val="009B50B5"/>
    <w:rsid w:val="009B581A"/>
    <w:rsid w:val="009B6DF4"/>
    <w:rsid w:val="009C080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D06"/>
    <w:rsid w:val="009F64F6"/>
    <w:rsid w:val="009F699F"/>
    <w:rsid w:val="009F6C6D"/>
    <w:rsid w:val="00A039F0"/>
    <w:rsid w:val="00A05735"/>
    <w:rsid w:val="00A069C0"/>
    <w:rsid w:val="00A06EE4"/>
    <w:rsid w:val="00A075BD"/>
    <w:rsid w:val="00A11165"/>
    <w:rsid w:val="00A11234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0E4D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6F15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3B73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07E"/>
    <w:rsid w:val="00A779EB"/>
    <w:rsid w:val="00A8157D"/>
    <w:rsid w:val="00A81906"/>
    <w:rsid w:val="00A82038"/>
    <w:rsid w:val="00A820E6"/>
    <w:rsid w:val="00A8251E"/>
    <w:rsid w:val="00A82A73"/>
    <w:rsid w:val="00A82B1E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3081"/>
    <w:rsid w:val="00AA420E"/>
    <w:rsid w:val="00AA4BE0"/>
    <w:rsid w:val="00AA5242"/>
    <w:rsid w:val="00AA5415"/>
    <w:rsid w:val="00AA57CD"/>
    <w:rsid w:val="00AA6976"/>
    <w:rsid w:val="00AA7068"/>
    <w:rsid w:val="00AB0469"/>
    <w:rsid w:val="00AB07BC"/>
    <w:rsid w:val="00AB10EF"/>
    <w:rsid w:val="00AB35D3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4A9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4716"/>
    <w:rsid w:val="00AF495B"/>
    <w:rsid w:val="00AF4EE6"/>
    <w:rsid w:val="00AF59F9"/>
    <w:rsid w:val="00AF5BD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AEA"/>
    <w:rsid w:val="00B07FCC"/>
    <w:rsid w:val="00B10204"/>
    <w:rsid w:val="00B103FF"/>
    <w:rsid w:val="00B10A49"/>
    <w:rsid w:val="00B11C0F"/>
    <w:rsid w:val="00B120FB"/>
    <w:rsid w:val="00B12D28"/>
    <w:rsid w:val="00B12E7C"/>
    <w:rsid w:val="00B139D0"/>
    <w:rsid w:val="00B14DEF"/>
    <w:rsid w:val="00B1559D"/>
    <w:rsid w:val="00B15BF2"/>
    <w:rsid w:val="00B202A1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37C51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9C6"/>
    <w:rsid w:val="00BD2AB4"/>
    <w:rsid w:val="00BD3B2E"/>
    <w:rsid w:val="00BD3EBC"/>
    <w:rsid w:val="00BD4FFD"/>
    <w:rsid w:val="00BD5E3F"/>
    <w:rsid w:val="00BD6F77"/>
    <w:rsid w:val="00BD75C7"/>
    <w:rsid w:val="00BE25FE"/>
    <w:rsid w:val="00BE268D"/>
    <w:rsid w:val="00BE3700"/>
    <w:rsid w:val="00BE4503"/>
    <w:rsid w:val="00BE47BF"/>
    <w:rsid w:val="00BE4EC6"/>
    <w:rsid w:val="00BE5483"/>
    <w:rsid w:val="00BF1911"/>
    <w:rsid w:val="00BF1F15"/>
    <w:rsid w:val="00BF1F17"/>
    <w:rsid w:val="00BF3645"/>
    <w:rsid w:val="00BF425F"/>
    <w:rsid w:val="00BF5008"/>
    <w:rsid w:val="00BF55EC"/>
    <w:rsid w:val="00BF5B4B"/>
    <w:rsid w:val="00C00AD5"/>
    <w:rsid w:val="00C00C07"/>
    <w:rsid w:val="00C02F4B"/>
    <w:rsid w:val="00C0339C"/>
    <w:rsid w:val="00C0478C"/>
    <w:rsid w:val="00C061F7"/>
    <w:rsid w:val="00C074C2"/>
    <w:rsid w:val="00C108C2"/>
    <w:rsid w:val="00C122B6"/>
    <w:rsid w:val="00C126D9"/>
    <w:rsid w:val="00C12918"/>
    <w:rsid w:val="00C1341C"/>
    <w:rsid w:val="00C1364F"/>
    <w:rsid w:val="00C16186"/>
    <w:rsid w:val="00C16FEF"/>
    <w:rsid w:val="00C172BF"/>
    <w:rsid w:val="00C2022F"/>
    <w:rsid w:val="00C213BE"/>
    <w:rsid w:val="00C21893"/>
    <w:rsid w:val="00C21D9F"/>
    <w:rsid w:val="00C21DD6"/>
    <w:rsid w:val="00C2371C"/>
    <w:rsid w:val="00C23B18"/>
    <w:rsid w:val="00C23FA9"/>
    <w:rsid w:val="00C2494C"/>
    <w:rsid w:val="00C24F06"/>
    <w:rsid w:val="00C259AD"/>
    <w:rsid w:val="00C25F44"/>
    <w:rsid w:val="00C264ED"/>
    <w:rsid w:val="00C26F53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2E9"/>
    <w:rsid w:val="00C7058D"/>
    <w:rsid w:val="00C70680"/>
    <w:rsid w:val="00C70A70"/>
    <w:rsid w:val="00C70BC7"/>
    <w:rsid w:val="00C70E57"/>
    <w:rsid w:val="00C71EAA"/>
    <w:rsid w:val="00C724F2"/>
    <w:rsid w:val="00C72C32"/>
    <w:rsid w:val="00C72DF5"/>
    <w:rsid w:val="00C74989"/>
    <w:rsid w:val="00C74AD5"/>
    <w:rsid w:val="00C755ED"/>
    <w:rsid w:val="00C75CC5"/>
    <w:rsid w:val="00C76248"/>
    <w:rsid w:val="00C762FC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420"/>
    <w:rsid w:val="00C85907"/>
    <w:rsid w:val="00C85DB2"/>
    <w:rsid w:val="00C85E28"/>
    <w:rsid w:val="00C871E7"/>
    <w:rsid w:val="00C87329"/>
    <w:rsid w:val="00C90432"/>
    <w:rsid w:val="00C9151A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2A02"/>
    <w:rsid w:val="00CA6537"/>
    <w:rsid w:val="00CA712B"/>
    <w:rsid w:val="00CA7819"/>
    <w:rsid w:val="00CA7C7B"/>
    <w:rsid w:val="00CB0796"/>
    <w:rsid w:val="00CB0831"/>
    <w:rsid w:val="00CB21D7"/>
    <w:rsid w:val="00CB2B7E"/>
    <w:rsid w:val="00CB32E6"/>
    <w:rsid w:val="00CB3693"/>
    <w:rsid w:val="00CB48B6"/>
    <w:rsid w:val="00CB5322"/>
    <w:rsid w:val="00CB542E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11B"/>
    <w:rsid w:val="00CC55A2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C07"/>
    <w:rsid w:val="00CE6D9F"/>
    <w:rsid w:val="00CE7A9D"/>
    <w:rsid w:val="00CE7AD7"/>
    <w:rsid w:val="00CE7C57"/>
    <w:rsid w:val="00CF07E4"/>
    <w:rsid w:val="00CF1336"/>
    <w:rsid w:val="00CF2735"/>
    <w:rsid w:val="00CF3010"/>
    <w:rsid w:val="00CF31BC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9E4"/>
    <w:rsid w:val="00D56EB6"/>
    <w:rsid w:val="00D57076"/>
    <w:rsid w:val="00D62455"/>
    <w:rsid w:val="00D626B4"/>
    <w:rsid w:val="00D62A5F"/>
    <w:rsid w:val="00D62CEA"/>
    <w:rsid w:val="00D64152"/>
    <w:rsid w:val="00D64364"/>
    <w:rsid w:val="00D64B80"/>
    <w:rsid w:val="00D64EFE"/>
    <w:rsid w:val="00D66366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0511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5EF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D92"/>
    <w:rsid w:val="00DA4F9E"/>
    <w:rsid w:val="00DA6911"/>
    <w:rsid w:val="00DA793A"/>
    <w:rsid w:val="00DB0049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3E51"/>
    <w:rsid w:val="00DD42E2"/>
    <w:rsid w:val="00DD4A25"/>
    <w:rsid w:val="00DD625C"/>
    <w:rsid w:val="00DD6E39"/>
    <w:rsid w:val="00DD6F38"/>
    <w:rsid w:val="00DE02A6"/>
    <w:rsid w:val="00DE06D6"/>
    <w:rsid w:val="00DE10AD"/>
    <w:rsid w:val="00DE117C"/>
    <w:rsid w:val="00DE2008"/>
    <w:rsid w:val="00DE21B7"/>
    <w:rsid w:val="00DE3311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C1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0E0"/>
    <w:rsid w:val="00E63655"/>
    <w:rsid w:val="00E648FF"/>
    <w:rsid w:val="00E6559D"/>
    <w:rsid w:val="00E65643"/>
    <w:rsid w:val="00E66509"/>
    <w:rsid w:val="00E666A0"/>
    <w:rsid w:val="00E66F59"/>
    <w:rsid w:val="00E675DA"/>
    <w:rsid w:val="00E677DC"/>
    <w:rsid w:val="00E703DF"/>
    <w:rsid w:val="00E70600"/>
    <w:rsid w:val="00E70C7C"/>
    <w:rsid w:val="00E70EF1"/>
    <w:rsid w:val="00E7199F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2D07"/>
    <w:rsid w:val="00E94540"/>
    <w:rsid w:val="00E94AB0"/>
    <w:rsid w:val="00E94D4D"/>
    <w:rsid w:val="00E95060"/>
    <w:rsid w:val="00E9610A"/>
    <w:rsid w:val="00E97607"/>
    <w:rsid w:val="00EA17D9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B7865"/>
    <w:rsid w:val="00EC0586"/>
    <w:rsid w:val="00EC1864"/>
    <w:rsid w:val="00EC382D"/>
    <w:rsid w:val="00EC3B68"/>
    <w:rsid w:val="00EC5914"/>
    <w:rsid w:val="00EC68F6"/>
    <w:rsid w:val="00EC6CED"/>
    <w:rsid w:val="00ED0B7F"/>
    <w:rsid w:val="00ED14EC"/>
    <w:rsid w:val="00ED2BE0"/>
    <w:rsid w:val="00ED33B3"/>
    <w:rsid w:val="00ED4A5E"/>
    <w:rsid w:val="00ED533B"/>
    <w:rsid w:val="00ED55E7"/>
    <w:rsid w:val="00ED7AF8"/>
    <w:rsid w:val="00EE0E8D"/>
    <w:rsid w:val="00EE26C9"/>
    <w:rsid w:val="00EE3826"/>
    <w:rsid w:val="00EE384C"/>
    <w:rsid w:val="00EE4940"/>
    <w:rsid w:val="00EF036B"/>
    <w:rsid w:val="00EF03A4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17719"/>
    <w:rsid w:val="00F204C4"/>
    <w:rsid w:val="00F2164E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68B4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A6E"/>
    <w:rsid w:val="00FA0B3C"/>
    <w:rsid w:val="00FA2535"/>
    <w:rsid w:val="00FA3B67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3F99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99A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C01Tabletitle">
    <w:name w:val="C01_Table title"/>
    <w:qFormat/>
    <w:rsid w:val="00246F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246F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246F7A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246F7A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246F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246F7A"/>
    <w:pPr>
      <w:numPr>
        <w:numId w:val="43"/>
      </w:numPr>
    </w:pPr>
    <w:rPr>
      <w:rFonts w:eastAsia="Times New Roman" w:cs="Calibri"/>
      <w:szCs w:val="15"/>
    </w:rPr>
  </w:style>
  <w:style w:type="character" w:customStyle="1" w:styleId="normaltextrun">
    <w:name w:val="normaltextrun"/>
    <w:basedOn w:val="DefaultParagraphFont"/>
    <w:rsid w:val="00246F7A"/>
  </w:style>
  <w:style w:type="paragraph" w:customStyle="1" w:styleId="C01TabelleTitel">
    <w:name w:val="C01_Tabelle Titel"/>
    <w:qFormat/>
    <w:rsid w:val="00345F4F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de-DE" w:eastAsia="de-DE" w:bidi="ar-SA"/>
      <w14:ligatures w14:val="standardContextual"/>
    </w:rPr>
  </w:style>
  <w:style w:type="paragraph" w:customStyle="1" w:styleId="C05Legende">
    <w:name w:val="C05_Legende"/>
    <w:qFormat/>
    <w:rsid w:val="00345F4F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de-DE" w:eastAsia="de-DE" w:bidi="ar-SA"/>
      <w14:ligatures w14:val="standardContextual"/>
    </w:rPr>
  </w:style>
  <w:style w:type="paragraph" w:customStyle="1" w:styleId="C04TabelleAufzhlung">
    <w:name w:val="C04_Tabelle Aufzählung"/>
    <w:basedOn w:val="Normal"/>
    <w:qFormat/>
    <w:rsid w:val="00345F4F"/>
    <w:pPr>
      <w:spacing w:line="240" w:lineRule="auto"/>
      <w:ind w:left="215" w:hanging="215"/>
    </w:pPr>
    <w:rPr>
      <w:rFonts w:asciiTheme="minorHAnsi" w:eastAsia="Times New Roman" w:hAnsiTheme="minorHAnsi" w:cs="Calibri"/>
      <w:kern w:val="2"/>
      <w:sz w:val="15"/>
      <w:szCs w:val="15"/>
      <w:lang w:val="de-DE" w:eastAsia="de-DE" w:bidi="ar-SA"/>
      <w14:ligatures w14:val="standardContextual"/>
    </w:rPr>
  </w:style>
  <w:style w:type="paragraph" w:customStyle="1" w:styleId="C02TabelleText">
    <w:name w:val="C02_Tabelle Text"/>
    <w:qFormat/>
    <w:rsid w:val="00345F4F"/>
    <w:pPr>
      <w:spacing w:after="0" w:line="240" w:lineRule="auto"/>
    </w:pPr>
    <w:rPr>
      <w:rFonts w:eastAsiaTheme="minorEastAsia"/>
      <w:kern w:val="2"/>
      <w:sz w:val="15"/>
      <w:szCs w:val="24"/>
      <w:lang w:val="de-DE" w:eastAsia="de-DE" w:bidi="ar-SA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345F4F"/>
    <w:rPr>
      <w:rFonts w:ascii="MB Corpo S Text Office" w:hAnsi="MB Corpo S Text Office"/>
    </w:rPr>
  </w:style>
  <w:style w:type="paragraph" w:customStyle="1" w:styleId="A03Copytext">
    <w:name w:val="A03_Copy text"/>
    <w:qFormat/>
    <w:rsid w:val="00771EAD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D05Boilerplate">
    <w:name w:val="D05_Boilerplate"/>
    <w:basedOn w:val="A03Copytext"/>
    <w:qFormat/>
    <w:rsid w:val="00771EAD"/>
    <w:pPr>
      <w:spacing w:line="170" w:lineRule="exact"/>
    </w:pPr>
    <w:rPr>
      <w:sz w:val="15"/>
    </w:rPr>
  </w:style>
  <w:style w:type="paragraph" w:customStyle="1" w:styleId="A05Subheadline">
    <w:name w:val="A05_Subheadline"/>
    <w:next w:val="A03Copytext"/>
    <w:qFormat/>
    <w:rsid w:val="006F0B8E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3-01Tabletextboldleft">
    <w:name w:val="C03-01_Table text bold left"/>
    <w:qFormat/>
    <w:rsid w:val="00203E59"/>
    <w:rPr>
      <w:rFonts w:ascii="MB Corpo S Text Office" w:eastAsiaTheme="minorEastAsia" w:hAnsi="MB Corpo S Text Office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-02Tabletextboldcentred">
    <w:name w:val="C03-02_Table text bold centred"/>
    <w:rsid w:val="00203E59"/>
    <w:pPr>
      <w:jc w:val="center"/>
    </w:pPr>
    <w:rPr>
      <w:rFonts w:ascii="MB Corpo S Text Office" w:eastAsia="Times New Roman" w:hAnsi="MB Corpo S Text Office" w:cs="Times New Roman"/>
      <w:kern w:val="2"/>
      <w:sz w:val="15"/>
      <w:szCs w:val="20"/>
      <w:lang w:val="en-GB" w:eastAsia="de-DE" w:bidi="ar-SA"/>
      <w14:ligatures w14:val="standardContextual"/>
    </w:rPr>
  </w:style>
  <w:style w:type="paragraph" w:customStyle="1" w:styleId="C02-02Tabletextright">
    <w:name w:val="C02-02_Table text right"/>
    <w:rsid w:val="00203E59"/>
    <w:pPr>
      <w:jc w:val="right"/>
    </w:pPr>
    <w:rPr>
      <w:rFonts w:ascii="MB Corpo S Text Office Light" w:eastAsia="Times New Roman" w:hAnsi="MB Corpo S Text Office Light" w:cs="Times New Roman"/>
      <w:kern w:val="2"/>
      <w:sz w:val="15"/>
      <w:szCs w:val="20"/>
      <w:lang w:val="en-GB" w:eastAsia="de-DE" w:bidi="ar-SA"/>
      <w14:ligatures w14:val="standardContextual"/>
    </w:rPr>
  </w:style>
  <w:style w:type="paragraph" w:customStyle="1" w:styleId="C03-02TabelleTextfettzentriert">
    <w:name w:val="C03-02_Tabelle Text fett zentriert"/>
    <w:basedOn w:val="Normal"/>
    <w:qFormat/>
    <w:rsid w:val="00203E59"/>
    <w:pPr>
      <w:spacing w:line="240" w:lineRule="auto"/>
      <w:jc w:val="center"/>
    </w:pPr>
    <w:rPr>
      <w:rFonts w:ascii="MB Corpo S Text Office" w:eastAsiaTheme="minorEastAsia" w:hAnsi="MB Corpo S Text Office"/>
      <w:kern w:val="2"/>
      <w:sz w:val="15"/>
      <w:szCs w:val="24"/>
      <w:lang w:val="de-DE" w:eastAsia="de-DE" w:bidi="ar-SA"/>
      <w14:ligatures w14:val="standardContextual"/>
    </w:rPr>
  </w:style>
  <w:style w:type="paragraph" w:customStyle="1" w:styleId="A01Headline1">
    <w:name w:val="A01_Headline 1"/>
    <w:basedOn w:val="Heading1"/>
    <w:qFormat/>
    <w:rsid w:val="008901EA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  <w:style w:type="paragraph" w:customStyle="1" w:styleId="A04List">
    <w:name w:val="A04_List"/>
    <w:basedOn w:val="A03Copytext"/>
    <w:qFormat/>
    <w:rsid w:val="007D476B"/>
    <w:pPr>
      <w:numPr>
        <w:numId w:val="44"/>
      </w:numPr>
      <w:spacing w:after="280"/>
      <w:ind w:left="516" w:hanging="301"/>
      <w:contextualSpacing/>
    </w:pPr>
    <w:rPr>
      <w:rFonts w:ascii="MB Corpo S Text Office" w:hAnsi="MB Corpo S Text Office"/>
      <w:lang w:val="pt-PT" w:eastAsia="pt-PT" w:bidi="pt-PT"/>
      <w14:ligatures w14:val="none"/>
    </w:rPr>
  </w:style>
  <w:style w:type="paragraph" w:customStyle="1" w:styleId="A07Quoter">
    <w:name w:val="A07_Quoter"/>
    <w:qFormat/>
    <w:rsid w:val="003043C9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4</Pages>
  <Words>1343</Words>
  <Characters>7256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13</cp:revision>
  <cp:lastPrinted>2025-04-30T11:54:00Z</cp:lastPrinted>
  <dcterms:created xsi:type="dcterms:W3CDTF">2025-04-30T11:54:00Z</dcterms:created>
  <dcterms:modified xsi:type="dcterms:W3CDTF">2025-07-08T12:32:00Z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