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794" w:type="dxa"/>
        <w:tblLayout w:type="fixed"/>
        <w:tblLook w:val="04A0" w:firstRow="1" w:lastRow="0" w:firstColumn="1" w:lastColumn="0" w:noHBand="0" w:noVBand="1"/>
      </w:tblPr>
      <w:tblGrid>
        <w:gridCol w:w="4619"/>
        <w:gridCol w:w="2496"/>
        <w:gridCol w:w="2679"/>
      </w:tblGrid>
      <w:tr w:rsidR="005C5884" w:rsidRPr="00972DBE" w14:paraId="3BB537DE" w14:textId="77777777" w:rsidTr="00F755DF">
        <w:trPr>
          <w:trHeight w:val="462"/>
        </w:trPr>
        <w:tc>
          <w:tcPr>
            <w:tcW w:w="4619" w:type="dxa"/>
            <w:tcMar>
              <w:left w:w="0" w:type="dxa"/>
              <w:right w:w="0" w:type="dxa"/>
            </w:tcMar>
          </w:tcPr>
          <w:p w14:paraId="428B3ACE" w14:textId="77777777" w:rsidR="005C5884" w:rsidRPr="00972DBE" w:rsidRDefault="005C5884" w:rsidP="005C5884"/>
        </w:tc>
        <w:tc>
          <w:tcPr>
            <w:tcW w:w="2495" w:type="dxa"/>
          </w:tcPr>
          <w:p w14:paraId="725BBA13" w14:textId="77777777" w:rsidR="005C5884" w:rsidRPr="00972DBE" w:rsidRDefault="005C5884" w:rsidP="005C5884"/>
        </w:tc>
        <w:tc>
          <w:tcPr>
            <w:tcW w:w="2679" w:type="dxa"/>
            <w:tcMar>
              <w:left w:w="0" w:type="dxa"/>
              <w:right w:w="0" w:type="dxa"/>
            </w:tcMar>
            <w:vAlign w:val="bottom"/>
          </w:tcPr>
          <w:p w14:paraId="43FE6D21" w14:textId="77777777" w:rsidR="005C5884" w:rsidRDefault="005C5884" w:rsidP="005C5884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Pr="00487FB2">
              <w:rPr>
                <w:sz w:val="21"/>
                <w:szCs w:val="23"/>
              </w:rPr>
              <w:t xml:space="preserve"> </w:t>
            </w:r>
          </w:p>
          <w:p w14:paraId="1F417EDD" w14:textId="77777777" w:rsidR="005C5884" w:rsidRDefault="005C5884" w:rsidP="005C5884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2EACB463" w14:textId="0363C386" w:rsidR="005C5884" w:rsidRDefault="005C5884" w:rsidP="005C5884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3290F41C" w14:textId="3E457C5A" w:rsidR="005C5884" w:rsidRPr="00487FB2" w:rsidRDefault="00CF4E7D" w:rsidP="005C5884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 xml:space="preserve">setembro </w:t>
            </w:r>
            <w:r w:rsidR="005C5884">
              <w:rPr>
                <w:sz w:val="21"/>
                <w:szCs w:val="23"/>
              </w:rPr>
              <w:t>2025</w:t>
            </w:r>
            <w:r w:rsidR="005C5884" w:rsidRPr="00487FB2">
              <w:rPr>
                <w:sz w:val="21"/>
                <w:szCs w:val="23"/>
              </w:rPr>
              <w:t xml:space="preserve"> </w:t>
            </w:r>
          </w:p>
          <w:p w14:paraId="7DF1AE36" w14:textId="77777777" w:rsidR="005C5884" w:rsidRPr="00972DBE" w:rsidRDefault="005C5884" w:rsidP="005C5884">
            <w:pPr>
              <w:spacing w:line="120" w:lineRule="exact"/>
            </w:pPr>
          </w:p>
        </w:tc>
      </w:tr>
      <w:tr w:rsidR="005C5884" w:rsidRPr="00972DBE" w14:paraId="156A7670" w14:textId="77777777" w:rsidTr="00F755DF">
        <w:trPr>
          <w:trHeight w:val="147"/>
        </w:trPr>
        <w:tc>
          <w:tcPr>
            <w:tcW w:w="4619" w:type="dxa"/>
            <w:tcMar>
              <w:left w:w="0" w:type="dxa"/>
              <w:right w:w="0" w:type="dxa"/>
            </w:tcMar>
          </w:tcPr>
          <w:p w14:paraId="322D0901" w14:textId="77777777" w:rsidR="005C5884" w:rsidRPr="00972DBE" w:rsidRDefault="005C5884" w:rsidP="005C5884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495" w:type="dxa"/>
          </w:tcPr>
          <w:p w14:paraId="04BF3E8A" w14:textId="77777777" w:rsidR="005C5884" w:rsidRPr="00972DBE" w:rsidRDefault="005C5884" w:rsidP="005C5884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679" w:type="dxa"/>
            <w:tcMar>
              <w:left w:w="0" w:type="dxa"/>
              <w:right w:w="0" w:type="dxa"/>
            </w:tcMar>
          </w:tcPr>
          <w:p w14:paraId="37CED913" w14:textId="77777777" w:rsidR="005C5884" w:rsidRPr="00972DBE" w:rsidRDefault="005C5884" w:rsidP="005C5884">
            <w:pPr>
              <w:pStyle w:val="04Datum"/>
              <w:framePr w:wrap="auto" w:vAnchor="margin" w:hAnchor="text" w:yAlign="inline"/>
            </w:pPr>
          </w:p>
        </w:tc>
      </w:tr>
      <w:tr w:rsidR="00317376" w:rsidRPr="00F842FE" w14:paraId="4F392898" w14:textId="77777777" w:rsidTr="00F755DF">
        <w:trPr>
          <w:trHeight w:val="400"/>
        </w:trPr>
        <w:tc>
          <w:tcPr>
            <w:tcW w:w="7115" w:type="dxa"/>
            <w:gridSpan w:val="2"/>
            <w:vMerge w:val="restart"/>
            <w:tcMar>
              <w:left w:w="0" w:type="dxa"/>
              <w:right w:w="0" w:type="dxa"/>
            </w:tcMar>
          </w:tcPr>
          <w:p w14:paraId="2470F985" w14:textId="77777777" w:rsidR="00F755DF" w:rsidRDefault="00F755DF" w:rsidP="00F755DF">
            <w:bookmarkStart w:id="0" w:name="_Hlk210290919"/>
            <w:bookmarkStart w:id="1" w:name="_Hlk198029571"/>
            <w:r>
              <w:t>Contactos:</w:t>
            </w:r>
          </w:p>
          <w:p w14:paraId="38587976" w14:textId="5E218CA7" w:rsidR="00317376" w:rsidRPr="00F842FE" w:rsidRDefault="00CF4E7D" w:rsidP="006C649F">
            <w:bookmarkStart w:id="2" w:name="_Hlk210290939"/>
            <w:r>
              <w:t>Rita António</w:t>
            </w:r>
            <w:r w:rsidR="00F755DF">
              <w:t xml:space="preserve"> – Tel: </w:t>
            </w:r>
            <w:r>
              <w:t>925 315 629</w:t>
            </w:r>
            <w:bookmarkEnd w:id="0"/>
            <w:bookmarkEnd w:id="2"/>
          </w:p>
        </w:tc>
        <w:tc>
          <w:tcPr>
            <w:tcW w:w="2679" w:type="dxa"/>
            <w:tcMar>
              <w:left w:w="0" w:type="dxa"/>
              <w:right w:w="0" w:type="dxa"/>
            </w:tcMar>
            <w:vAlign w:val="bottom"/>
          </w:tcPr>
          <w:p w14:paraId="353862F5" w14:textId="77777777" w:rsidR="004C5B6A" w:rsidRPr="00F842FE" w:rsidRDefault="004C5B6A" w:rsidP="00B03193">
            <w:pPr>
              <w:pStyle w:val="D02Legalentity"/>
              <w:framePr w:wrap="auto"/>
            </w:pPr>
          </w:p>
        </w:tc>
      </w:tr>
      <w:tr w:rsidR="00AB0BB4" w:rsidRPr="00F842FE" w14:paraId="01403FC0" w14:textId="77777777" w:rsidTr="00F755DF">
        <w:trPr>
          <w:gridAfter w:val="1"/>
          <w:wAfter w:w="2679" w:type="dxa"/>
          <w:trHeight w:val="269"/>
        </w:trPr>
        <w:tc>
          <w:tcPr>
            <w:tcW w:w="7115" w:type="dxa"/>
            <w:gridSpan w:val="2"/>
            <w:vMerge/>
            <w:tcMar>
              <w:left w:w="0" w:type="dxa"/>
              <w:right w:w="0" w:type="dxa"/>
            </w:tcMar>
          </w:tcPr>
          <w:p w14:paraId="5ED73605" w14:textId="77777777" w:rsidR="00AB0BB4" w:rsidRPr="00F842FE" w:rsidRDefault="00AB0BB4" w:rsidP="00B03193">
            <w:pPr>
              <w:pStyle w:val="D03Pressinformation"/>
              <w:framePr w:hSpace="0" w:wrap="auto" w:vAnchor="margin" w:hAnchor="text" w:yAlign="inline"/>
            </w:pPr>
          </w:p>
        </w:tc>
      </w:tr>
      <w:tr w:rsidR="00AB0BB4" w:rsidRPr="00F842FE" w14:paraId="0E63F3FA" w14:textId="77777777" w:rsidTr="00F755DF">
        <w:trPr>
          <w:gridAfter w:val="1"/>
          <w:wAfter w:w="2679" w:type="dxa"/>
          <w:trHeight w:val="683"/>
        </w:trPr>
        <w:tc>
          <w:tcPr>
            <w:tcW w:w="7115" w:type="dxa"/>
            <w:gridSpan w:val="2"/>
            <w:vMerge/>
            <w:tcMar>
              <w:left w:w="0" w:type="dxa"/>
              <w:right w:w="0" w:type="dxa"/>
            </w:tcMar>
          </w:tcPr>
          <w:p w14:paraId="18DA6BBD" w14:textId="77777777" w:rsidR="00AB0BB4" w:rsidRPr="00F842FE" w:rsidRDefault="00AB0BB4" w:rsidP="00B03193">
            <w:pPr>
              <w:pStyle w:val="D03Pressinformation"/>
              <w:framePr w:hSpace="0" w:wrap="auto" w:vAnchor="margin" w:hAnchor="text" w:yAlign="inline"/>
            </w:pPr>
          </w:p>
        </w:tc>
      </w:tr>
      <w:bookmarkEnd w:id="1"/>
    </w:tbl>
    <w:p w14:paraId="2B937349" w14:textId="77777777" w:rsidR="00A039F0" w:rsidRPr="00F842FE" w:rsidRDefault="00A039F0" w:rsidP="00081305">
      <w:pPr>
        <w:pStyle w:val="D04Date"/>
        <w:framePr w:wrap="around"/>
        <w:sectPr w:rsidR="00A039F0" w:rsidRPr="00F842FE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EB16F74" w14:textId="678B7DE4" w:rsidR="009472BD" w:rsidRPr="009472BD" w:rsidRDefault="009472BD" w:rsidP="009472BD">
      <w:pPr>
        <w:pStyle w:val="A04Aufzhlung"/>
      </w:pPr>
      <w:bookmarkStart w:id="3" w:name="_Hlk210290953"/>
      <w:r w:rsidRPr="009472BD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>O Mercedes-Maybach V12 Edition - onde o legado encontra</w:t>
      </w:r>
      <w:r w:rsidR="009B4663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 xml:space="preserve"> </w:t>
      </w:r>
      <w:r w:rsidRPr="009472BD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 xml:space="preserve">o design e </w:t>
      </w:r>
      <w:r w:rsidR="001F4A50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 xml:space="preserve">a mestria </w:t>
      </w:r>
      <w:r w:rsidR="001F4A50" w:rsidRPr="009472BD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>artesanal</w:t>
      </w:r>
    </w:p>
    <w:bookmarkEnd w:id="3"/>
    <w:p w14:paraId="44D52E2F" w14:textId="77777777" w:rsidR="009472BD" w:rsidRPr="000F24AF" w:rsidRDefault="009472BD" w:rsidP="009472BD">
      <w:pPr>
        <w:pStyle w:val="A04List"/>
        <w:ind w:left="516" w:hanging="301"/>
        <w:rPr>
          <w:lang w:eastAsia="de-DE" w:bidi="ar-SA"/>
          <w14:ligatures w14:val="standardContextual"/>
        </w:rPr>
      </w:pPr>
    </w:p>
    <w:p w14:paraId="6D4DA02D" w14:textId="2CEB75A1" w:rsidR="009472BD" w:rsidRPr="009472BD" w:rsidRDefault="001F4A50" w:rsidP="009472BD">
      <w:pPr>
        <w:pStyle w:val="A04List"/>
        <w:numPr>
          <w:ilvl w:val="0"/>
          <w:numId w:val="20"/>
        </w:numPr>
        <w:rPr>
          <w:lang w:eastAsia="de-DE" w:bidi="ar-SA"/>
          <w14:ligatures w14:val="standardContextual"/>
        </w:rPr>
      </w:pPr>
      <w:bookmarkStart w:id="4" w:name="_Hlk210290972"/>
      <w:r>
        <w:rPr>
          <w:lang w:eastAsia="de-DE" w:bidi="ar-SA"/>
          <w14:ligatures w14:val="standardContextual"/>
        </w:rPr>
        <w:t xml:space="preserve">A edição especial </w:t>
      </w:r>
      <w:r w:rsidR="009472BD" w:rsidRPr="009472BD">
        <w:rPr>
          <w:lang w:eastAsia="de-DE" w:bidi="ar-SA"/>
          <w14:ligatures w14:val="standardContextual"/>
        </w:rPr>
        <w:t>Mercedes-Maybach Classe S </w:t>
      </w:r>
      <w:r>
        <w:rPr>
          <w:lang w:eastAsia="de-DE" w:bidi="ar-SA"/>
          <w14:ligatures w14:val="standardContextual"/>
        </w:rPr>
        <w:t xml:space="preserve">V12 </w:t>
      </w:r>
      <w:r w:rsidR="009472BD" w:rsidRPr="009472BD">
        <w:rPr>
          <w:lang w:eastAsia="de-DE" w:bidi="ar-SA"/>
          <w14:ligatures w14:val="standardContextual"/>
        </w:rPr>
        <w:t>Edition celebra a tradição dos motores V12</w:t>
      </w:r>
      <w:r>
        <w:rPr>
          <w:lang w:eastAsia="de-DE" w:bidi="ar-SA"/>
          <w14:ligatures w14:val="standardContextual"/>
        </w:rPr>
        <w:t>,</w:t>
      </w:r>
      <w:r w:rsidR="009472BD" w:rsidRPr="009472BD">
        <w:rPr>
          <w:lang w:eastAsia="de-DE" w:bidi="ar-SA"/>
          <w14:ligatures w14:val="standardContextual"/>
        </w:rPr>
        <w:t xml:space="preserve"> estabelecid</w:t>
      </w:r>
      <w:r w:rsidR="00F64F92">
        <w:rPr>
          <w:lang w:eastAsia="de-DE" w:bidi="ar-SA"/>
          <w14:ligatures w14:val="standardContextual"/>
        </w:rPr>
        <w:t>a</w:t>
      </w:r>
      <w:r w:rsidR="009472BD" w:rsidRPr="009472BD">
        <w:rPr>
          <w:lang w:eastAsia="de-DE" w:bidi="ar-SA"/>
          <w14:ligatures w14:val="standardContextual"/>
        </w:rPr>
        <w:t xml:space="preserve"> com os lendários modelos Maybach Zeppelin</w:t>
      </w:r>
    </w:p>
    <w:p w14:paraId="5CA6863B" w14:textId="5349B4D5" w:rsidR="009472BD" w:rsidRDefault="009472BD" w:rsidP="009472BD">
      <w:pPr>
        <w:pStyle w:val="A04List"/>
        <w:numPr>
          <w:ilvl w:val="0"/>
          <w:numId w:val="20"/>
        </w:numPr>
        <w:rPr>
          <w:lang w:eastAsia="de-DE" w:bidi="ar-SA"/>
          <w14:ligatures w14:val="standardContextual"/>
        </w:rPr>
      </w:pPr>
      <w:r w:rsidRPr="009472BD">
        <w:rPr>
          <w:lang w:eastAsia="de-DE" w:bidi="ar-SA"/>
          <w14:ligatures w14:val="standardContextual"/>
        </w:rPr>
        <w:t>Um exemplo perfeito da arte MANUFAKTUR: interiores artesanais, pintura </w:t>
      </w:r>
      <w:r w:rsidR="00F64F92">
        <w:rPr>
          <w:lang w:eastAsia="de-DE" w:bidi="ar-SA"/>
          <w14:ligatures w14:val="standardContextual"/>
        </w:rPr>
        <w:t xml:space="preserve">exclusiva de 2 tons </w:t>
      </w:r>
      <w:r w:rsidRPr="009472BD">
        <w:rPr>
          <w:lang w:eastAsia="de-DE" w:bidi="ar-SA"/>
          <w14:ligatures w14:val="standardContextual"/>
        </w:rPr>
        <w:t xml:space="preserve">e detalhes em ouro </w:t>
      </w:r>
      <w:r w:rsidR="00F64F92">
        <w:rPr>
          <w:lang w:eastAsia="de-DE" w:bidi="ar-SA"/>
          <w14:ligatures w14:val="standardContextual"/>
        </w:rPr>
        <w:t xml:space="preserve">de </w:t>
      </w:r>
      <w:r w:rsidRPr="009472BD">
        <w:rPr>
          <w:lang w:eastAsia="de-DE" w:bidi="ar-SA"/>
          <w14:ligatures w14:val="standardContextual"/>
        </w:rPr>
        <w:t>24 quilates, refletindo a tradição</w:t>
      </w:r>
      <w:r w:rsidR="001F4A50">
        <w:rPr>
          <w:lang w:eastAsia="de-DE" w:bidi="ar-SA"/>
          <w14:ligatures w14:val="standardContextual"/>
        </w:rPr>
        <w:t xml:space="preserve"> de mestria</w:t>
      </w:r>
      <w:r w:rsidRPr="009472BD">
        <w:rPr>
          <w:lang w:eastAsia="de-DE" w:bidi="ar-SA"/>
          <w14:ligatures w14:val="standardContextual"/>
        </w:rPr>
        <w:t xml:space="preserve"> artesanal da Mercedes Maybach</w:t>
      </w:r>
    </w:p>
    <w:p w14:paraId="6A38E5A1" w14:textId="5F3447A1" w:rsidR="009472BD" w:rsidRPr="001F4A50" w:rsidRDefault="009472BD" w:rsidP="00C103A7">
      <w:pPr>
        <w:pStyle w:val="A04List"/>
        <w:numPr>
          <w:ilvl w:val="0"/>
          <w:numId w:val="20"/>
        </w:numPr>
        <w:rPr>
          <w:lang w:eastAsia="de-DE" w:bidi="ar-SA"/>
          <w14:ligatures w14:val="standardContextual"/>
        </w:rPr>
      </w:pPr>
      <w:r w:rsidRPr="001F4A50">
        <w:rPr>
          <w:lang w:eastAsia="de-DE" w:bidi="ar-SA"/>
          <w14:ligatures w14:val="standardContextual"/>
        </w:rPr>
        <w:t>Limitad</w:t>
      </w:r>
      <w:r w:rsidR="001F4A50" w:rsidRPr="001F4A50">
        <w:rPr>
          <w:lang w:eastAsia="de-DE" w:bidi="ar-SA"/>
          <w14:ligatures w14:val="standardContextual"/>
        </w:rPr>
        <w:t>a</w:t>
      </w:r>
      <w:r w:rsidRPr="001F4A50">
        <w:rPr>
          <w:lang w:eastAsia="de-DE" w:bidi="ar-SA"/>
          <w14:ligatures w14:val="standardContextual"/>
        </w:rPr>
        <w:t xml:space="preserve"> a apenas 50 </w:t>
      </w:r>
      <w:r w:rsidR="001F4A50">
        <w:rPr>
          <w:lang w:eastAsia="de-DE" w:bidi="ar-SA"/>
          <w14:ligatures w14:val="standardContextual"/>
        </w:rPr>
        <w:t>unidades</w:t>
      </w:r>
      <w:r w:rsidRPr="001F4A50">
        <w:rPr>
          <w:lang w:eastAsia="de-DE" w:bidi="ar-SA"/>
          <w14:ligatures w14:val="standardContextual"/>
        </w:rPr>
        <w:t>, disponív</w:t>
      </w:r>
      <w:r w:rsidR="001F4A50" w:rsidRPr="001F4A50">
        <w:rPr>
          <w:lang w:eastAsia="de-DE" w:bidi="ar-SA"/>
          <w14:ligatures w14:val="standardContextual"/>
        </w:rPr>
        <w:t>el</w:t>
      </w:r>
      <w:r w:rsidRPr="001F4A50">
        <w:rPr>
          <w:lang w:eastAsia="de-DE" w:bidi="ar-SA"/>
          <w14:ligatures w14:val="standardContextual"/>
        </w:rPr>
        <w:t xml:space="preserve"> em mercados selecionados</w:t>
      </w:r>
    </w:p>
    <w:p w14:paraId="40CDE76B" w14:textId="2E4BBDD0" w:rsidR="00AB0BB4" w:rsidRPr="00284575" w:rsidRDefault="00284575" w:rsidP="00284575">
      <w:pPr>
        <w:pStyle w:val="A03Flietext"/>
      </w:pPr>
      <w:bookmarkStart w:id="5" w:name="_Hlk210290982"/>
      <w:bookmarkEnd w:id="4"/>
      <w:r>
        <w:t xml:space="preserve">A </w:t>
      </w:r>
      <w:r w:rsidR="009472BD" w:rsidRPr="009472BD">
        <w:t xml:space="preserve">Mercedes Benz </w:t>
      </w:r>
      <w:r w:rsidR="001F4A50">
        <w:t xml:space="preserve">apresenta com orgulho </w:t>
      </w:r>
      <w:r w:rsidR="009472BD" w:rsidRPr="009472BD">
        <w:t>o Mercedes-Maybach V12 Edition (Mercedes Maybach S 680: Consumo </w:t>
      </w:r>
      <w:r w:rsidR="001F4A50">
        <w:t xml:space="preserve">combinado </w:t>
      </w:r>
      <w:r w:rsidR="009472BD" w:rsidRPr="009472BD">
        <w:t xml:space="preserve">de energia: 14,2-13,2 l/100 </w:t>
      </w:r>
      <w:r>
        <w:t>km</w:t>
      </w:r>
      <w:r w:rsidR="009472BD" w:rsidRPr="009472BD">
        <w:t xml:space="preserve"> | emissões combinadas de CO₂: 323-300 g/km)</w:t>
      </w:r>
      <w:r w:rsidR="002669A7">
        <w:rPr>
          <w:rStyle w:val="FootnoteReference"/>
        </w:rPr>
        <w:footnoteReference w:id="1"/>
      </w:r>
      <w:r w:rsidR="009472BD" w:rsidRPr="009472BD">
        <w:t xml:space="preserve">, um </w:t>
      </w:r>
      <w:r w:rsidR="001F4A50">
        <w:t>tributo ao</w:t>
      </w:r>
      <w:r w:rsidR="009472BD" w:rsidRPr="009472BD">
        <w:t xml:space="preserve"> legado duradouro da marca </w:t>
      </w:r>
      <w:r>
        <w:t xml:space="preserve">em termos </w:t>
      </w:r>
      <w:r w:rsidR="009472BD" w:rsidRPr="009472BD">
        <w:t>de luxo, inovação e</w:t>
      </w:r>
      <w:r w:rsidR="001F4A50">
        <w:t xml:space="preserve"> à mestria artesanal</w:t>
      </w:r>
      <w:r w:rsidR="009472BD" w:rsidRPr="009472BD">
        <w:t xml:space="preserve">. Esta edição da Classe S, limitada a apenas 50 </w:t>
      </w:r>
      <w:r w:rsidR="001F4A50">
        <w:t>unidades</w:t>
      </w:r>
      <w:r w:rsidR="009472BD" w:rsidRPr="009472BD">
        <w:t>, celebra a tradição dos motores V12 que têm sido sin</w:t>
      </w:r>
      <w:r>
        <w:t>ó</w:t>
      </w:r>
      <w:r w:rsidR="009472BD" w:rsidRPr="009472BD">
        <w:t xml:space="preserve">nimo de Maybach desde o início do século </w:t>
      </w:r>
      <w:r>
        <w:t>XX</w:t>
      </w:r>
      <w:r w:rsidR="009472BD" w:rsidRPr="009472BD">
        <w:t xml:space="preserve">. O Mercedes Maybach V12 Edition </w:t>
      </w:r>
      <w:r w:rsidR="001F4A50">
        <w:t>traz</w:t>
      </w:r>
      <w:r w:rsidR="009472BD" w:rsidRPr="009472BD">
        <w:t xml:space="preserve"> esta </w:t>
      </w:r>
      <w:r w:rsidR="001F4A50">
        <w:t>herança para o presente</w:t>
      </w:r>
      <w:r w:rsidR="009472BD" w:rsidRPr="009472BD">
        <w:t xml:space="preserve">, oferecendo elementos de design personalizados através do programa MANUFAKTUR, onde </w:t>
      </w:r>
      <w:r w:rsidR="001F4A50" w:rsidRPr="009472BD">
        <w:t>a arte</w:t>
      </w:r>
      <w:r w:rsidR="001F4A50">
        <w:t xml:space="preserve"> do fabrico artesanal se</w:t>
      </w:r>
      <w:r w:rsidR="009472BD" w:rsidRPr="009472BD">
        <w:t xml:space="preserve"> encontra a perfeição. O modelo foi </w:t>
      </w:r>
      <w:r w:rsidR="001F4A50">
        <w:t>apresentado</w:t>
      </w:r>
      <w:r w:rsidR="009472BD" w:rsidRPr="009472BD">
        <w:t xml:space="preserve"> </w:t>
      </w:r>
      <w:r w:rsidR="009927C7">
        <w:t>a</w:t>
      </w:r>
      <w:r w:rsidR="009472BD" w:rsidRPr="009472BD">
        <w:t xml:space="preserve"> clientes VIP e </w:t>
      </w:r>
      <w:r>
        <w:t xml:space="preserve">à </w:t>
      </w:r>
      <w:r w:rsidR="009472BD" w:rsidRPr="009472BD">
        <w:t xml:space="preserve">imprensa </w:t>
      </w:r>
      <w:r w:rsidR="000F24AF">
        <w:t>a</w:t>
      </w:r>
      <w:r w:rsidR="009472BD" w:rsidRPr="009472BD">
        <w:t xml:space="preserve"> 23 de setembro de 2025 no histórico Fort Michelangelo em Civitavecchia, Itália.</w:t>
      </w:r>
    </w:p>
    <w:p w14:paraId="42390EDE" w14:textId="378699E8" w:rsidR="00284575" w:rsidRPr="000F24AF" w:rsidRDefault="00284575" w:rsidP="00284575">
      <w:pPr>
        <w:pStyle w:val="A06Quote"/>
        <w:rPr>
          <w:lang w:eastAsia="de-DE" w:bidi="ar-SA"/>
          <w14:ligatures w14:val="standardContextual"/>
        </w:rPr>
      </w:pPr>
      <w:bookmarkStart w:id="6" w:name="_Hlk210290997"/>
      <w:bookmarkEnd w:id="5"/>
      <w:r w:rsidRPr="00284575">
        <w:rPr>
          <w:lang w:eastAsia="de-DE" w:bidi="ar-SA"/>
          <w14:ligatures w14:val="standardContextual"/>
        </w:rPr>
        <w:t xml:space="preserve">“O Mercedes Maybach V12 Edition é uma edição limitada </w:t>
      </w:r>
      <w:r w:rsidR="009927C7">
        <w:rPr>
          <w:lang w:eastAsia="de-DE" w:bidi="ar-SA"/>
          <w14:ligatures w14:val="standardContextual"/>
        </w:rPr>
        <w:t>a</w:t>
      </w:r>
      <w:r w:rsidRPr="00284575">
        <w:rPr>
          <w:lang w:eastAsia="de-DE" w:bidi="ar-SA"/>
          <w14:ligatures w14:val="standardContextual"/>
        </w:rPr>
        <w:t xml:space="preserve"> apenas 50 </w:t>
      </w:r>
      <w:r w:rsidR="009927C7">
        <w:rPr>
          <w:lang w:eastAsia="de-DE" w:bidi="ar-SA"/>
          <w14:ligatures w14:val="standardContextual"/>
        </w:rPr>
        <w:t>unidades</w:t>
      </w:r>
      <w:r w:rsidRPr="00284575">
        <w:rPr>
          <w:lang w:eastAsia="de-DE" w:bidi="ar-SA"/>
          <w14:ligatures w14:val="standardContextual"/>
        </w:rPr>
        <w:t xml:space="preserve">, que </w:t>
      </w:r>
      <w:r w:rsidR="009927C7">
        <w:rPr>
          <w:lang w:eastAsia="de-DE" w:bidi="ar-SA"/>
          <w14:ligatures w14:val="standardContextual"/>
        </w:rPr>
        <w:t>exibe</w:t>
      </w:r>
      <w:r w:rsidRPr="00284575">
        <w:rPr>
          <w:lang w:eastAsia="de-DE" w:bidi="ar-SA"/>
          <w14:ligatures w14:val="standardContextual"/>
        </w:rPr>
        <w:t xml:space="preserve"> o legado da marca. </w:t>
      </w:r>
      <w:r w:rsidRPr="000F24AF">
        <w:rPr>
          <w:lang w:eastAsia="de-DE" w:bidi="ar-SA"/>
          <w14:ligatures w14:val="standardContextual"/>
        </w:rPr>
        <w:t xml:space="preserve">Com raízes que remontam aos modelos Maybach Zeppelin do início do século XX, esta edição celebra o nosso icónico motor V12. Oferece um design personalizado através do programa MANUFAKTUR, refletindo a tradição de combinar tecnologia avançada e estilo exclusivo.” </w:t>
      </w:r>
    </w:p>
    <w:p w14:paraId="7310C735" w14:textId="0FBBA30A" w:rsidR="00C103A7" w:rsidRPr="00AA36B7" w:rsidRDefault="00284575" w:rsidP="00AA36B7">
      <w:pPr>
        <w:pStyle w:val="A07Quoter"/>
        <w:rPr>
          <w:lang w:eastAsia="de-DE" w:bidi="ar-SA"/>
          <w14:ligatures w14:val="standardContextual"/>
        </w:rPr>
      </w:pPr>
      <w:r w:rsidRPr="000F24AF">
        <w:rPr>
          <w:lang w:eastAsia="de-DE" w:bidi="ar-SA"/>
          <w14:ligatures w14:val="standardContextual"/>
        </w:rPr>
        <w:t>Daniel Lescow, diretor da Mercedes-Maybach na Mercedes-Benz Group AG</w:t>
      </w:r>
    </w:p>
    <w:p w14:paraId="5AEC4EBC" w14:textId="15AFA830" w:rsidR="00B27B89" w:rsidRPr="00AA36B7" w:rsidRDefault="00B27B89" w:rsidP="00B27B89">
      <w:pPr>
        <w:pStyle w:val="A05Subheadline"/>
        <w:rPr>
          <w:lang w:eastAsia="de-DE" w:bidi="ar-SA"/>
          <w14:ligatures w14:val="standardContextual"/>
        </w:rPr>
      </w:pPr>
      <w:r w:rsidRPr="00AA36B7">
        <w:rPr>
          <w:lang w:eastAsia="de-DE" w:bidi="ar-SA"/>
          <w14:ligatures w14:val="standardContextual"/>
        </w:rPr>
        <w:t xml:space="preserve">Mais de 100 anos de inovação, </w:t>
      </w:r>
      <w:r w:rsidR="009927C7">
        <w:rPr>
          <w:lang w:eastAsia="de-DE" w:bidi="ar-SA"/>
          <w14:ligatures w14:val="standardContextual"/>
        </w:rPr>
        <w:t>excelência artesanal</w:t>
      </w:r>
      <w:r w:rsidRPr="00AA36B7">
        <w:rPr>
          <w:lang w:eastAsia="de-DE" w:bidi="ar-SA"/>
          <w14:ligatures w14:val="standardContextual"/>
        </w:rPr>
        <w:t xml:space="preserve"> e design</w:t>
      </w:r>
    </w:p>
    <w:p w14:paraId="29D87525" w14:textId="2C9F2AD3" w:rsidR="00AC6029" w:rsidRDefault="00B27B89" w:rsidP="00AC6029">
      <w:pPr>
        <w:pStyle w:val="A03Flietext"/>
      </w:pPr>
      <w:r>
        <w:t xml:space="preserve">Desde a década de 1920, </w:t>
      </w:r>
      <w:r w:rsidR="00AA36B7">
        <w:t xml:space="preserve">a </w:t>
      </w:r>
      <w:r>
        <w:t xml:space="preserve">Maybach tem sido um símbolo de tecnologia avançada, elegância e design personalizado, com cada modelo </w:t>
      </w:r>
      <w:r w:rsidR="009927C7">
        <w:t xml:space="preserve">criado para refletir </w:t>
      </w:r>
      <w:r>
        <w:t xml:space="preserve">o estilo pessoal do </w:t>
      </w:r>
      <w:r w:rsidR="009927C7">
        <w:t xml:space="preserve">seu </w:t>
      </w:r>
      <w:r>
        <w:t>proprietário.</w:t>
      </w:r>
    </w:p>
    <w:p w14:paraId="1DAC45C4" w14:textId="77777777" w:rsidR="00AC6029" w:rsidRDefault="00AC6029" w:rsidP="00AC6029">
      <w:pPr>
        <w:pStyle w:val="A03Flietext"/>
      </w:pPr>
    </w:p>
    <w:p w14:paraId="2AB98744" w14:textId="77777777" w:rsidR="00CB5EB6" w:rsidRPr="00F64F92" w:rsidRDefault="00CB5EB6" w:rsidP="00AC6029">
      <w:pPr>
        <w:pStyle w:val="A06Quote"/>
        <w:rPr>
          <w:lang w:eastAsia="de-DE" w:bidi="ar-SA"/>
          <w14:ligatures w14:val="standardContextual"/>
        </w:rPr>
      </w:pPr>
    </w:p>
    <w:p w14:paraId="1DBCBCB4" w14:textId="3FA15152" w:rsidR="00B27B89" w:rsidRPr="00CB5EB6" w:rsidRDefault="00B27B89" w:rsidP="00AC6029">
      <w:pPr>
        <w:pStyle w:val="A06Quote"/>
        <w:rPr>
          <w:lang w:eastAsia="de-DE" w:bidi="ar-SA"/>
          <w14:ligatures w14:val="standardContextual"/>
        </w:rPr>
      </w:pPr>
      <w:r w:rsidRPr="00CB5EB6">
        <w:rPr>
          <w:lang w:eastAsia="de-DE" w:bidi="ar-SA"/>
          <w14:ligatures w14:val="standardContextual"/>
        </w:rPr>
        <w:t>"Criar apenas o melhor a partir do melhor, de valor duradouro, na mais alta forma de perfeição.”</w:t>
      </w:r>
    </w:p>
    <w:p w14:paraId="1431EF25" w14:textId="77777777" w:rsidR="00DF5E83" w:rsidRPr="00AD499F" w:rsidRDefault="00DF5E83" w:rsidP="00AA36B7">
      <w:pPr>
        <w:pStyle w:val="A06Quote"/>
        <w:rPr>
          <w:lang w:eastAsia="de-DE" w:bidi="ar-SA"/>
          <w14:ligatures w14:val="standardContextual"/>
        </w:rPr>
      </w:pPr>
    </w:p>
    <w:bookmarkEnd w:id="6"/>
    <w:p w14:paraId="3FA2FCC1" w14:textId="3D922809" w:rsidR="00C103A7" w:rsidRDefault="00B27B89" w:rsidP="00B27B89">
      <w:pPr>
        <w:pStyle w:val="A03Flietext"/>
      </w:pPr>
      <w:r>
        <w:t>Este credo de Wilhelm e Karl Maybach guiou a criação de obras-primas autom</w:t>
      </w:r>
      <w:r w:rsidR="00B95D80">
        <w:t>óveis</w:t>
      </w:r>
      <w:r>
        <w:t xml:space="preserve"> </w:t>
      </w:r>
      <w:r w:rsidR="00DF5E83">
        <w:t>há</w:t>
      </w:r>
      <w:r>
        <w:t xml:space="preserve"> mais de um século. O motor V12 tem sido um</w:t>
      </w:r>
      <w:r w:rsidR="009927C7">
        <w:t xml:space="preserve"> pilar fundamental n</w:t>
      </w:r>
      <w:r>
        <w:t xml:space="preserve">a história do Maybach, remontando ao início da década de 1930 </w:t>
      </w:r>
      <w:r w:rsidR="009927C7">
        <w:t>–</w:t>
      </w:r>
      <w:r>
        <w:t xml:space="preserve"> </w:t>
      </w:r>
      <w:r w:rsidR="009927C7">
        <w:t xml:space="preserve">quando </w:t>
      </w:r>
      <w:r>
        <w:t xml:space="preserve">o primeiro motor </w:t>
      </w:r>
      <w:r w:rsidR="009927C7">
        <w:t xml:space="preserve">V12 produzido em série foi </w:t>
      </w:r>
      <w:r>
        <w:t xml:space="preserve">instalado no </w:t>
      </w:r>
      <w:r w:rsidR="009927C7">
        <w:t xml:space="preserve">lendário </w:t>
      </w:r>
      <w:r>
        <w:t>Maybach Zeppelin.</w:t>
      </w:r>
    </w:p>
    <w:p w14:paraId="654F64DE" w14:textId="77777777" w:rsidR="009927C7" w:rsidRPr="009927C7" w:rsidRDefault="009927C7" w:rsidP="009927C7">
      <w:pPr>
        <w:pStyle w:val="A03Flietext"/>
      </w:pPr>
      <w:r w:rsidRPr="009927C7">
        <w:t>O Maybach Zeppelin foi um automóvel de luxo de grande renome, produzido em várias versões. O brilhante engenheiro Karl Maybach, filho do fundador Wilhelm Maybach, incorporou características tecnicamente avançadas que proporcionavam elevado desempenho, conforto de condução e segurança.</w:t>
      </w:r>
    </w:p>
    <w:p w14:paraId="31DD8106" w14:textId="77777777" w:rsidR="009927C7" w:rsidRPr="009927C7" w:rsidRDefault="009927C7" w:rsidP="009927C7">
      <w:pPr>
        <w:pStyle w:val="A03Flietext"/>
      </w:pPr>
      <w:r w:rsidRPr="009927C7">
        <w:t>Num folheto comercial da Maybach de 1934, o modelo é descrito da seguinte forma:</w:t>
      </w:r>
    </w:p>
    <w:p w14:paraId="54D3804D" w14:textId="74D1E4E5" w:rsidR="00B95D80" w:rsidRPr="009927C7" w:rsidRDefault="00DF5E83" w:rsidP="00B27B89">
      <w:pPr>
        <w:pStyle w:val="A03Flietext"/>
      </w:pPr>
      <w:r w:rsidRPr="00B95D80">
        <w:t>"</w:t>
      </w:r>
      <w:r w:rsidR="009927C7" w:rsidRPr="009927C7">
        <w:rPr>
          <w:rFonts w:asciiTheme="minorHAnsi" w:hAnsiTheme="minorHAnsi"/>
          <w:szCs w:val="24"/>
        </w:rPr>
        <w:t xml:space="preserve"> </w:t>
      </w:r>
      <w:r w:rsidR="009927C7" w:rsidRPr="009927C7">
        <w:t xml:space="preserve">“Como a personificação de um veículo de viagem e representação de alta qualidade — bem como de um tipo desportivo para o apaixonado pelo automobilismo — o </w:t>
      </w:r>
      <w:r w:rsidR="009927C7" w:rsidRPr="009927C7">
        <w:rPr>
          <w:i/>
          <w:iCs/>
        </w:rPr>
        <w:t>‘Maybach-Zeppelin’</w:t>
      </w:r>
      <w:r w:rsidR="009927C7" w:rsidRPr="009927C7">
        <w:t xml:space="preserve"> é o automóvel supremo da realização dos desejos, caracterizado por uma elegância distinta e potência excecional.”</w:t>
      </w:r>
      <w:r w:rsidRPr="009927C7">
        <w:t xml:space="preserve"> </w:t>
      </w:r>
      <w:r w:rsidR="009927C7" w:rsidRPr="009927C7">
        <w:t>O seu motor V12, com sete e oito litros de cilindrada e até 147 kW (200 cv), oferecia uma potência e elasticidade impressionantes, alcançando velocidades até 170 km/h.</w:t>
      </w:r>
    </w:p>
    <w:p w14:paraId="4D56B693" w14:textId="77777777" w:rsidR="009927C7" w:rsidRDefault="009927C7" w:rsidP="00B27B89">
      <w:pPr>
        <w:pStyle w:val="A03Flietext"/>
      </w:pPr>
    </w:p>
    <w:p w14:paraId="175CFF79" w14:textId="77777777" w:rsidR="00F16015" w:rsidRPr="00F16015" w:rsidRDefault="00B95D80" w:rsidP="00F16015">
      <w:pPr>
        <w:pStyle w:val="A03Flietext"/>
      </w:pPr>
      <w:r w:rsidRPr="00B95D80">
        <w:rPr>
          <w:rFonts w:ascii="MB Corpo S Text Office" w:hAnsi="MB Corpo S Text Office"/>
          <w:lang w:eastAsia="de-DE" w:bidi="ar-SA"/>
          <w14:ligatures w14:val="standardContextual"/>
        </w:rPr>
        <w:t xml:space="preserve">Do lendário Maybach Zeppelin ao </w:t>
      </w:r>
      <w:r w:rsidR="009927C7">
        <w:rPr>
          <w:rFonts w:ascii="MB Corpo S Text Office" w:hAnsi="MB Corpo S Text Office"/>
          <w:lang w:eastAsia="de-DE" w:bidi="ar-SA"/>
          <w14:ligatures w14:val="standardContextual"/>
        </w:rPr>
        <w:t>novo</w:t>
      </w:r>
      <w:r w:rsidRPr="00B95D80">
        <w:rPr>
          <w:rFonts w:ascii="MB Corpo S Text Office" w:hAnsi="MB Corpo S Text Office"/>
          <w:lang w:eastAsia="de-DE" w:bidi="ar-SA"/>
          <w14:ligatures w14:val="standardContextual"/>
        </w:rPr>
        <w:t xml:space="preserve"> padrão de excelência autom</w:t>
      </w:r>
      <w:r>
        <w:rPr>
          <w:rFonts w:ascii="MB Corpo S Text Office" w:hAnsi="MB Corpo S Text Office"/>
          <w:lang w:eastAsia="de-DE" w:bidi="ar-SA"/>
          <w14:ligatures w14:val="standardContextual"/>
        </w:rPr>
        <w:t>óvel</w:t>
      </w:r>
      <w:r w:rsidRPr="00B95D80">
        <w:rPr>
          <w:rFonts w:ascii="MB Corpo S Text Office" w:hAnsi="MB Corpo S Text Office"/>
          <w:lang w:eastAsia="de-DE" w:bidi="ar-SA"/>
          <w14:ligatures w14:val="standardContextual"/>
        </w:rPr>
        <w:t>:</w:t>
      </w:r>
      <w:r w:rsidRPr="00B95D80">
        <w:rPr>
          <w:rFonts w:ascii="MB Corpo S Text Office" w:hAnsi="MB Corpo S Text Office"/>
          <w:lang w:eastAsia="de-DE" w:bidi="ar-SA"/>
          <w14:ligatures w14:val="standardContextual"/>
        </w:rPr>
        <w:br/>
        <w:t>o Mercedes Maybach V12 Edition</w:t>
      </w:r>
      <w:r w:rsidRPr="00B95D80">
        <w:br/>
      </w:r>
      <w:r w:rsidR="00F16015" w:rsidRPr="00F16015">
        <w:t>Dando continuidade ao seu legado, o Mercedes-Maybach S-Class redefine o que um automóvel pode ser. É o porta-estandarte da marca, o pico da excelência automóvel. A Classe S não se limita a oferecer conforto, desempenho e segurança — define-os — com elegância, espaço e os materiais mais nobres.</w:t>
      </w:r>
      <w:r w:rsidR="00F16015" w:rsidRPr="00F16015">
        <w:br/>
        <w:t>O mesmo se aplica ao novo Mercedes-Maybach V12 Edition, uma versão quase totalmente equipada do Mercedes-Maybach S 680. Entre os destaques encontram-se as portas traseiras elétricas de conforto, a compensação ativa do ruído da estrada para um interior ainda mais silencioso, a direção do eixo traseiro e a suspensão ativa E-ACTIVE BODY CONTROL, que proporcionam maior conforto de condução e agilidade.</w:t>
      </w:r>
    </w:p>
    <w:p w14:paraId="65C190B5" w14:textId="7CF44C1C" w:rsidR="00F16015" w:rsidRPr="00F16015" w:rsidRDefault="00F16015" w:rsidP="00F16015">
      <w:pPr>
        <w:pStyle w:val="A03Flietext"/>
      </w:pPr>
      <w:r w:rsidRPr="00F16015">
        <w:t xml:space="preserve">E porque a definição de luxo evoluiu com o tempo, a digitalização e a conetividade tornaram-se parte integrante do setor automóvel. O sistema MBUX (Mercedes-Benz User Experience) adaptativo, com </w:t>
      </w:r>
      <w:r w:rsidR="0060589F">
        <w:t xml:space="preserve">ecrãs </w:t>
      </w:r>
      <w:r w:rsidRPr="00F16015">
        <w:t xml:space="preserve">de alta resolução em até </w:t>
      </w:r>
      <w:r w:rsidR="0060589F">
        <w:t>cinco displays</w:t>
      </w:r>
      <w:r w:rsidRPr="00F16015">
        <w:t xml:space="preserve"> de grandes dimensões — alguns com tecnologia OLED —, torna o controlo das funções do veículo e do conforto ainda mais intuitivo.</w:t>
      </w:r>
    </w:p>
    <w:p w14:paraId="6FBBADED" w14:textId="4DD96218" w:rsidR="00F16015" w:rsidRDefault="00F16015" w:rsidP="00B27B89">
      <w:pPr>
        <w:pStyle w:val="A03Flietext"/>
      </w:pPr>
    </w:p>
    <w:p w14:paraId="7C0C1DF6" w14:textId="0BBEA3C9" w:rsidR="00AD4144" w:rsidRDefault="00AD4144" w:rsidP="00B27B89">
      <w:pPr>
        <w:pStyle w:val="A03Flietext"/>
      </w:pPr>
      <w:r w:rsidRPr="00AD4144">
        <w:t xml:space="preserve">No entanto, o compromisso com luxo e desempenho incomparáveis vai além da tecnologia avançada e do conforto opulento. O Maybach Zeppelin e o Mercedes Maybach V12 Edition têm algo mais em comum que está profundamente enraizado no coração do próprio veículo - o motor. No </w:t>
      </w:r>
      <w:r w:rsidR="00482A4A">
        <w:t>centro</w:t>
      </w:r>
      <w:r w:rsidRPr="00AD4144">
        <w:t xml:space="preserve"> do Mercedes Maybach S 680 encontra-se uma obra-prima da engenharia. Doze cilindros, perfeitamente alinhados, criam uma sinfonia de potência e requinte. </w:t>
      </w:r>
      <w:r w:rsidRPr="00482A4A">
        <w:t>Com uma cilindrada imponente de 5.980 cc, o motor oferece uns extraordinários</w:t>
      </w:r>
      <w:r w:rsidR="00482A4A" w:rsidRPr="00482A4A">
        <w:t xml:space="preserve"> </w:t>
      </w:r>
      <w:r w:rsidRPr="00482A4A">
        <w:t>612 cv</w:t>
      </w:r>
      <w:r w:rsidR="00482A4A" w:rsidRPr="00482A4A">
        <w:t xml:space="preserve"> </w:t>
      </w:r>
      <w:r w:rsidRPr="00482A4A">
        <w:t>e 900 Nm de binário. O resultado é uma aceleração sem esforço</w:t>
      </w:r>
      <w:r w:rsidR="00482A4A" w:rsidRPr="00482A4A">
        <w:t>,</w:t>
      </w:r>
      <w:r w:rsidRPr="00482A4A">
        <w:t xml:space="preserve"> que o</w:t>
      </w:r>
      <w:r w:rsidR="00482A4A" w:rsidRPr="00482A4A">
        <w:t xml:space="preserve"> leva dos 0 aos </w:t>
      </w:r>
      <w:r w:rsidRPr="00482A4A">
        <w:t xml:space="preserve">100 km/h em apenas 4,5 segundos, até atingir uma velocidade máxima limitada eletronicamente </w:t>
      </w:r>
      <w:r w:rsidR="00482A4A" w:rsidRPr="00482A4A">
        <w:t>a</w:t>
      </w:r>
      <w:r w:rsidRPr="00482A4A">
        <w:t xml:space="preserve"> 250 km/h. </w:t>
      </w:r>
      <w:r w:rsidR="00482A4A" w:rsidRPr="00482A4A">
        <w:t>Esta é</w:t>
      </w:r>
      <w:r w:rsidRPr="00482A4A">
        <w:t xml:space="preserve"> uma potência rei</w:t>
      </w:r>
      <w:r w:rsidR="00482A4A" w:rsidRPr="00482A4A">
        <w:t>nventada</w:t>
      </w:r>
      <w:r w:rsidRPr="00482A4A">
        <w:t xml:space="preserve"> - suave, responsiva e </w:t>
      </w:r>
      <w:r w:rsidR="00482A4A" w:rsidRPr="00482A4A">
        <w:t>absolutamente entusiasmante -</w:t>
      </w:r>
      <w:r w:rsidRPr="00482A4A">
        <w:t xml:space="preserve"> garantindo que cada viagem </w:t>
      </w:r>
      <w:r w:rsidR="00482A4A" w:rsidRPr="00482A4A">
        <w:t>a</w:t>
      </w:r>
      <w:r w:rsidR="00482A4A">
        <w:t xml:space="preserve"> bordo do</w:t>
      </w:r>
      <w:r w:rsidRPr="00AD4144">
        <w:t xml:space="preserve"> Mercedes Maybach V12 Edition seja uma experiência </w:t>
      </w:r>
      <w:r w:rsidR="00482A4A">
        <w:t>verdadeiramente inigualável.</w:t>
      </w:r>
    </w:p>
    <w:p w14:paraId="50828546" w14:textId="77777777" w:rsidR="00AD4144" w:rsidRDefault="00AD4144" w:rsidP="00B27B89">
      <w:pPr>
        <w:pStyle w:val="A03Flietext"/>
      </w:pPr>
    </w:p>
    <w:p w14:paraId="36CB34E1" w14:textId="63DF94CC" w:rsidR="00AD4144" w:rsidRPr="00F64F92" w:rsidRDefault="00AD4144" w:rsidP="00AD4144">
      <w:pPr>
        <w:pStyle w:val="A03Copytext"/>
        <w:rPr>
          <w:rFonts w:ascii="MB Corpo S Text Office" w:hAnsi="MB Corpo S Text Office"/>
          <w:lang w:eastAsia="de-DE" w:bidi="ar-SA"/>
          <w14:ligatures w14:val="standardContextual"/>
        </w:rPr>
      </w:pPr>
      <w:r w:rsidRPr="00F64F92">
        <w:rPr>
          <w:rFonts w:ascii="MB Corpo S Text Office" w:hAnsi="MB Corpo S Text Office"/>
          <w:lang w:eastAsia="de-DE" w:bidi="ar-SA"/>
          <w14:ligatures w14:val="standardContextual"/>
        </w:rPr>
        <w:t>Dando continuidade à tradição da arte personalizada com a MANUFAKTUR</w:t>
      </w:r>
    </w:p>
    <w:p w14:paraId="33E9C25B" w14:textId="74C0BAF6" w:rsidR="004666DC" w:rsidRDefault="00AD4144" w:rsidP="00AD4144">
      <w:pPr>
        <w:pStyle w:val="A03Copytext"/>
        <w:rPr>
          <w:lang w:eastAsia="de-DE"/>
          <w14:ligatures w14:val="standardContextual"/>
        </w:rPr>
      </w:pPr>
      <w:r w:rsidRPr="00AD4144">
        <w:rPr>
          <w:lang w:eastAsia="de-DE" w:bidi="ar-SA"/>
          <w14:ligatures w14:val="standardContextual"/>
        </w:rPr>
        <w:t xml:space="preserve">O Mercedes Maybach V12 Edition também dá continuidade à </w:t>
      </w:r>
      <w:r w:rsidR="00482A4A">
        <w:rPr>
          <w:lang w:eastAsia="de-DE" w:bidi="ar-SA"/>
          <w14:ligatures w14:val="standardContextual"/>
        </w:rPr>
        <w:t>herança</w:t>
      </w:r>
      <w:r w:rsidRPr="00AD4144">
        <w:rPr>
          <w:lang w:eastAsia="de-DE" w:bidi="ar-SA"/>
          <w14:ligatures w14:val="standardContextual"/>
        </w:rPr>
        <w:t xml:space="preserve"> da marca </w:t>
      </w:r>
      <w:r w:rsidR="00482A4A">
        <w:rPr>
          <w:lang w:eastAsia="de-DE" w:bidi="ar-SA"/>
          <w14:ligatures w14:val="standardContextual"/>
        </w:rPr>
        <w:t xml:space="preserve">no fabrico artesanal </w:t>
      </w:r>
      <w:r w:rsidRPr="00AD4144">
        <w:rPr>
          <w:lang w:eastAsia="de-DE" w:bidi="ar-SA"/>
          <w14:ligatures w14:val="standardContextual"/>
        </w:rPr>
        <w:t xml:space="preserve">através do programa exclusivo MANUFAKTUR. Um impressionante acabamento exterior </w:t>
      </w:r>
      <w:r w:rsidR="00BC7E48">
        <w:rPr>
          <w:lang w:eastAsia="de-DE" w:bidi="ar-SA"/>
          <w14:ligatures w14:val="standardContextual"/>
        </w:rPr>
        <w:t>com uma pintura em</w:t>
      </w:r>
      <w:r w:rsidRPr="00AD4144">
        <w:rPr>
          <w:lang w:eastAsia="de-DE" w:bidi="ar-SA"/>
          <w14:ligatures w14:val="standardContextual"/>
        </w:rPr>
        <w:t xml:space="preserve"> dois tons - MANUFAKTUR </w:t>
      </w:r>
      <w:r w:rsidR="00482A4A">
        <w:rPr>
          <w:lang w:eastAsia="de-DE" w:bidi="ar-SA"/>
          <w14:ligatures w14:val="standardContextual"/>
        </w:rPr>
        <w:t>O</w:t>
      </w:r>
      <w:r w:rsidRPr="00AD4144">
        <w:rPr>
          <w:lang w:eastAsia="de-DE" w:bidi="ar-SA"/>
          <w14:ligatures w14:val="standardContextual"/>
        </w:rPr>
        <w:t>live met</w:t>
      </w:r>
      <w:r w:rsidR="00482A4A">
        <w:rPr>
          <w:lang w:eastAsia="de-DE" w:bidi="ar-SA"/>
          <w14:ligatures w14:val="standardContextual"/>
        </w:rPr>
        <w:t>alizado</w:t>
      </w:r>
      <w:r w:rsidRPr="00AD4144">
        <w:rPr>
          <w:lang w:eastAsia="de-DE" w:bidi="ar-SA"/>
          <w14:ligatures w14:val="standardContextual"/>
        </w:rPr>
        <w:t xml:space="preserve"> na parte superior </w:t>
      </w:r>
      <w:r w:rsidR="00A910BF">
        <w:rPr>
          <w:lang w:eastAsia="de-DE" w:bidi="ar-SA"/>
          <w14:ligatures w14:val="standardContextual"/>
        </w:rPr>
        <w:t xml:space="preserve">e </w:t>
      </w:r>
      <w:r w:rsidR="00482A4A">
        <w:rPr>
          <w:lang w:eastAsia="de-DE" w:bidi="ar-SA"/>
          <w14:ligatures w14:val="standardContextual"/>
        </w:rPr>
        <w:t>preto O</w:t>
      </w:r>
      <w:r w:rsidR="00A910BF" w:rsidRPr="00A910BF">
        <w:rPr>
          <w:lang w:eastAsia="de-DE" w:bidi="ar-SA"/>
          <w14:ligatures w14:val="standardContextual"/>
        </w:rPr>
        <w:t xml:space="preserve">bsidian </w:t>
      </w:r>
      <w:r w:rsidR="00482A4A">
        <w:rPr>
          <w:lang w:eastAsia="de-DE" w:bidi="ar-SA"/>
          <w14:ligatures w14:val="standardContextual"/>
        </w:rPr>
        <w:t>m</w:t>
      </w:r>
      <w:r w:rsidR="00A910BF" w:rsidRPr="00A910BF">
        <w:rPr>
          <w:lang w:eastAsia="de-DE" w:bidi="ar-SA"/>
          <w14:ligatures w14:val="standardContextual"/>
        </w:rPr>
        <w:t>etal</w:t>
      </w:r>
      <w:r w:rsidR="00482A4A">
        <w:rPr>
          <w:lang w:eastAsia="de-DE" w:bidi="ar-SA"/>
          <w14:ligatures w14:val="standardContextual"/>
        </w:rPr>
        <w:t>izado</w:t>
      </w:r>
      <w:r w:rsidRPr="00AD4144">
        <w:rPr>
          <w:lang w:eastAsia="de-DE" w:bidi="ar-SA"/>
          <w14:ligatures w14:val="standardContextual"/>
        </w:rPr>
        <w:t xml:space="preserve"> na parte inferior</w:t>
      </w:r>
      <w:r w:rsidR="00BC7E48">
        <w:rPr>
          <w:lang w:eastAsia="de-DE" w:bidi="ar-SA"/>
          <w14:ligatures w14:val="standardContextual"/>
        </w:rPr>
        <w:t>,</w:t>
      </w:r>
      <w:r w:rsidRPr="00AD4144">
        <w:rPr>
          <w:lang w:eastAsia="de-DE" w:bidi="ar-SA"/>
          <w14:ligatures w14:val="standardContextual"/>
        </w:rPr>
        <w:t xml:space="preserve"> acentuad</w:t>
      </w:r>
      <w:r w:rsidR="00BC7E48">
        <w:rPr>
          <w:lang w:eastAsia="de-DE" w:bidi="ar-SA"/>
          <w14:ligatures w14:val="standardContextual"/>
        </w:rPr>
        <w:t>a</w:t>
      </w:r>
      <w:r w:rsidRPr="00AD4144">
        <w:rPr>
          <w:lang w:eastAsia="de-DE" w:bidi="ar-SA"/>
          <w14:ligatures w14:val="standardContextual"/>
        </w:rPr>
        <w:t xml:space="preserve"> por uma contrastante </w:t>
      </w:r>
      <w:r w:rsidR="00482A4A">
        <w:rPr>
          <w:lang w:eastAsia="de-DE" w:bidi="ar-SA"/>
          <w14:ligatures w14:val="standardContextual"/>
        </w:rPr>
        <w:t>faixa</w:t>
      </w:r>
      <w:r w:rsidRPr="00AD4144">
        <w:rPr>
          <w:lang w:eastAsia="de-DE" w:bidi="ar-SA"/>
          <w14:ligatures w14:val="standardContextual"/>
        </w:rPr>
        <w:t xml:space="preserve"> met</w:t>
      </w:r>
      <w:r w:rsidR="00482A4A">
        <w:rPr>
          <w:lang w:eastAsia="de-DE" w:bidi="ar-SA"/>
          <w14:ligatures w14:val="standardContextual"/>
        </w:rPr>
        <w:t>alizada</w:t>
      </w:r>
      <w:r w:rsidRPr="00AD4144">
        <w:rPr>
          <w:lang w:eastAsia="de-DE" w:bidi="ar-SA"/>
          <w14:ligatures w14:val="standardContextual"/>
        </w:rPr>
        <w:t xml:space="preserve"> </w:t>
      </w:r>
      <w:r w:rsidR="00A910BF" w:rsidRPr="00A910BF">
        <w:rPr>
          <w:lang w:eastAsia="de-DE" w:bidi="ar-SA"/>
          <w14:ligatures w14:val="standardContextual"/>
        </w:rPr>
        <w:t xml:space="preserve">em </w:t>
      </w:r>
      <w:r w:rsidR="00482A4A">
        <w:rPr>
          <w:lang w:eastAsia="de-DE" w:bidi="ar-SA"/>
          <w14:ligatures w14:val="standardContextual"/>
        </w:rPr>
        <w:t>cinzento H</w:t>
      </w:r>
      <w:r w:rsidR="00A910BF" w:rsidRPr="00A910BF">
        <w:rPr>
          <w:lang w:eastAsia="de-DE" w:bidi="ar-SA"/>
          <w14:ligatures w14:val="standardContextual"/>
        </w:rPr>
        <w:t>igh</w:t>
      </w:r>
      <w:r w:rsidR="00482A4A">
        <w:rPr>
          <w:lang w:eastAsia="de-DE" w:bidi="ar-SA"/>
          <w14:ligatures w14:val="standardContextual"/>
        </w:rPr>
        <w:t>-T</w:t>
      </w:r>
      <w:r w:rsidR="00A910BF" w:rsidRPr="00A910BF">
        <w:rPr>
          <w:lang w:eastAsia="de-DE" w:bidi="ar-SA"/>
          <w14:ligatures w14:val="standardContextual"/>
        </w:rPr>
        <w:t>ech</w:t>
      </w:r>
      <w:r w:rsidR="00BC7E48">
        <w:rPr>
          <w:lang w:eastAsia="de-DE" w:bidi="ar-SA"/>
          <w14:ligatures w14:val="standardContextual"/>
        </w:rPr>
        <w:t>,</w:t>
      </w:r>
      <w:r w:rsidRPr="00AD4144">
        <w:rPr>
          <w:lang w:eastAsia="de-DE" w:bidi="ar-SA"/>
          <w14:ligatures w14:val="standardContextual"/>
        </w:rPr>
        <w:t xml:space="preserve"> </w:t>
      </w:r>
      <w:r w:rsidR="00482A4A">
        <w:rPr>
          <w:lang w:eastAsia="de-DE" w:bidi="ar-SA"/>
          <w14:ligatures w14:val="standardContextual"/>
        </w:rPr>
        <w:t xml:space="preserve">que </w:t>
      </w:r>
      <w:r w:rsidRPr="00AD4144">
        <w:rPr>
          <w:lang w:eastAsia="de-DE" w:bidi="ar-SA"/>
          <w14:ligatures w14:val="standardContextual"/>
        </w:rPr>
        <w:t>sublinha</w:t>
      </w:r>
      <w:r w:rsidR="00482A4A">
        <w:rPr>
          <w:lang w:eastAsia="de-DE" w:bidi="ar-SA"/>
          <w14:ligatures w14:val="standardContextual"/>
        </w:rPr>
        <w:t xml:space="preserve"> </w:t>
      </w:r>
      <w:r w:rsidRPr="00AD4144">
        <w:rPr>
          <w:lang w:eastAsia="de-DE" w:bidi="ar-SA"/>
          <w14:ligatures w14:val="standardContextual"/>
        </w:rPr>
        <w:t>o caráter único do veículo.</w:t>
      </w:r>
      <w:r w:rsidR="00BC7E48" w:rsidRPr="00BC7E48">
        <w:rPr>
          <w:rFonts w:asciiTheme="minorHAnsi" w:hAnsiTheme="minorHAnsi"/>
          <w:szCs w:val="24"/>
        </w:rPr>
        <w:t xml:space="preserve"> </w:t>
      </w:r>
      <w:r w:rsidR="00BC7E48" w:rsidRPr="00BC7E48">
        <w:rPr>
          <w:lang w:eastAsia="de-DE"/>
          <w14:ligatures w14:val="standardContextual"/>
        </w:rPr>
        <w:t>A aplicação cuidadosa deste acabamento pode demorar até 10 dias úteis, o dobro do tempo necessário para a tradicional pintura bicolor característica da Maybach.</w:t>
      </w:r>
      <w:r w:rsidRPr="00F64F92">
        <w:rPr>
          <w:lang w:eastAsia="de-DE" w:bidi="ar-SA"/>
          <w14:ligatures w14:val="standardContextual"/>
        </w:rPr>
        <w:t xml:space="preserve"> </w:t>
      </w:r>
      <w:r w:rsidRPr="00BC7E48">
        <w:rPr>
          <w:lang w:eastAsia="de-DE" w:bidi="ar-SA"/>
          <w14:ligatures w14:val="standardContextual"/>
        </w:rPr>
        <w:t xml:space="preserve">As jantes forjadas de 5 </w:t>
      </w:r>
      <w:r w:rsidR="00BC7E48" w:rsidRPr="00BC7E48">
        <w:rPr>
          <w:lang w:eastAsia="de-DE" w:bidi="ar-SA"/>
          <w14:ligatures w14:val="standardContextual"/>
        </w:rPr>
        <w:t>orifí</w:t>
      </w:r>
      <w:r w:rsidR="00BC7E48">
        <w:rPr>
          <w:lang w:eastAsia="de-DE" w:bidi="ar-SA"/>
          <w14:ligatures w14:val="standardContextual"/>
        </w:rPr>
        <w:t xml:space="preserve">cios. </w:t>
      </w:r>
      <w:r w:rsidR="00BC7E48" w:rsidRPr="00A910BF">
        <w:rPr>
          <w:lang w:eastAsia="de-DE" w:bidi="ar-SA"/>
          <w14:ligatures w14:val="standardContextual"/>
        </w:rPr>
        <w:t>em</w:t>
      </w:r>
      <w:r w:rsidR="00A910BF">
        <w:rPr>
          <w:lang w:eastAsia="de-DE" w:bidi="ar-SA"/>
          <w14:ligatures w14:val="standardContextual"/>
        </w:rPr>
        <w:t xml:space="preserve"> </w:t>
      </w:r>
      <w:r w:rsidR="00A910BF" w:rsidRPr="00A910BF">
        <w:rPr>
          <w:lang w:eastAsia="de-DE" w:bidi="ar-SA"/>
          <w14:ligatures w14:val="standardContextual"/>
        </w:rPr>
        <w:t xml:space="preserve">MANUFAKTUR </w:t>
      </w:r>
      <w:r w:rsidR="00BC7E48">
        <w:rPr>
          <w:lang w:eastAsia="de-DE" w:bidi="ar-SA"/>
          <w14:ligatures w14:val="standardContextual"/>
        </w:rPr>
        <w:t>O</w:t>
      </w:r>
      <w:r w:rsidR="00A910BF" w:rsidRPr="00A910BF">
        <w:rPr>
          <w:lang w:eastAsia="de-DE" w:bidi="ar-SA"/>
          <w14:ligatures w14:val="standardContextual"/>
        </w:rPr>
        <w:t>live metal</w:t>
      </w:r>
      <w:r w:rsidR="00BC7E48">
        <w:rPr>
          <w:lang w:eastAsia="de-DE" w:bidi="ar-SA"/>
          <w14:ligatures w14:val="standardContextual"/>
        </w:rPr>
        <w:t>izado</w:t>
      </w:r>
      <w:r w:rsidR="00A910BF">
        <w:rPr>
          <w:lang w:eastAsia="de-DE" w:bidi="ar-SA"/>
          <w14:ligatures w14:val="standardContextual"/>
        </w:rPr>
        <w:t xml:space="preserve"> </w:t>
      </w:r>
      <w:r w:rsidRPr="00A910BF">
        <w:rPr>
          <w:lang w:eastAsia="de-DE" w:bidi="ar-SA"/>
          <w14:ligatures w14:val="standardContextual"/>
        </w:rPr>
        <w:t xml:space="preserve">complementam o design, </w:t>
      </w:r>
      <w:r w:rsidR="00BC7E48" w:rsidRPr="00BC7E48">
        <w:rPr>
          <w:lang w:eastAsia="de-DE"/>
          <w14:ligatures w14:val="standardContextual"/>
        </w:rPr>
        <w:t xml:space="preserve">enquanto o </w:t>
      </w:r>
      <w:r w:rsidR="00BC7E48" w:rsidRPr="00BC7E48">
        <w:rPr>
          <w:b/>
          <w:bCs/>
          <w:lang w:eastAsia="de-DE"/>
          <w14:ligatures w14:val="standardContextual"/>
        </w:rPr>
        <w:t>emblema Maybach específico desta edição</w:t>
      </w:r>
      <w:r w:rsidR="00BC7E48" w:rsidRPr="00BC7E48">
        <w:rPr>
          <w:lang w:eastAsia="de-DE"/>
          <w14:ligatures w14:val="standardContextual"/>
        </w:rPr>
        <w:t>, colocado no pilar C, acrescenta um toque adicional de exclusividade.</w:t>
      </w:r>
      <w:r w:rsidRPr="00A910BF">
        <w:rPr>
          <w:lang w:eastAsia="de-DE" w:bidi="ar-SA"/>
          <w14:ligatures w14:val="standardContextual"/>
        </w:rPr>
        <w:t xml:space="preserve">: O emblema </w:t>
      </w:r>
      <w:r w:rsidR="00BC7E48">
        <w:rPr>
          <w:lang w:eastAsia="de-DE" w:bidi="ar-SA"/>
          <w14:ligatures w14:val="standardContextual"/>
        </w:rPr>
        <w:t xml:space="preserve">duplo “M” da </w:t>
      </w:r>
      <w:r w:rsidRPr="00A910BF">
        <w:rPr>
          <w:lang w:eastAsia="de-DE" w:bidi="ar-SA"/>
          <w14:ligatures w14:val="standardContextual"/>
        </w:rPr>
        <w:t xml:space="preserve">Maybach  é </w:t>
      </w:r>
      <w:r w:rsidR="00BC7E48">
        <w:rPr>
          <w:lang w:eastAsia="de-DE" w:bidi="ar-SA"/>
          <w14:ligatures w14:val="standardContextual"/>
        </w:rPr>
        <w:t xml:space="preserve">acompanhado </w:t>
      </w:r>
      <w:r w:rsidRPr="00A910BF">
        <w:rPr>
          <w:lang w:eastAsia="de-DE" w:bidi="ar-SA"/>
          <w14:ligatures w14:val="standardContextual"/>
        </w:rPr>
        <w:t xml:space="preserve">por uma medalha </w:t>
      </w:r>
      <w:r w:rsidR="00BC7E48">
        <w:rPr>
          <w:lang w:eastAsia="de-DE" w:bidi="ar-SA"/>
          <w14:ligatures w14:val="standardContextual"/>
        </w:rPr>
        <w:t xml:space="preserve">em </w:t>
      </w:r>
      <w:r w:rsidRPr="00A910BF">
        <w:rPr>
          <w:lang w:eastAsia="de-DE" w:bidi="ar-SA"/>
          <w14:ligatures w14:val="standardContextual"/>
        </w:rPr>
        <w:t>cromad</w:t>
      </w:r>
      <w:r w:rsidR="00BC7E48">
        <w:rPr>
          <w:lang w:eastAsia="de-DE" w:bidi="ar-SA"/>
          <w14:ligatures w14:val="standardContextual"/>
        </w:rPr>
        <w:t>o</w:t>
      </w:r>
      <w:r w:rsidRPr="00A910BF">
        <w:rPr>
          <w:lang w:eastAsia="de-DE" w:bidi="ar-SA"/>
          <w14:ligatures w14:val="standardContextual"/>
        </w:rPr>
        <w:t xml:space="preserve"> e dourada, apresentando um proeminente "12" como homenagem ao lendário </w:t>
      </w:r>
      <w:r w:rsidRPr="00BC7E48">
        <w:rPr>
          <w:lang w:eastAsia="de-DE" w:bidi="ar-SA"/>
          <w14:ligatures w14:val="standardContextual"/>
        </w:rPr>
        <w:lastRenderedPageBreak/>
        <w:t>ornamento do cap</w:t>
      </w:r>
      <w:r w:rsidR="00BC7E48" w:rsidRPr="00BC7E48">
        <w:rPr>
          <w:lang w:eastAsia="de-DE" w:bidi="ar-SA"/>
          <w14:ligatures w14:val="standardContextual"/>
        </w:rPr>
        <w:t>ot</w:t>
      </w:r>
      <w:r w:rsidRPr="00BC7E48">
        <w:rPr>
          <w:lang w:eastAsia="de-DE" w:bidi="ar-SA"/>
          <w14:ligatures w14:val="standardContextual"/>
        </w:rPr>
        <w:t xml:space="preserve"> do Maybach Zeppelin DS 8. </w:t>
      </w:r>
      <w:r w:rsidR="00BC7E48" w:rsidRPr="00BC7E48">
        <w:rPr>
          <w:lang w:eastAsia="de-DE"/>
          <w14:ligatures w14:val="standardContextual"/>
        </w:rPr>
        <w:t>O anel da medalha, em ouro de 24 quilates, apresenta uma gravação em diamante com divisão em 12 partes, enquanto o inserto central, também em ouro de 24 quilates, exibe uma delicada gravação em padrão “V”, inspirada na disposição em “V” dos cilindros do motor V12.</w:t>
      </w:r>
    </w:p>
    <w:p w14:paraId="7EDB5705" w14:textId="77777777" w:rsidR="00BC7E48" w:rsidRDefault="00BC7E48" w:rsidP="00AD4144">
      <w:pPr>
        <w:pStyle w:val="A03Copytext"/>
        <w:rPr>
          <w:lang w:eastAsia="de-DE" w:bidi="ar-SA"/>
          <w14:ligatures w14:val="standardContextual"/>
        </w:rPr>
      </w:pPr>
    </w:p>
    <w:p w14:paraId="48FB7918" w14:textId="1D5E78F4" w:rsidR="004666DC" w:rsidRDefault="004666DC" w:rsidP="004666DC">
      <w:pPr>
        <w:pStyle w:val="A03Copytext"/>
        <w:rPr>
          <w:lang w:eastAsia="de-DE"/>
          <w14:ligatures w14:val="standardContextual"/>
        </w:rPr>
      </w:pPr>
      <w:r w:rsidRPr="00F64F92">
        <w:rPr>
          <w:lang w:eastAsia="de-DE" w:bidi="ar-SA"/>
          <w14:ligatures w14:val="standardContextual"/>
        </w:rPr>
        <w:t xml:space="preserve">No interior, o acabamento em </w:t>
      </w:r>
      <w:r w:rsidR="00BC7E48">
        <w:rPr>
          <w:lang w:eastAsia="de-DE" w:bidi="ar-SA"/>
          <w14:ligatures w14:val="standardContextual"/>
        </w:rPr>
        <w:t>pele</w:t>
      </w:r>
      <w:r w:rsidRPr="00F64F92">
        <w:rPr>
          <w:lang w:eastAsia="de-DE" w:bidi="ar-SA"/>
          <w14:ligatures w14:val="standardContextual"/>
        </w:rPr>
        <w:t xml:space="preserve"> Nappa na exclusiva cor castanho</w:t>
      </w:r>
      <w:r w:rsidR="00BC7E48">
        <w:rPr>
          <w:lang w:eastAsia="de-DE" w:bidi="ar-SA"/>
          <w14:ligatures w14:val="standardContextual"/>
        </w:rPr>
        <w:t xml:space="preserve"> Saddle</w:t>
      </w:r>
      <w:r w:rsidRPr="00F64F92">
        <w:rPr>
          <w:lang w:eastAsia="de-DE" w:bidi="ar-SA"/>
          <w14:ligatures w14:val="standardContextual"/>
        </w:rPr>
        <w:t xml:space="preserve"> MANUFAKTUR é combinado com acabamentos</w:t>
      </w:r>
      <w:r w:rsidR="00BC7E48">
        <w:rPr>
          <w:lang w:eastAsia="de-DE" w:bidi="ar-SA"/>
          <w14:ligatures w14:val="standardContextual"/>
        </w:rPr>
        <w:t xml:space="preserve"> interiores </w:t>
      </w:r>
      <w:r w:rsidRPr="00F64F92">
        <w:rPr>
          <w:lang w:eastAsia="de-DE" w:bidi="ar-SA"/>
          <w14:ligatures w14:val="standardContextual"/>
        </w:rPr>
        <w:t xml:space="preserve">em madeira de nogueira castanha </w:t>
      </w:r>
      <w:r w:rsidR="007E2B36">
        <w:rPr>
          <w:lang w:eastAsia="de-DE" w:bidi="ar-SA"/>
          <w14:ligatures w14:val="standardContextual"/>
        </w:rPr>
        <w:t>brilhante</w:t>
      </w:r>
      <w:r w:rsidRPr="00F64F92">
        <w:rPr>
          <w:lang w:eastAsia="de-DE" w:bidi="ar-SA"/>
          <w14:ligatures w14:val="standardContextual"/>
        </w:rPr>
        <w:t>, que se estendem até ao volante. O volante é feito à mão, exigindo horas de trabalho de precisão.</w:t>
      </w:r>
      <w:r w:rsidRPr="007E2B36">
        <w:rPr>
          <w:lang w:eastAsia="de-DE" w:bidi="ar-SA"/>
          <w14:ligatures w14:val="standardContextual"/>
        </w:rPr>
        <w:t xml:space="preserve"> O forro do te</w:t>
      </w:r>
      <w:r w:rsidR="00BE2A01" w:rsidRPr="007E2B36">
        <w:rPr>
          <w:lang w:eastAsia="de-DE" w:bidi="ar-SA"/>
          <w14:ligatures w14:val="standardContextual"/>
        </w:rPr>
        <w:t>jadilho</w:t>
      </w:r>
      <w:r w:rsidRPr="007E2B36">
        <w:rPr>
          <w:lang w:eastAsia="de-DE" w:bidi="ar-SA"/>
          <w14:ligatures w14:val="standardContextual"/>
        </w:rPr>
        <w:t xml:space="preserve"> em castanho</w:t>
      </w:r>
      <w:r w:rsidR="00BC7E48" w:rsidRPr="007E2B36">
        <w:rPr>
          <w:lang w:eastAsia="de-DE" w:bidi="ar-SA"/>
          <w14:ligatures w14:val="standardContextual"/>
        </w:rPr>
        <w:t xml:space="preserve"> Saddle</w:t>
      </w:r>
      <w:r w:rsidRPr="007E2B36">
        <w:rPr>
          <w:lang w:eastAsia="de-DE" w:bidi="ar-SA"/>
          <w14:ligatures w14:val="standardContextual"/>
        </w:rPr>
        <w:t xml:space="preserve"> </w:t>
      </w:r>
      <w:r w:rsidR="00BC7E48" w:rsidRPr="007E2B36">
        <w:rPr>
          <w:lang w:eastAsia="de-DE" w:bidi="ar-SA"/>
          <w14:ligatures w14:val="standardContextual"/>
        </w:rPr>
        <w:t>em</w:t>
      </w:r>
      <w:r w:rsidRPr="007E2B36">
        <w:rPr>
          <w:lang w:eastAsia="de-DE" w:bidi="ar-SA"/>
          <w14:ligatures w14:val="standardContextual"/>
        </w:rPr>
        <w:t xml:space="preserve"> </w:t>
      </w:r>
      <w:r w:rsidR="00BC7E48">
        <w:rPr>
          <w:lang w:eastAsia="de-DE" w:bidi="ar-SA"/>
          <w14:ligatures w14:val="standardContextual"/>
        </w:rPr>
        <w:t>padrão diamante</w:t>
      </w:r>
      <w:r w:rsidRPr="004666DC">
        <w:rPr>
          <w:lang w:eastAsia="de-DE" w:bidi="ar-SA"/>
          <w14:ligatures w14:val="standardContextual"/>
        </w:rPr>
        <w:t xml:space="preserve">, </w:t>
      </w:r>
      <w:r w:rsidR="00BC7E48">
        <w:rPr>
          <w:lang w:eastAsia="de-DE" w:bidi="ar-SA"/>
          <w14:ligatures w14:val="standardContextual"/>
        </w:rPr>
        <w:t xml:space="preserve">os </w:t>
      </w:r>
      <w:r w:rsidRPr="004666DC">
        <w:rPr>
          <w:lang w:eastAsia="de-DE" w:bidi="ar-SA"/>
          <w14:ligatures w14:val="standardContextual"/>
        </w:rPr>
        <w:t xml:space="preserve">bordados </w:t>
      </w:r>
      <w:r w:rsidR="00BC7E48">
        <w:rPr>
          <w:lang w:eastAsia="de-DE" w:bidi="ar-SA"/>
          <w14:ligatures w14:val="standardContextual"/>
        </w:rPr>
        <w:t>especiais da edição e o</w:t>
      </w:r>
      <w:r w:rsidRPr="004666DC">
        <w:rPr>
          <w:lang w:eastAsia="de-DE" w:bidi="ar-SA"/>
          <w14:ligatures w14:val="standardContextual"/>
        </w:rPr>
        <w:t xml:space="preserve"> emblema «1 de 50» na consola central reforçam a sensação de raridade. </w:t>
      </w:r>
      <w:r w:rsidRPr="00F64F92">
        <w:rPr>
          <w:lang w:eastAsia="de-DE" w:bidi="ar-SA"/>
          <w14:ligatures w14:val="standardContextual"/>
        </w:rPr>
        <w:t xml:space="preserve">Uma </w:t>
      </w:r>
      <w:r w:rsidR="007E2B36">
        <w:rPr>
          <w:lang w:eastAsia="de-DE" w:bidi="ar-SA"/>
          <w14:ligatures w14:val="standardContextual"/>
        </w:rPr>
        <w:t>inserção</w:t>
      </w:r>
      <w:r w:rsidRPr="00F64F92">
        <w:rPr>
          <w:lang w:eastAsia="de-DE" w:bidi="ar-SA"/>
          <w14:ligatures w14:val="standardContextual"/>
        </w:rPr>
        <w:t xml:space="preserve"> dourad</w:t>
      </w:r>
      <w:r w:rsidRPr="007E2B36">
        <w:rPr>
          <w:lang w:eastAsia="de-DE" w:bidi="ar-SA"/>
          <w14:ligatures w14:val="standardContextual"/>
        </w:rPr>
        <w:t xml:space="preserve">a </w:t>
      </w:r>
      <w:r w:rsidR="007E2B36" w:rsidRPr="007E2B36">
        <w:rPr>
          <w:lang w:eastAsia="de-DE" w:bidi="ar-SA"/>
          <w14:ligatures w14:val="standardContextual"/>
        </w:rPr>
        <w:t xml:space="preserve">adorna </w:t>
      </w:r>
      <w:r w:rsidRPr="007E2B36">
        <w:rPr>
          <w:lang w:eastAsia="de-DE" w:bidi="ar-SA"/>
          <w14:ligatures w14:val="standardContextual"/>
        </w:rPr>
        <w:t xml:space="preserve">a consola central traseira. </w:t>
      </w:r>
      <w:r w:rsidR="007E2B36" w:rsidRPr="007E2B36">
        <w:rPr>
          <w:lang w:eastAsia="de-DE"/>
          <w14:ligatures w14:val="standardContextual"/>
        </w:rPr>
        <w:t>O emblema Maybach, com a sua medalha comemorativa e o número “12”, é enquadrado por doze círculos dourados, uma referência subtil ao padrão icónico da marca Maybach.</w:t>
      </w:r>
      <w:r w:rsidR="007E2B36">
        <w:rPr>
          <w:lang w:eastAsia="de-DE"/>
          <w14:ligatures w14:val="standardContextual"/>
        </w:rPr>
        <w:t xml:space="preserve"> </w:t>
      </w:r>
      <w:r w:rsidR="007E2B36" w:rsidRPr="007E2B36">
        <w:rPr>
          <w:lang w:eastAsia="de-DE"/>
          <w14:ligatures w14:val="standardContextual"/>
        </w:rPr>
        <w:t>A criação deste detalhe exige até sete dias úteis de minucioso trabalho artesanal, um verdadeiro testemunho da arte e perfeição incomparáveis que definem a Mercedes-Maybach.</w:t>
      </w:r>
    </w:p>
    <w:p w14:paraId="723604AE" w14:textId="77777777" w:rsidR="007E2B36" w:rsidRPr="007E2B36" w:rsidRDefault="007E2B36" w:rsidP="004666DC">
      <w:pPr>
        <w:pStyle w:val="A03Copytext"/>
        <w:rPr>
          <w:lang w:eastAsia="de-DE" w:bidi="ar-SA"/>
          <w14:ligatures w14:val="standardContextual"/>
        </w:rPr>
      </w:pPr>
    </w:p>
    <w:p w14:paraId="1DC60B03" w14:textId="115BBE3A" w:rsidR="004666DC" w:rsidRPr="007E2B36" w:rsidRDefault="007E2B36" w:rsidP="004666DC">
      <w:pPr>
        <w:pStyle w:val="A03Copytext"/>
        <w:rPr>
          <w:lang w:eastAsia="de-DE"/>
          <w14:ligatures w14:val="standardContextual"/>
        </w:rPr>
      </w:pPr>
      <w:r w:rsidRPr="007E2B36">
        <w:rPr>
          <w:lang w:eastAsia="de-DE"/>
          <w14:ligatures w14:val="standardContextual"/>
        </w:rPr>
        <w:t>Cada veículo inclui acessórios personalizados, como fl</w:t>
      </w:r>
      <w:r>
        <w:rPr>
          <w:lang w:eastAsia="de-DE"/>
          <w14:ligatures w14:val="standardContextual"/>
        </w:rPr>
        <w:t>u</w:t>
      </w:r>
      <w:r w:rsidRPr="007E2B36">
        <w:rPr>
          <w:lang w:eastAsia="de-DE"/>
          <w14:ligatures w14:val="standardContextual"/>
        </w:rPr>
        <w:t xml:space="preserve">tes de champanhe Robbe &amp; Berking prateadas, com gravação exclusiva da edição, um tapete da bagageira com rebordo em </w:t>
      </w:r>
      <w:r>
        <w:rPr>
          <w:lang w:eastAsia="de-DE"/>
          <w14:ligatures w14:val="standardContextual"/>
        </w:rPr>
        <w:t>castanho S</w:t>
      </w:r>
      <w:r w:rsidRPr="007E2B36">
        <w:rPr>
          <w:lang w:eastAsia="de-DE"/>
          <w14:ligatures w14:val="standardContextual"/>
        </w:rPr>
        <w:t>addle a co</w:t>
      </w:r>
      <w:r>
        <w:rPr>
          <w:lang w:eastAsia="de-DE"/>
          <w14:ligatures w14:val="standardContextual"/>
        </w:rPr>
        <w:t>mbinar</w:t>
      </w:r>
      <w:r w:rsidRPr="007E2B36">
        <w:rPr>
          <w:lang w:eastAsia="de-DE"/>
          <w14:ligatures w14:val="standardContextual"/>
        </w:rPr>
        <w:t xml:space="preserve"> com o conceito interior, uma caixa de oferta para a chave fabricada à mão na MANUFAKTUR de Sindelfingen, e ainda um porta-chaves específico da edição.</w:t>
      </w:r>
    </w:p>
    <w:p w14:paraId="19B8750F" w14:textId="77777777" w:rsidR="007E2B36" w:rsidRPr="004666DC" w:rsidRDefault="007E2B36" w:rsidP="004666DC">
      <w:pPr>
        <w:pStyle w:val="A03Copytext"/>
        <w:rPr>
          <w:highlight w:val="yellow"/>
          <w:lang w:eastAsia="de-DE" w:bidi="ar-SA"/>
          <w14:ligatures w14:val="standardContextual"/>
        </w:rPr>
      </w:pPr>
    </w:p>
    <w:p w14:paraId="51A1318E" w14:textId="53C75440" w:rsidR="004666DC" w:rsidRPr="004666DC" w:rsidRDefault="006B291E" w:rsidP="004666DC">
      <w:pPr>
        <w:pStyle w:val="A03Copytext"/>
        <w:rPr>
          <w:lang w:eastAsia="de-DE" w:bidi="ar-SA"/>
          <w14:ligatures w14:val="standardContextual"/>
        </w:rPr>
      </w:pPr>
      <w:r w:rsidRPr="006B291E">
        <w:rPr>
          <w:lang w:eastAsia="de-DE" w:bidi="ar-SA"/>
          <w14:ligatures w14:val="standardContextual"/>
        </w:rPr>
        <w:t>O</w:t>
      </w:r>
      <w:r w:rsidR="004666DC" w:rsidRPr="004666DC">
        <w:rPr>
          <w:lang w:eastAsia="de-DE" w:bidi="ar-SA"/>
          <w14:ligatures w14:val="standardContextual"/>
        </w:rPr>
        <w:t xml:space="preserve"> Mercedes-Maybach V12 Edition está disponível apenas em mercados selecionados e será entregue aos clientes a partir do outono de 2025.</w:t>
      </w:r>
    </w:p>
    <w:p w14:paraId="2FF6E8A8" w14:textId="77777777" w:rsidR="004666DC" w:rsidRPr="004666DC" w:rsidRDefault="004666DC" w:rsidP="004666DC">
      <w:pPr>
        <w:pStyle w:val="A03Copytext"/>
        <w:rPr>
          <w:lang w:eastAsia="de-DE" w:bidi="ar-SA"/>
          <w14:ligatures w14:val="standardContextual"/>
        </w:rPr>
      </w:pPr>
    </w:p>
    <w:p w14:paraId="45AAB63E" w14:textId="263CFAC8" w:rsidR="00090A62" w:rsidRPr="00F674E0" w:rsidRDefault="006B291E" w:rsidP="00AD4144">
      <w:pPr>
        <w:pStyle w:val="A03Copytext"/>
        <w:rPr>
          <w:rFonts w:asciiTheme="minorHAnsi" w:hAnsiTheme="minorHAnsi"/>
          <w:szCs w:val="24"/>
          <w:lang w:eastAsia="de-DE" w:bidi="ar-SA"/>
          <w14:ligatures w14:val="standardContextual"/>
        </w:rPr>
      </w:pPr>
      <w:r w:rsidRPr="006B291E">
        <w:rPr>
          <w:rFonts w:ascii="MB Corpo S Text Office" w:hAnsi="MB Corpo S Text Office"/>
          <w:lang w:eastAsia="de-DE" w:bidi="ar-SA"/>
          <w14:ligatures w14:val="standardContextual"/>
        </w:rPr>
        <w:t>Sobre a MANUFAKTUR</w:t>
      </w:r>
      <w:r w:rsidRPr="006B291E">
        <w:rPr>
          <w:lang w:eastAsia="de-DE"/>
          <w14:ligatures w14:val="standardContextual"/>
        </w:rPr>
        <w:br/>
      </w:r>
      <w:r w:rsidRPr="006B291E">
        <w:rPr>
          <w:rFonts w:asciiTheme="minorHAnsi" w:hAnsiTheme="minorHAnsi"/>
          <w:szCs w:val="24"/>
          <w:lang w:eastAsia="de-DE" w:bidi="ar-SA"/>
          <w14:ligatures w14:val="standardContextual"/>
        </w:rPr>
        <w:t>Através do programa de individualização MANUFAKTUR, a Mercedes Benz e a Mercedes Maybach elevam a sua tradição de personalização a um nível verdadeiramente exc</w:t>
      </w:r>
      <w:r w:rsidR="007E2B36">
        <w:rPr>
          <w:rFonts w:asciiTheme="minorHAnsi" w:hAnsiTheme="minorHAnsi"/>
          <w:szCs w:val="24"/>
          <w:lang w:eastAsia="de-DE" w:bidi="ar-SA"/>
          <w14:ligatures w14:val="standardContextual"/>
        </w:rPr>
        <w:t>ecional</w:t>
      </w:r>
      <w:r w:rsidRPr="006B291E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, honrando </w:t>
      </w:r>
      <w:r w:rsidR="007E2B36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e homenageando </w:t>
      </w:r>
      <w:r w:rsidRPr="006B291E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a rica história </w:t>
      </w:r>
      <w:r w:rsidR="007E2B36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da perfeição </w:t>
      </w:r>
      <w:r w:rsidRPr="006B291E">
        <w:rPr>
          <w:rFonts w:asciiTheme="minorHAnsi" w:hAnsiTheme="minorHAnsi"/>
          <w:szCs w:val="24"/>
          <w:lang w:eastAsia="de-DE" w:bidi="ar-SA"/>
          <w14:ligatures w14:val="standardContextual"/>
        </w:rPr>
        <w:t>artesana</w:t>
      </w:r>
      <w:r w:rsidR="007E2B36">
        <w:rPr>
          <w:rFonts w:asciiTheme="minorHAnsi" w:hAnsiTheme="minorHAnsi"/>
          <w:szCs w:val="24"/>
          <w:lang w:eastAsia="de-DE" w:bidi="ar-SA"/>
          <w14:ligatures w14:val="standardContextual"/>
        </w:rPr>
        <w:t>l</w:t>
      </w:r>
      <w:r w:rsidRPr="006B291E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. </w:t>
      </w:r>
      <w:r w:rsidR="00F674E0" w:rsidRPr="00F674E0">
        <w:rPr>
          <w:rFonts w:asciiTheme="minorHAnsi" w:hAnsiTheme="minorHAnsi"/>
          <w:szCs w:val="24"/>
          <w:lang w:eastAsia="de-DE" w:bidi="ar-SA"/>
          <w14:ligatures w14:val="standardContextual"/>
        </w:rPr>
        <w:t>A MANUFAKTUR combina mestria artesanal com uma atenção meticulosa aos detalhes, qualidades que definem cada etapa do processo de personalização.</w:t>
      </w:r>
      <w:r w:rsidR="00F674E0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 </w:t>
      </w:r>
      <w:r w:rsidR="00F674E0" w:rsidRPr="00F674E0">
        <w:rPr>
          <w:rFonts w:asciiTheme="minorHAnsi" w:hAnsiTheme="minorHAnsi"/>
          <w:szCs w:val="24"/>
          <w:lang w:eastAsia="de-DE" w:bidi="ar-SA"/>
          <w14:ligatures w14:val="standardContextual"/>
        </w:rPr>
        <w:t>Abre-se assim um mundo de cores, materiais e acabamentos distintos, todos realizados à mão com o mais elevado rigor.</w:t>
      </w:r>
      <w:r w:rsidRPr="00F64F92">
        <w:rPr>
          <w:rFonts w:asciiTheme="minorHAnsi" w:hAnsiTheme="minorHAnsi"/>
          <w:szCs w:val="24"/>
          <w:lang w:eastAsia="de-DE" w:bidi="ar-SA"/>
          <w14:ligatures w14:val="standardContextual"/>
        </w:rPr>
        <w:br/>
      </w:r>
      <w:r w:rsidRPr="00F64F92">
        <w:rPr>
          <w:rFonts w:asciiTheme="minorHAnsi" w:hAnsiTheme="minorHAnsi"/>
          <w:szCs w:val="24"/>
          <w:lang w:eastAsia="de-DE" w:bidi="ar-SA"/>
          <w14:ligatures w14:val="standardContextual"/>
        </w:rPr>
        <w:br/>
        <w:t xml:space="preserve">A equipa MANUFAKTUR na fábrica da Mercedes-Benz em Sindelfingen é composta por artesãos dedicados, altamente experientes e especialmente </w:t>
      </w:r>
      <w:r w:rsidR="00F674E0">
        <w:rPr>
          <w:rFonts w:asciiTheme="minorHAnsi" w:hAnsiTheme="minorHAnsi"/>
          <w:szCs w:val="24"/>
          <w:lang w:eastAsia="de-DE" w:bidi="ar-SA"/>
          <w14:ligatures w14:val="standardContextual"/>
        </w:rPr>
        <w:t>formados</w:t>
      </w:r>
      <w:r w:rsidRPr="00F64F92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, cuja experiência é transmitida através de gerações. </w:t>
      </w:r>
      <w:r w:rsidRPr="006B291E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Juntamente com o artesanato tradicional, as tecnologias de produção de ponta ajudam a concretizar os sonhos </w:t>
      </w:r>
      <w:r w:rsidR="00F674E0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de </w:t>
      </w:r>
      <w:r w:rsidRPr="006B291E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automóveis </w:t>
      </w:r>
      <w:r w:rsidR="00F674E0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mais </w:t>
      </w:r>
      <w:r w:rsidRPr="006B291E">
        <w:rPr>
          <w:rFonts w:asciiTheme="minorHAnsi" w:hAnsiTheme="minorHAnsi"/>
          <w:szCs w:val="24"/>
          <w:lang w:eastAsia="de-DE" w:bidi="ar-SA"/>
          <w14:ligatures w14:val="standardContextual"/>
        </w:rPr>
        <w:t xml:space="preserve">personalizados. </w:t>
      </w:r>
      <w:r w:rsidR="00F674E0" w:rsidRPr="00F674E0">
        <w:rPr>
          <w:rFonts w:asciiTheme="minorHAnsi" w:hAnsiTheme="minorHAnsi"/>
          <w:szCs w:val="24"/>
          <w:lang w:eastAsia="de-DE"/>
          <w14:ligatures w14:val="standardContextual"/>
        </w:rPr>
        <w:t>Quer se trate de estofar, cortar, bordar ou coser, cada detalhe é executado com precisão e cuidado minucioso, cumprindo os mais elevados padrões de perfeição.</w:t>
      </w:r>
    </w:p>
    <w:p w14:paraId="4515C3F9" w14:textId="6F0BF60E" w:rsidR="00F674E0" w:rsidRDefault="00F674E0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19455083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78047688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7A186320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4D758E0B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25928BB7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55C1AF82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27445642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407519B6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221DDFB0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01B29E95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40895C73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22129D4F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3C6F8F72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68472186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5EC03B09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6100D591" w14:textId="77777777" w:rsidR="00307D9B" w:rsidRDefault="00307D9B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</w:p>
    <w:p w14:paraId="2B7BCB1D" w14:textId="0FA5A6E8" w:rsidR="00090A62" w:rsidRPr="00661238" w:rsidRDefault="00090A62" w:rsidP="00090A62">
      <w:pPr>
        <w:pStyle w:val="A03Flietext"/>
        <w:rPr>
          <w:rFonts w:ascii="MB Corpo S Text Office" w:hAnsi="MB Corpo S Text Office"/>
          <w:lang w:eastAsia="de-DE" w:bidi="ar-SA"/>
          <w14:ligatures w14:val="standardContextual"/>
        </w:rPr>
      </w:pPr>
      <w:r w:rsidRPr="00090A62">
        <w:rPr>
          <w:rFonts w:ascii="MB Corpo S Text Office" w:hAnsi="MB Corpo S Text Office"/>
          <w:lang w:eastAsia="de-DE" w:bidi="ar-SA"/>
          <w14:ligatures w14:val="standardContextual"/>
        </w:rPr>
        <w:lastRenderedPageBreak/>
        <w:t>Os dados do Mercedes-Maybach S 680</w:t>
      </w:r>
    </w:p>
    <w:p w14:paraId="72A2AA7A" w14:textId="77777777" w:rsidR="00090A62" w:rsidRPr="00661238" w:rsidRDefault="00090A62" w:rsidP="00090A62">
      <w:pPr>
        <w:pStyle w:val="A03Flietext"/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4"/>
        <w:gridCol w:w="3969"/>
      </w:tblGrid>
      <w:tr w:rsidR="00661238" w:rsidRPr="00441CC1" w14:paraId="0A395EEA" w14:textId="77777777" w:rsidTr="00C56B0D">
        <w:tc>
          <w:tcPr>
            <w:tcW w:w="8364" w:type="dxa"/>
            <w:gridSpan w:val="3"/>
          </w:tcPr>
          <w:p w14:paraId="65730FFE" w14:textId="4F9711D4" w:rsidR="00661238" w:rsidRPr="00C103A7" w:rsidRDefault="00661238" w:rsidP="00661238">
            <w:pPr>
              <w:pStyle w:val="01Flietext"/>
              <w:jc w:val="center"/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  <w:r w:rsidRPr="00AC6029">
              <w:rPr>
                <w:rFonts w:ascii="MB Corpo S Text Office" w:hAnsi="MB Corpo S Text Office"/>
                <w:sz w:val="18"/>
                <w:szCs w:val="18"/>
                <w:lang w:val="en-GB" w:eastAsia="en-US" w:bidi="ar-SA"/>
              </w:rPr>
              <w:t>Mercedes-Maybach S 680</w:t>
            </w:r>
            <w:r w:rsidRPr="00D30F15">
              <w:t xml:space="preserve"> </w:t>
            </w:r>
          </w:p>
        </w:tc>
      </w:tr>
      <w:tr w:rsidR="00661238" w:rsidRPr="00C103A7" w14:paraId="16D9FF06" w14:textId="77777777" w:rsidTr="00C56B0D">
        <w:tc>
          <w:tcPr>
            <w:tcW w:w="8364" w:type="dxa"/>
            <w:gridSpan w:val="3"/>
          </w:tcPr>
          <w:p w14:paraId="55FAF01A" w14:textId="4C261792" w:rsidR="00661238" w:rsidRPr="00C103A7" w:rsidRDefault="00661238" w:rsidP="00661238">
            <w:pPr>
              <w:pStyle w:val="01Flietext"/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  <w:r w:rsidRPr="00AC6029">
              <w:rPr>
                <w:rFonts w:ascii="MB Corpo S Text Office" w:hAnsi="MB Corpo S Text Office"/>
                <w:sz w:val="18"/>
                <w:szCs w:val="18"/>
                <w:lang w:val="en-GB" w:eastAsia="en-US" w:bidi="ar-SA"/>
              </w:rPr>
              <w:t>Motorização</w:t>
            </w:r>
          </w:p>
        </w:tc>
      </w:tr>
      <w:tr w:rsidR="00661238" w:rsidRPr="00C103A7" w14:paraId="4D17B3C9" w14:textId="77777777" w:rsidTr="00C56B0D">
        <w:tc>
          <w:tcPr>
            <w:tcW w:w="3261" w:type="dxa"/>
          </w:tcPr>
          <w:p w14:paraId="44193A08" w14:textId="2EA77D4B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Disposição dos cilindros / número:</w:t>
            </w:r>
          </w:p>
        </w:tc>
        <w:tc>
          <w:tcPr>
            <w:tcW w:w="1134" w:type="dxa"/>
            <w:vAlign w:val="center"/>
          </w:tcPr>
          <w:p w14:paraId="16D42F3B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6524BA9B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V</w:t>
            </w:r>
            <w:r>
              <w:rPr>
                <w:sz w:val="18"/>
                <w:szCs w:val="18"/>
                <w:lang w:val="en-GB"/>
              </w:rPr>
              <w:t>12</w:t>
            </w:r>
          </w:p>
        </w:tc>
      </w:tr>
      <w:tr w:rsidR="00661238" w:rsidRPr="00C103A7" w14:paraId="32955B08" w14:textId="77777777" w:rsidTr="00C56B0D">
        <w:tc>
          <w:tcPr>
            <w:tcW w:w="3261" w:type="dxa"/>
          </w:tcPr>
          <w:p w14:paraId="2158F9F1" w14:textId="1021B365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Cilindrada (cc)</w:t>
            </w:r>
          </w:p>
        </w:tc>
        <w:tc>
          <w:tcPr>
            <w:tcW w:w="1134" w:type="dxa"/>
            <w:vAlign w:val="center"/>
          </w:tcPr>
          <w:p w14:paraId="6D7956CF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cc</w:t>
            </w:r>
          </w:p>
        </w:tc>
        <w:tc>
          <w:tcPr>
            <w:tcW w:w="3969" w:type="dxa"/>
            <w:vAlign w:val="center"/>
          </w:tcPr>
          <w:p w14:paraId="63042F3E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5,980</w:t>
            </w:r>
          </w:p>
        </w:tc>
      </w:tr>
      <w:tr w:rsidR="00661238" w:rsidRPr="00C103A7" w14:paraId="1A9D6045" w14:textId="77777777" w:rsidTr="00C56B0D">
        <w:tc>
          <w:tcPr>
            <w:tcW w:w="3261" w:type="dxa"/>
          </w:tcPr>
          <w:p w14:paraId="26D1FEE6" w14:textId="5F6527A8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Potência</w:t>
            </w:r>
            <w:r w:rsidR="00AC6029" w:rsidRPr="00AC6029">
              <w:rPr>
                <w:rStyle w:val="FootnoteReference"/>
                <w:sz w:val="18"/>
                <w:szCs w:val="18"/>
              </w:rPr>
              <w:footnoteReference w:id="2"/>
            </w:r>
            <w:r w:rsidRPr="00AC602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12C91D9" w14:textId="28462833" w:rsidR="00661238" w:rsidRPr="00C103A7" w:rsidRDefault="00864954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cv</w:t>
            </w:r>
          </w:p>
        </w:tc>
        <w:tc>
          <w:tcPr>
            <w:tcW w:w="3969" w:type="dxa"/>
            <w:vAlign w:val="center"/>
          </w:tcPr>
          <w:p w14:paraId="05E418F0" w14:textId="3C895821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>
              <w:rPr>
                <w:rFonts w:eastAsia="MB Corpo S Text Office Light" w:cs="MB Corpo S Text Office Light"/>
                <w:sz w:val="18"/>
              </w:rPr>
              <w:t>612</w:t>
            </w:r>
          </w:p>
        </w:tc>
      </w:tr>
      <w:tr w:rsidR="00661238" w:rsidRPr="00C103A7" w14:paraId="73A955AD" w14:textId="77777777" w:rsidTr="00C56B0D">
        <w:tc>
          <w:tcPr>
            <w:tcW w:w="3261" w:type="dxa"/>
          </w:tcPr>
          <w:p w14:paraId="2282E992" w14:textId="7C60C916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Regime de potência</w:t>
            </w:r>
          </w:p>
        </w:tc>
        <w:tc>
          <w:tcPr>
            <w:tcW w:w="1134" w:type="dxa"/>
            <w:vAlign w:val="center"/>
          </w:tcPr>
          <w:p w14:paraId="134749DA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1/min</w:t>
            </w:r>
          </w:p>
        </w:tc>
        <w:tc>
          <w:tcPr>
            <w:tcW w:w="3969" w:type="dxa"/>
            <w:vAlign w:val="center"/>
          </w:tcPr>
          <w:p w14:paraId="30E8F26F" w14:textId="77777777" w:rsidR="00661238" w:rsidRPr="00C103A7" w:rsidRDefault="00661238" w:rsidP="00661238">
            <w:pPr>
              <w:pStyle w:val="Default"/>
              <w:jc w:val="center"/>
              <w:rPr>
                <w:rFonts w:ascii="MB Corpo S Text Office Light" w:hAnsi="MB Corpo S Text Office Light"/>
                <w:sz w:val="18"/>
                <w:szCs w:val="18"/>
                <w:lang w:val="en-GB"/>
              </w:rPr>
            </w:pPr>
            <w:r w:rsidRPr="00C103A7"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5,</w:t>
            </w:r>
            <w:r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25</w:t>
            </w:r>
            <w:r w:rsidRPr="00C103A7"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0-</w:t>
            </w:r>
            <w:r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5</w:t>
            </w:r>
            <w:r w:rsidRPr="00C103A7"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,500</w:t>
            </w:r>
          </w:p>
        </w:tc>
      </w:tr>
      <w:tr w:rsidR="00661238" w:rsidRPr="00C103A7" w14:paraId="2A4F5BBE" w14:textId="77777777" w:rsidTr="00C56B0D">
        <w:tc>
          <w:tcPr>
            <w:tcW w:w="3261" w:type="dxa"/>
          </w:tcPr>
          <w:p w14:paraId="4248C762" w14:textId="015F289B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Binário</w:t>
            </w:r>
            <w:r w:rsidR="00AC6029" w:rsidRPr="00AC6029">
              <w:rPr>
                <w:rStyle w:val="FootnoteReference"/>
                <w:sz w:val="18"/>
                <w:szCs w:val="18"/>
                <w:lang w:val="en-GB"/>
              </w:rPr>
              <w:footnoteReference w:customMarkFollows="1" w:id="3"/>
              <w:t>2</w:t>
            </w:r>
          </w:p>
        </w:tc>
        <w:tc>
          <w:tcPr>
            <w:tcW w:w="1134" w:type="dxa"/>
            <w:vAlign w:val="center"/>
          </w:tcPr>
          <w:p w14:paraId="7D15C60D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Nm</w:t>
            </w:r>
          </w:p>
        </w:tc>
        <w:tc>
          <w:tcPr>
            <w:tcW w:w="3969" w:type="dxa"/>
            <w:vAlign w:val="center"/>
          </w:tcPr>
          <w:p w14:paraId="475BDD8E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</w:t>
            </w:r>
            <w:r w:rsidRPr="00C103A7">
              <w:rPr>
                <w:sz w:val="18"/>
                <w:szCs w:val="18"/>
                <w:lang w:val="en-GB"/>
              </w:rPr>
              <w:t>00</w:t>
            </w:r>
          </w:p>
        </w:tc>
      </w:tr>
      <w:tr w:rsidR="00661238" w:rsidRPr="00C103A7" w14:paraId="47F7285D" w14:textId="77777777" w:rsidTr="00C56B0D">
        <w:tc>
          <w:tcPr>
            <w:tcW w:w="3261" w:type="dxa"/>
          </w:tcPr>
          <w:p w14:paraId="417F429E" w14:textId="276A2971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Regime de binário</w:t>
            </w:r>
          </w:p>
        </w:tc>
        <w:tc>
          <w:tcPr>
            <w:tcW w:w="1134" w:type="dxa"/>
            <w:vAlign w:val="center"/>
          </w:tcPr>
          <w:p w14:paraId="4A2B82E3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1/min</w:t>
            </w:r>
          </w:p>
        </w:tc>
        <w:tc>
          <w:tcPr>
            <w:tcW w:w="3969" w:type="dxa"/>
            <w:vAlign w:val="center"/>
          </w:tcPr>
          <w:p w14:paraId="02490FFE" w14:textId="77777777" w:rsidR="00661238" w:rsidRPr="00C103A7" w:rsidRDefault="00661238" w:rsidP="00661238">
            <w:pPr>
              <w:pStyle w:val="Default"/>
              <w:jc w:val="center"/>
              <w:rPr>
                <w:rFonts w:ascii="MB Corpo S Text Office Light" w:hAnsi="MB Corpo S Text Office Light"/>
                <w:sz w:val="18"/>
                <w:szCs w:val="18"/>
                <w:lang w:val="en-GB"/>
              </w:rPr>
            </w:pPr>
            <w:r w:rsidRPr="00C103A7"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2,</w:t>
            </w:r>
            <w:r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0</w:t>
            </w:r>
            <w:r w:rsidRPr="00C103A7"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00-</w:t>
            </w:r>
            <w:r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4</w:t>
            </w:r>
            <w:r w:rsidRPr="00C103A7">
              <w:rPr>
                <w:rFonts w:ascii="MB Corpo S Text Office Light" w:hAnsi="MB Corpo S Text Office Light"/>
                <w:sz w:val="18"/>
                <w:szCs w:val="18"/>
                <w:lang w:val="en-GB"/>
              </w:rPr>
              <w:t>,000</w:t>
            </w:r>
          </w:p>
        </w:tc>
      </w:tr>
      <w:tr w:rsidR="00661238" w:rsidRPr="00F64F92" w14:paraId="55FEB709" w14:textId="77777777" w:rsidTr="00C56B0D">
        <w:tc>
          <w:tcPr>
            <w:tcW w:w="3261" w:type="dxa"/>
          </w:tcPr>
          <w:p w14:paraId="6FD44E41" w14:textId="47C91299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Tração</w:t>
            </w:r>
          </w:p>
        </w:tc>
        <w:tc>
          <w:tcPr>
            <w:tcW w:w="1134" w:type="dxa"/>
            <w:vAlign w:val="center"/>
          </w:tcPr>
          <w:p w14:paraId="3ECAF59F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B3D9EB8" w14:textId="5DE5BA91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 xml:space="preserve">4MATIC </w:t>
            </w:r>
            <w:r w:rsidR="00307D9B">
              <w:rPr>
                <w:sz w:val="18"/>
                <w:szCs w:val="18"/>
                <w:lang w:val="en-GB"/>
              </w:rPr>
              <w:t>(</w:t>
            </w:r>
            <w:proofErr w:type="spellStart"/>
            <w:r w:rsidR="00307D9B">
              <w:rPr>
                <w:sz w:val="18"/>
                <w:szCs w:val="18"/>
                <w:lang w:val="en-GB"/>
              </w:rPr>
              <w:t>Tração</w:t>
            </w:r>
            <w:proofErr w:type="spellEnd"/>
            <w:r w:rsidR="00307D9B">
              <w:rPr>
                <w:sz w:val="18"/>
                <w:szCs w:val="18"/>
                <w:lang w:val="en-GB"/>
              </w:rPr>
              <w:t xml:space="preserve"> integral)</w:t>
            </w:r>
          </w:p>
        </w:tc>
      </w:tr>
      <w:tr w:rsidR="00661238" w:rsidRPr="00C103A7" w14:paraId="63AC4968" w14:textId="77777777" w:rsidTr="00C56B0D">
        <w:tc>
          <w:tcPr>
            <w:tcW w:w="3261" w:type="dxa"/>
          </w:tcPr>
          <w:p w14:paraId="27C0A4F8" w14:textId="04B8436F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Transmissão</w:t>
            </w:r>
          </w:p>
        </w:tc>
        <w:tc>
          <w:tcPr>
            <w:tcW w:w="1134" w:type="dxa"/>
            <w:vAlign w:val="center"/>
          </w:tcPr>
          <w:p w14:paraId="248589A0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31FD7633" w14:textId="550072E9" w:rsidR="00661238" w:rsidRPr="00C103A7" w:rsidRDefault="00307D9B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Automática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r w:rsidR="00661238" w:rsidRPr="00C103A7">
              <w:rPr>
                <w:sz w:val="18"/>
                <w:szCs w:val="18"/>
                <w:lang w:val="en-GB"/>
              </w:rPr>
              <w:t>9G-TRONIC</w:t>
            </w:r>
          </w:p>
        </w:tc>
      </w:tr>
      <w:tr w:rsidR="00661238" w:rsidRPr="00C103A7" w14:paraId="1CE5D258" w14:textId="77777777" w:rsidTr="00C56B0D">
        <w:tc>
          <w:tcPr>
            <w:tcW w:w="8364" w:type="dxa"/>
            <w:gridSpan w:val="3"/>
          </w:tcPr>
          <w:p w14:paraId="6389148A" w14:textId="0C3B9323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rFonts w:ascii="MB Corpo S Text Office" w:hAnsi="MB Corpo S Text Office"/>
                <w:sz w:val="18"/>
                <w:szCs w:val="18"/>
                <w:lang w:val="en-GB" w:eastAsia="en-US" w:bidi="ar-SA"/>
              </w:rPr>
              <w:t>Dimensões e pesos</w:t>
            </w:r>
          </w:p>
        </w:tc>
      </w:tr>
      <w:tr w:rsidR="00661238" w:rsidRPr="00C103A7" w14:paraId="34088659" w14:textId="77777777" w:rsidTr="00C56B0D">
        <w:tc>
          <w:tcPr>
            <w:tcW w:w="3261" w:type="dxa"/>
          </w:tcPr>
          <w:p w14:paraId="37C33623" w14:textId="5EF4D169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Comprimento / largura / altura</w:t>
            </w:r>
          </w:p>
        </w:tc>
        <w:tc>
          <w:tcPr>
            <w:tcW w:w="1134" w:type="dxa"/>
            <w:vAlign w:val="center"/>
          </w:tcPr>
          <w:p w14:paraId="5700B115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 xml:space="preserve">mm </w:t>
            </w:r>
          </w:p>
        </w:tc>
        <w:tc>
          <w:tcPr>
            <w:tcW w:w="3969" w:type="dxa"/>
            <w:vAlign w:val="center"/>
          </w:tcPr>
          <w:p w14:paraId="509660B3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>
              <w:rPr>
                <w:rFonts w:eastAsia="MB Corpo S Text Office Light" w:cs="MB Corpo S Text Office Light"/>
                <w:sz w:val="18"/>
              </w:rPr>
              <w:t>5,469/1,921/1,510</w:t>
            </w:r>
          </w:p>
        </w:tc>
      </w:tr>
      <w:tr w:rsidR="00661238" w:rsidRPr="00C103A7" w14:paraId="261370EA" w14:textId="77777777" w:rsidTr="00C56B0D">
        <w:tc>
          <w:tcPr>
            <w:tcW w:w="3261" w:type="dxa"/>
          </w:tcPr>
          <w:p w14:paraId="4616DD92" w14:textId="6F03E609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Distância entre eixos:</w:t>
            </w:r>
          </w:p>
        </w:tc>
        <w:tc>
          <w:tcPr>
            <w:tcW w:w="1134" w:type="dxa"/>
            <w:vAlign w:val="center"/>
          </w:tcPr>
          <w:p w14:paraId="763F10B0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mm</w:t>
            </w:r>
          </w:p>
        </w:tc>
        <w:tc>
          <w:tcPr>
            <w:tcW w:w="3969" w:type="dxa"/>
            <w:vAlign w:val="center"/>
          </w:tcPr>
          <w:p w14:paraId="6C702A4B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3,396</w:t>
            </w:r>
          </w:p>
        </w:tc>
      </w:tr>
      <w:tr w:rsidR="00661238" w:rsidRPr="00C103A7" w14:paraId="7BCFBB33" w14:textId="77777777" w:rsidTr="00C56B0D">
        <w:tc>
          <w:tcPr>
            <w:tcW w:w="3261" w:type="dxa"/>
          </w:tcPr>
          <w:p w14:paraId="52DF899D" w14:textId="31BFC8DD" w:rsidR="00661238" w:rsidRPr="00661238" w:rsidRDefault="00661238" w:rsidP="00661238">
            <w:pPr>
              <w:pStyle w:val="01Flietext"/>
              <w:rPr>
                <w:sz w:val="18"/>
                <w:szCs w:val="18"/>
              </w:rPr>
            </w:pPr>
            <w:r w:rsidRPr="00F64F92">
              <w:rPr>
                <w:sz w:val="18"/>
                <w:szCs w:val="18"/>
                <w:lang w:eastAsia="en-US" w:bidi="ar-SA"/>
              </w:rPr>
              <w:t>Raio de viragem com direção no eixo traseiro (2,5°)</w:t>
            </w:r>
          </w:p>
        </w:tc>
        <w:tc>
          <w:tcPr>
            <w:tcW w:w="1134" w:type="dxa"/>
            <w:vAlign w:val="center"/>
          </w:tcPr>
          <w:p w14:paraId="64AF263F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m</w:t>
            </w:r>
          </w:p>
        </w:tc>
        <w:tc>
          <w:tcPr>
            <w:tcW w:w="3969" w:type="dxa"/>
            <w:vAlign w:val="center"/>
          </w:tcPr>
          <w:p w14:paraId="2E5B3367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t>3</w:t>
            </w:r>
            <w:r w:rsidRPr="00C103A7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40</w:t>
            </w:r>
          </w:p>
        </w:tc>
      </w:tr>
      <w:tr w:rsidR="00661238" w:rsidRPr="00C103A7" w14:paraId="52C4C5A7" w14:textId="77777777" w:rsidTr="00C56B0D">
        <w:tc>
          <w:tcPr>
            <w:tcW w:w="3261" w:type="dxa"/>
          </w:tcPr>
          <w:p w14:paraId="6B4D89FD" w14:textId="2E217D1F" w:rsidR="00661238" w:rsidRPr="00C103A7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  <w:lang w:val="en-GB" w:eastAsia="en-US" w:bidi="ar-SA"/>
              </w:rPr>
              <w:t>Volume da bagageira</w:t>
            </w:r>
            <w:r w:rsidR="00AC6029">
              <w:rPr>
                <w:rStyle w:val="FootnoteReference"/>
                <w:sz w:val="18"/>
                <w:szCs w:val="18"/>
                <w:lang w:val="en-GB" w:eastAsia="en-US" w:bidi="ar-SA"/>
              </w:rPr>
              <w:footnoteReference w:customMarkFollows="1" w:id="4"/>
              <w:t>3</w:t>
            </w:r>
            <w:r w:rsidRPr="00D30F15">
              <w:t xml:space="preserve"> </w:t>
            </w:r>
          </w:p>
        </w:tc>
        <w:tc>
          <w:tcPr>
            <w:tcW w:w="1134" w:type="dxa"/>
            <w:vAlign w:val="center"/>
          </w:tcPr>
          <w:p w14:paraId="18B38F7F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L</w:t>
            </w:r>
          </w:p>
        </w:tc>
        <w:tc>
          <w:tcPr>
            <w:tcW w:w="3969" w:type="dxa"/>
            <w:vAlign w:val="center"/>
          </w:tcPr>
          <w:p w14:paraId="3B94B3DC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495</w:t>
            </w:r>
          </w:p>
        </w:tc>
      </w:tr>
      <w:tr w:rsidR="00661238" w:rsidRPr="00C103A7" w14:paraId="0DE933CE" w14:textId="77777777" w:rsidTr="00C56B0D">
        <w:tc>
          <w:tcPr>
            <w:tcW w:w="3261" w:type="dxa"/>
          </w:tcPr>
          <w:p w14:paraId="61DF837D" w14:textId="6DB17923" w:rsidR="00661238" w:rsidRPr="00661238" w:rsidRDefault="00661238" w:rsidP="00661238">
            <w:pPr>
              <w:pStyle w:val="01Flietext"/>
              <w:rPr>
                <w:sz w:val="18"/>
                <w:szCs w:val="18"/>
              </w:rPr>
            </w:pPr>
            <w:r w:rsidRPr="00AC6029">
              <w:rPr>
                <w:sz w:val="18"/>
                <w:szCs w:val="18"/>
                <w:lang w:eastAsia="en-US" w:bidi="ar-SA"/>
              </w:rPr>
              <w:t>Peso em vazio / carga útil / peso bruto</w:t>
            </w:r>
            <w:r w:rsidR="00AC6029" w:rsidRPr="00AC6029">
              <w:rPr>
                <w:rStyle w:val="FootnoteReference"/>
                <w:sz w:val="18"/>
                <w:szCs w:val="18"/>
                <w:lang w:eastAsia="en-US" w:bidi="ar-SA"/>
              </w:rPr>
              <w:footnoteReference w:customMarkFollows="1" w:id="5"/>
              <w:t>4</w:t>
            </w:r>
            <w:r w:rsidRPr="00D30F15">
              <w:t xml:space="preserve"> </w:t>
            </w:r>
          </w:p>
        </w:tc>
        <w:tc>
          <w:tcPr>
            <w:tcW w:w="1134" w:type="dxa"/>
            <w:vAlign w:val="center"/>
          </w:tcPr>
          <w:p w14:paraId="56C43ADC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kg</w:t>
            </w:r>
          </w:p>
        </w:tc>
        <w:tc>
          <w:tcPr>
            <w:tcW w:w="3969" w:type="dxa"/>
            <w:vAlign w:val="center"/>
          </w:tcPr>
          <w:p w14:paraId="4112EBB4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>
              <w:rPr>
                <w:rFonts w:eastAsia="MB Corpo S Text Office Light" w:cs="MB Corpo S Text Office Light"/>
                <w:sz w:val="18"/>
              </w:rPr>
              <w:t>2,365/525/2,890</w:t>
            </w:r>
          </w:p>
        </w:tc>
      </w:tr>
      <w:tr w:rsidR="00661238" w:rsidRPr="00C103A7" w14:paraId="18CE3BE8" w14:textId="77777777" w:rsidTr="00C56B0D">
        <w:tc>
          <w:tcPr>
            <w:tcW w:w="8364" w:type="dxa"/>
            <w:gridSpan w:val="3"/>
          </w:tcPr>
          <w:p w14:paraId="46753064" w14:textId="13DC0C8F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 w:eastAsia="en-US" w:bidi="ar-SA"/>
              </w:rPr>
            </w:pPr>
            <w:r w:rsidRPr="00AC6029">
              <w:rPr>
                <w:rFonts w:ascii="MB Corpo S Text Office" w:hAnsi="MB Corpo S Text Office"/>
                <w:sz w:val="18"/>
                <w:szCs w:val="18"/>
                <w:lang w:val="en-GB" w:eastAsia="en-US" w:bidi="ar-SA"/>
              </w:rPr>
              <w:t>Desempenho e Consumo</w:t>
            </w:r>
          </w:p>
        </w:tc>
      </w:tr>
      <w:tr w:rsidR="00661238" w:rsidRPr="00C103A7" w14:paraId="35C3A340" w14:textId="77777777" w:rsidTr="00C56B0D">
        <w:tc>
          <w:tcPr>
            <w:tcW w:w="3261" w:type="dxa"/>
          </w:tcPr>
          <w:p w14:paraId="3ADCE303" w14:textId="0794B593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Aceleração 0–100 km/h</w:t>
            </w:r>
          </w:p>
        </w:tc>
        <w:tc>
          <w:tcPr>
            <w:tcW w:w="1134" w:type="dxa"/>
            <w:vAlign w:val="center"/>
          </w:tcPr>
          <w:p w14:paraId="46FDB89D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s</w:t>
            </w:r>
          </w:p>
        </w:tc>
        <w:tc>
          <w:tcPr>
            <w:tcW w:w="3969" w:type="dxa"/>
            <w:vAlign w:val="center"/>
          </w:tcPr>
          <w:p w14:paraId="0EA046AA" w14:textId="354D659D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4</w:t>
            </w:r>
            <w:r w:rsidR="00307D9B">
              <w:rPr>
                <w:sz w:val="18"/>
                <w:szCs w:val="18"/>
                <w:lang w:val="en-GB"/>
              </w:rPr>
              <w:t>,</w:t>
            </w:r>
            <w:r>
              <w:rPr>
                <w:sz w:val="18"/>
                <w:szCs w:val="18"/>
                <w:lang w:val="en-GB"/>
              </w:rPr>
              <w:t>5</w:t>
            </w:r>
          </w:p>
        </w:tc>
      </w:tr>
      <w:tr w:rsidR="00661238" w:rsidRPr="00C103A7" w14:paraId="2335332B" w14:textId="77777777" w:rsidTr="00C56B0D">
        <w:tc>
          <w:tcPr>
            <w:tcW w:w="3261" w:type="dxa"/>
          </w:tcPr>
          <w:p w14:paraId="2D5AB0A2" w14:textId="690FDE49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Velocidade máxima</w:t>
            </w:r>
          </w:p>
        </w:tc>
        <w:tc>
          <w:tcPr>
            <w:tcW w:w="1134" w:type="dxa"/>
            <w:vAlign w:val="center"/>
          </w:tcPr>
          <w:p w14:paraId="0B36FD4A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km/h</w:t>
            </w:r>
          </w:p>
        </w:tc>
        <w:tc>
          <w:tcPr>
            <w:tcW w:w="3969" w:type="dxa"/>
            <w:vAlign w:val="center"/>
          </w:tcPr>
          <w:p w14:paraId="579FA978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5</w:t>
            </w:r>
            <w:r w:rsidRPr="00C103A7">
              <w:rPr>
                <w:sz w:val="18"/>
                <w:szCs w:val="18"/>
                <w:lang w:val="en-GB"/>
              </w:rPr>
              <w:t>0</w:t>
            </w:r>
          </w:p>
        </w:tc>
      </w:tr>
      <w:tr w:rsidR="00661238" w:rsidRPr="00C103A7" w14:paraId="33BA1187" w14:textId="77777777" w:rsidTr="00C56B0D">
        <w:tc>
          <w:tcPr>
            <w:tcW w:w="3261" w:type="dxa"/>
          </w:tcPr>
          <w:p w14:paraId="4AF8B28A" w14:textId="52BFB7F4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 xml:space="preserve">Consumo combinado de combustível  </w:t>
            </w:r>
          </w:p>
        </w:tc>
        <w:tc>
          <w:tcPr>
            <w:tcW w:w="1134" w:type="dxa"/>
            <w:vAlign w:val="center"/>
          </w:tcPr>
          <w:p w14:paraId="41E641A2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l/100 km</w:t>
            </w:r>
          </w:p>
        </w:tc>
        <w:tc>
          <w:tcPr>
            <w:tcW w:w="3969" w:type="dxa"/>
            <w:vAlign w:val="center"/>
          </w:tcPr>
          <w:p w14:paraId="3970B41A" w14:textId="2CC92979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>
              <w:rPr>
                <w:rFonts w:eastAsia="MB Corpo S Text Office Light" w:cs="MB Corpo S Text Office Light"/>
                <w:sz w:val="18"/>
              </w:rPr>
              <w:t>14</w:t>
            </w:r>
            <w:r w:rsidR="00307D9B">
              <w:rPr>
                <w:rFonts w:eastAsia="MB Corpo S Text Office Light" w:cs="MB Corpo S Text Office Light"/>
                <w:sz w:val="18"/>
              </w:rPr>
              <w:t>,</w:t>
            </w:r>
            <w:r>
              <w:rPr>
                <w:rFonts w:eastAsia="MB Corpo S Text Office Light" w:cs="MB Corpo S Text Office Light"/>
                <w:sz w:val="18"/>
              </w:rPr>
              <w:t>2 - 13</w:t>
            </w:r>
            <w:r w:rsidR="00307D9B">
              <w:rPr>
                <w:rFonts w:eastAsia="MB Corpo S Text Office Light" w:cs="MB Corpo S Text Office Light"/>
                <w:sz w:val="18"/>
              </w:rPr>
              <w:t>,</w:t>
            </w:r>
            <w:r>
              <w:rPr>
                <w:rFonts w:eastAsia="MB Corpo S Text Office Light" w:cs="MB Corpo S Text Office Light"/>
                <w:sz w:val="18"/>
              </w:rPr>
              <w:t>2</w:t>
            </w:r>
          </w:p>
        </w:tc>
      </w:tr>
      <w:tr w:rsidR="00661238" w:rsidRPr="00C103A7" w14:paraId="023619D9" w14:textId="77777777" w:rsidTr="00C56B0D">
        <w:tc>
          <w:tcPr>
            <w:tcW w:w="3261" w:type="dxa"/>
          </w:tcPr>
          <w:p w14:paraId="043F37D8" w14:textId="5DF4AB68" w:rsidR="00661238" w:rsidRPr="00AC6029" w:rsidRDefault="00661238" w:rsidP="00661238">
            <w:pPr>
              <w:pStyle w:val="01Flietext"/>
              <w:rPr>
                <w:sz w:val="18"/>
                <w:szCs w:val="18"/>
                <w:lang w:val="en-GB"/>
              </w:rPr>
            </w:pPr>
            <w:r w:rsidRPr="00AC6029">
              <w:rPr>
                <w:sz w:val="18"/>
                <w:szCs w:val="18"/>
              </w:rPr>
              <w:t>Emissões combinadas de CO₂ 5</w:t>
            </w:r>
          </w:p>
        </w:tc>
        <w:tc>
          <w:tcPr>
            <w:tcW w:w="1134" w:type="dxa"/>
            <w:vAlign w:val="center"/>
          </w:tcPr>
          <w:p w14:paraId="084E1E1B" w14:textId="77777777" w:rsidR="00661238" w:rsidRPr="00C103A7" w:rsidRDefault="00661238" w:rsidP="00661238">
            <w:pPr>
              <w:pStyle w:val="01Flietext"/>
              <w:jc w:val="right"/>
              <w:rPr>
                <w:sz w:val="18"/>
                <w:szCs w:val="18"/>
                <w:lang w:val="en-GB"/>
              </w:rPr>
            </w:pPr>
            <w:r w:rsidRPr="00C103A7">
              <w:rPr>
                <w:sz w:val="18"/>
                <w:szCs w:val="18"/>
                <w:lang w:val="en-GB"/>
              </w:rPr>
              <w:t>g/km</w:t>
            </w:r>
          </w:p>
        </w:tc>
        <w:tc>
          <w:tcPr>
            <w:tcW w:w="3969" w:type="dxa"/>
            <w:vAlign w:val="center"/>
          </w:tcPr>
          <w:p w14:paraId="37E5B3F9" w14:textId="77777777" w:rsidR="00661238" w:rsidRPr="00C103A7" w:rsidRDefault="00661238" w:rsidP="00661238">
            <w:pPr>
              <w:pStyle w:val="01Flietext"/>
              <w:jc w:val="center"/>
              <w:rPr>
                <w:sz w:val="18"/>
                <w:szCs w:val="18"/>
                <w:lang w:val="en-GB"/>
              </w:rPr>
            </w:pPr>
            <w:r>
              <w:rPr>
                <w:rFonts w:eastAsia="MB Corpo S Text Office Light" w:cs="MB Corpo S Text Office Light"/>
                <w:sz w:val="18"/>
              </w:rPr>
              <w:t>323 - 300</w:t>
            </w:r>
          </w:p>
        </w:tc>
      </w:tr>
    </w:tbl>
    <w:p w14:paraId="581EDF90" w14:textId="77777777" w:rsidR="00090A62" w:rsidRPr="00090A62" w:rsidRDefault="00090A62" w:rsidP="00090A62">
      <w:pPr>
        <w:pStyle w:val="A03Flietext"/>
        <w:rPr>
          <w:rFonts w:ascii="MB Corpo S Text Office" w:hAnsi="MB Corpo S Text Office"/>
          <w:lang w:val="en-GB" w:eastAsia="de-DE" w:bidi="ar-SA"/>
          <w14:ligatures w14:val="standardContextual"/>
        </w:rPr>
      </w:pPr>
    </w:p>
    <w:p w14:paraId="41CAB11C" w14:textId="77777777" w:rsidR="00090A62" w:rsidRPr="004666DC" w:rsidRDefault="00090A62" w:rsidP="00AD4144">
      <w:pPr>
        <w:pStyle w:val="A03Copytext"/>
        <w:rPr>
          <w:lang w:eastAsia="de-DE" w:bidi="ar-SA"/>
          <w14:ligatures w14:val="standardContextual"/>
        </w:rPr>
      </w:pPr>
    </w:p>
    <w:sectPr w:rsidR="00090A62" w:rsidRPr="004666D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EDA3" w14:textId="77777777" w:rsidR="00E0685A" w:rsidRPr="00E675DA" w:rsidRDefault="00E0685A" w:rsidP="00764B8C">
      <w:r w:rsidRPr="00E675DA">
        <w:separator/>
      </w:r>
    </w:p>
    <w:p w14:paraId="746B8870" w14:textId="77777777" w:rsidR="00E0685A" w:rsidRDefault="00E0685A"/>
  </w:endnote>
  <w:endnote w:type="continuationSeparator" w:id="0">
    <w:p w14:paraId="22C600C0" w14:textId="77777777" w:rsidR="00E0685A" w:rsidRPr="00E675DA" w:rsidRDefault="00E0685A" w:rsidP="00764B8C">
      <w:r w:rsidRPr="00E675DA">
        <w:continuationSeparator/>
      </w:r>
    </w:p>
    <w:p w14:paraId="21179CD2" w14:textId="77777777" w:rsidR="00E0685A" w:rsidRDefault="00E068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6AD6" w14:textId="77777777" w:rsidR="00EC1864" w:rsidRPr="0033780C" w:rsidRDefault="00266D93" w:rsidP="00B00F20">
    <w:pPr>
      <w:pStyle w:val="D07Pagenumber"/>
      <w:framePr w:wrap="around"/>
    </w:pPr>
    <w:r>
      <w:t xml:space="preserve">Página </w:t>
    </w:r>
    <w:r w:rsidR="00CC3595" w:rsidRPr="0033780C">
      <w:rPr>
        <w:rStyle w:val="PageNumber"/>
      </w:rPr>
      <w:fldChar w:fldCharType="begin"/>
    </w:r>
    <w:r w:rsidR="00EC1864" w:rsidRPr="0033780C">
      <w:rPr>
        <w:rStyle w:val="PageNumber"/>
      </w:rPr>
      <w:instrText xml:space="preserve"> PAGE </w:instrText>
    </w:r>
    <w:r w:rsidR="00CC3595" w:rsidRPr="0033780C">
      <w:rPr>
        <w:rStyle w:val="PageNumber"/>
      </w:rPr>
      <w:fldChar w:fldCharType="separate"/>
    </w:r>
    <w:r w:rsidR="00F842FE">
      <w:rPr>
        <w:rStyle w:val="PageNumber"/>
      </w:rPr>
      <w:t>4</w:t>
    </w:r>
    <w:r w:rsidR="00CC3595" w:rsidRPr="0033780C">
      <w:rPr>
        <w:rStyle w:val="PageNumber"/>
      </w:rPr>
      <w:fldChar w:fldCharType="end"/>
    </w:r>
  </w:p>
  <w:p w14:paraId="6EA961AA" w14:textId="77777777" w:rsidR="00EC1864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0F1A2" w14:textId="08AFBB1C" w:rsidR="00661238" w:rsidRDefault="00661238">
    <w:pPr>
      <w:pStyle w:val="Footer"/>
    </w:pPr>
  </w:p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675DA" w14:paraId="0707DFCA" w14:textId="77777777" w:rsidTr="00AA36B7">
      <w:trPr>
        <w:trHeight w:hRule="exact" w:val="1486"/>
      </w:trPr>
      <w:tc>
        <w:tcPr>
          <w:tcW w:w="9894" w:type="dxa"/>
          <w:vAlign w:val="bottom"/>
        </w:tcPr>
        <w:p w14:paraId="7043793B" w14:textId="2071F3F3" w:rsidR="00B27B89" w:rsidRDefault="00B27B89" w:rsidP="00AA36B7">
          <w:pPr>
            <w:pStyle w:val="dcLegalInfo"/>
            <w:spacing w:line="360" w:lineRule="auto"/>
          </w:pPr>
          <w:r>
            <w:t>Mercedes-Benz Portugal S.A., Comunicação de Automóveis</w:t>
          </w:r>
        </w:p>
        <w:p w14:paraId="678EAF90" w14:textId="77777777" w:rsidR="00B27B89" w:rsidRPr="00AC36C4" w:rsidRDefault="00B27B89" w:rsidP="00AA36B7">
          <w:pPr>
            <w:pStyle w:val="dcLegalInfo"/>
            <w:spacing w:line="360" w:lineRule="auto"/>
          </w:pPr>
          <w:r>
            <w:t xml:space="preserve">Abrunheira – Apartado 1, 2726-901 Mem Martins </w:t>
          </w:r>
          <w:r>
            <w:t> Uma Marca do Grupo Mercedes-Benz AG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67F20D23" wp14:editId="4BEEF226">
                    <wp:simplePos x="0" y="0"/>
                    <wp:positionH relativeFrom="column">
                      <wp:posOffset>-683895</wp:posOffset>
                    </wp:positionH>
                    <wp:positionV relativeFrom="page">
                      <wp:posOffset>5356225</wp:posOffset>
                    </wp:positionV>
                    <wp:extent cx="13970" cy="13970"/>
                    <wp:effectExtent l="0" t="0" r="0" b="0"/>
                    <wp:wrapNone/>
                    <wp:docPr id="34" name="Ellips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3970" cy="1397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oval w14:anchorId="7C2DA187" id="Ellipse 8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" fillcolor="white [3213]" stroked="f" strokeweight="2pt">
                    <w10:wrap anchory="page"/>
                  </v:oval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28CC6E01" wp14:editId="45A4D9CE">
                    <wp:simplePos x="0" y="0"/>
                    <wp:positionH relativeFrom="column">
                      <wp:posOffset>-683260</wp:posOffset>
                    </wp:positionH>
                    <wp:positionV relativeFrom="page">
                      <wp:posOffset>7553960</wp:posOffset>
                    </wp:positionV>
                    <wp:extent cx="14605" cy="14605"/>
                    <wp:effectExtent l="0" t="0" r="0" b="0"/>
                    <wp:wrapNone/>
                    <wp:docPr id="33" name="Ellips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4605" cy="1460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oval w14:anchorId="392D3065" id="Ellipse 7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" fillcolor="white [3213]" stroked="f" strokeweight="2pt">
                    <w10:wrap anchory="page"/>
                  </v:oval>
                </w:pict>
              </mc:Fallback>
            </mc:AlternateContent>
          </w:r>
        </w:p>
        <w:p w14:paraId="69413E82" w14:textId="77777777" w:rsidR="00AF3162" w:rsidRPr="0009455B" w:rsidRDefault="00AF3162" w:rsidP="00AA36B7">
          <w:pPr>
            <w:pStyle w:val="D06Footer"/>
            <w:framePr w:wrap="auto" w:vAnchor="margin" w:hAnchor="text" w:yAlign="inline"/>
          </w:pPr>
        </w:p>
      </w:tc>
    </w:tr>
  </w:tbl>
  <w:p w14:paraId="542104B3" w14:textId="77777777" w:rsidR="007F0784" w:rsidRDefault="007F0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64DC4" w14:textId="77777777" w:rsidR="00E0685A" w:rsidRDefault="00E0685A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0859EF44" w14:textId="77777777" w:rsidR="00E0685A" w:rsidRPr="00E675DA" w:rsidRDefault="00E0685A" w:rsidP="00764B8C">
      <w:r w:rsidRPr="00E675DA">
        <w:continuationSeparator/>
      </w:r>
    </w:p>
    <w:p w14:paraId="7D3CC81D" w14:textId="77777777" w:rsidR="00E0685A" w:rsidRDefault="00E0685A"/>
  </w:footnote>
  <w:footnote w:id="1">
    <w:p w14:paraId="79DFA70F" w14:textId="471D5ACC" w:rsidR="002669A7" w:rsidRDefault="002669A7" w:rsidP="002669A7">
      <w:pPr>
        <w:pStyle w:val="FootnoteText"/>
      </w:pPr>
      <w:r>
        <w:rPr>
          <w:rStyle w:val="FootnoteReference"/>
        </w:rPr>
        <w:footnoteRef/>
      </w:r>
      <w:r>
        <w:t xml:space="preserve"> Os valores indicados foram determinados de acordo com o procedimento de medição WLTP (Procedimento Mundial Harmonizado de Testes de Veículos Ligeiros).O consumo de energia e as emissões de CO₂ de um automóvel dependem não apenas da eficiência na utilização do combustível ou da fonte de energia pelo veículo, mas também do estilo de condução e de outros fatores não técnicos.</w:t>
      </w:r>
    </w:p>
  </w:footnote>
  <w:footnote w:id="2">
    <w:p w14:paraId="46AF5204" w14:textId="6DD38F39" w:rsidR="00AC6029" w:rsidRDefault="00AC602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C6029">
        <w:t>Informações sobre a potência nominal e o binário nominal de acordo com o Regulamento (CE) n.º 595/2009 ou o Regulamento (CE) n.º 715/2007 na versão atualmente em vigor.</w:t>
      </w:r>
    </w:p>
  </w:footnote>
  <w:footnote w:id="3">
    <w:p w14:paraId="31D988BA" w14:textId="682A6C39" w:rsidR="00AC6029" w:rsidRDefault="00AC6029">
      <w:pPr>
        <w:pStyle w:val="FootnoteText"/>
      </w:pPr>
    </w:p>
  </w:footnote>
  <w:footnote w:id="4">
    <w:p w14:paraId="55C9CE66" w14:textId="54DC8D18" w:rsidR="00AC6029" w:rsidRDefault="00AC6029">
      <w:pPr>
        <w:pStyle w:val="FootnoteText"/>
      </w:pPr>
      <w:r>
        <w:rPr>
          <w:rStyle w:val="FootnoteReference"/>
        </w:rPr>
        <w:t>3</w:t>
      </w:r>
      <w:r>
        <w:t xml:space="preserve"> </w:t>
      </w:r>
      <w:r w:rsidRPr="00AC6029">
        <w:t>Com base na norma ISO 3832:2002-06. O volume da bagageira pode variar consoante os equipamentos opcionais.</w:t>
      </w:r>
    </w:p>
  </w:footnote>
  <w:footnote w:id="5">
    <w:p w14:paraId="4C81187E" w14:textId="693B8AF5" w:rsidR="00AC6029" w:rsidRDefault="00AC6029">
      <w:pPr>
        <w:pStyle w:val="FootnoteText"/>
      </w:pPr>
      <w:r>
        <w:rPr>
          <w:rStyle w:val="FootnoteReference"/>
        </w:rPr>
        <w:t>4</w:t>
      </w:r>
      <w:r>
        <w:t xml:space="preserve"> </w:t>
      </w:r>
      <w:r w:rsidRPr="00AC6029">
        <w:t>Peso em vazio pronto a circular de acordo com a regulamentação da 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D351" w14:textId="77777777" w:rsidR="006C14AB" w:rsidRDefault="003B6170" w:rsidP="001028C6">
    <w:pPr>
      <w:pStyle w:val="A03Copytext"/>
    </w:pPr>
    <w:r>
      <w:rPr>
        <w:noProof/>
        <w:lang w:bidi="ar-SA"/>
      </w:rPr>
      <w:drawing>
        <wp:anchor distT="0" distB="0" distL="114300" distR="114300" simplePos="0" relativeHeight="251671552" behindDoc="0" locked="0" layoutInCell="1" allowOverlap="1" wp14:anchorId="2B16FED3" wp14:editId="2C3AB6DA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72576" behindDoc="0" locked="0" layoutInCell="1" allowOverlap="1" wp14:anchorId="638586A2" wp14:editId="148AF2F5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141200" cy="118800"/>
          <wp:effectExtent l="0" t="0" r="1905" b="0"/>
          <wp:wrapNone/>
          <wp:docPr id="1814972570" name="Mercedes-Maybach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Maybach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41200" cy="11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252882"/>
    <w:multiLevelType w:val="hybridMultilevel"/>
    <w:tmpl w:val="87F064AE"/>
    <w:lvl w:ilvl="0" w:tplc="040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56BED"/>
    <w:multiLevelType w:val="hybridMultilevel"/>
    <w:tmpl w:val="665065DA"/>
    <w:lvl w:ilvl="0" w:tplc="040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274582">
    <w:abstractNumId w:val="9"/>
  </w:num>
  <w:num w:numId="2" w16cid:durableId="475877712">
    <w:abstractNumId w:val="8"/>
  </w:num>
  <w:num w:numId="3" w16cid:durableId="2102018578">
    <w:abstractNumId w:val="7"/>
  </w:num>
  <w:num w:numId="4" w16cid:durableId="687802510">
    <w:abstractNumId w:val="6"/>
  </w:num>
  <w:num w:numId="5" w16cid:durableId="3896111">
    <w:abstractNumId w:val="5"/>
  </w:num>
  <w:num w:numId="6" w16cid:durableId="2124300209">
    <w:abstractNumId w:val="4"/>
  </w:num>
  <w:num w:numId="7" w16cid:durableId="719289014">
    <w:abstractNumId w:val="3"/>
  </w:num>
  <w:num w:numId="8" w16cid:durableId="1988582587">
    <w:abstractNumId w:val="2"/>
  </w:num>
  <w:num w:numId="9" w16cid:durableId="1432120355">
    <w:abstractNumId w:val="1"/>
  </w:num>
  <w:num w:numId="10" w16cid:durableId="930621282">
    <w:abstractNumId w:val="0"/>
  </w:num>
  <w:num w:numId="11" w16cid:durableId="699012459">
    <w:abstractNumId w:val="14"/>
  </w:num>
  <w:num w:numId="12" w16cid:durableId="2125877945">
    <w:abstractNumId w:val="10"/>
  </w:num>
  <w:num w:numId="13" w16cid:durableId="948855904">
    <w:abstractNumId w:val="15"/>
  </w:num>
  <w:num w:numId="14" w16cid:durableId="936791106">
    <w:abstractNumId w:val="17"/>
  </w:num>
  <w:num w:numId="15" w16cid:durableId="204608566">
    <w:abstractNumId w:val="19"/>
  </w:num>
  <w:num w:numId="16" w16cid:durableId="1706641707">
    <w:abstractNumId w:val="16"/>
  </w:num>
  <w:num w:numId="17" w16cid:durableId="55324674">
    <w:abstractNumId w:val="12"/>
  </w:num>
  <w:num w:numId="18" w16cid:durableId="1042168808">
    <w:abstractNumId w:val="13"/>
  </w:num>
  <w:num w:numId="19" w16cid:durableId="1323580717">
    <w:abstractNumId w:val="11"/>
  </w:num>
  <w:num w:numId="20" w16cid:durableId="2286140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A7"/>
    <w:rsid w:val="00000C4C"/>
    <w:rsid w:val="00001369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14744"/>
    <w:rsid w:val="00015521"/>
    <w:rsid w:val="0002077F"/>
    <w:rsid w:val="0002523C"/>
    <w:rsid w:val="00025CA1"/>
    <w:rsid w:val="0002661E"/>
    <w:rsid w:val="000333CE"/>
    <w:rsid w:val="00033CCA"/>
    <w:rsid w:val="0003739E"/>
    <w:rsid w:val="00044F7C"/>
    <w:rsid w:val="00045A88"/>
    <w:rsid w:val="00046298"/>
    <w:rsid w:val="000509C6"/>
    <w:rsid w:val="00056CD0"/>
    <w:rsid w:val="00057EE6"/>
    <w:rsid w:val="00062AA8"/>
    <w:rsid w:val="000639BC"/>
    <w:rsid w:val="000648CA"/>
    <w:rsid w:val="00066A0F"/>
    <w:rsid w:val="0007651D"/>
    <w:rsid w:val="00081305"/>
    <w:rsid w:val="00084223"/>
    <w:rsid w:val="00084D0A"/>
    <w:rsid w:val="00086C76"/>
    <w:rsid w:val="00090A62"/>
    <w:rsid w:val="00090E05"/>
    <w:rsid w:val="00092ECC"/>
    <w:rsid w:val="0009455B"/>
    <w:rsid w:val="000A0E19"/>
    <w:rsid w:val="000A50A1"/>
    <w:rsid w:val="000A6302"/>
    <w:rsid w:val="000B0054"/>
    <w:rsid w:val="000B2BF4"/>
    <w:rsid w:val="000B7803"/>
    <w:rsid w:val="000C2C40"/>
    <w:rsid w:val="000C30C7"/>
    <w:rsid w:val="000C3641"/>
    <w:rsid w:val="000C6A17"/>
    <w:rsid w:val="000C79D9"/>
    <w:rsid w:val="000D1EDA"/>
    <w:rsid w:val="000D4868"/>
    <w:rsid w:val="000D48EC"/>
    <w:rsid w:val="000E2F84"/>
    <w:rsid w:val="000E368C"/>
    <w:rsid w:val="000E6116"/>
    <w:rsid w:val="000E73DF"/>
    <w:rsid w:val="000E7793"/>
    <w:rsid w:val="000F24AF"/>
    <w:rsid w:val="000F2712"/>
    <w:rsid w:val="000F3696"/>
    <w:rsid w:val="000F3AA9"/>
    <w:rsid w:val="001028C6"/>
    <w:rsid w:val="0010646B"/>
    <w:rsid w:val="00106A41"/>
    <w:rsid w:val="0010757F"/>
    <w:rsid w:val="00107F4F"/>
    <w:rsid w:val="00111F9F"/>
    <w:rsid w:val="00112A3A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67CEC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E4887"/>
    <w:rsid w:val="001F3272"/>
    <w:rsid w:val="001F4083"/>
    <w:rsid w:val="001F4A50"/>
    <w:rsid w:val="001F5241"/>
    <w:rsid w:val="001F732C"/>
    <w:rsid w:val="00201DB0"/>
    <w:rsid w:val="00202CC1"/>
    <w:rsid w:val="00203388"/>
    <w:rsid w:val="0020411A"/>
    <w:rsid w:val="00213E23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9A7"/>
    <w:rsid w:val="00266D93"/>
    <w:rsid w:val="00267E79"/>
    <w:rsid w:val="00270D6E"/>
    <w:rsid w:val="00271933"/>
    <w:rsid w:val="002721B5"/>
    <w:rsid w:val="002724F8"/>
    <w:rsid w:val="00273DB9"/>
    <w:rsid w:val="0027757A"/>
    <w:rsid w:val="00280C66"/>
    <w:rsid w:val="002842CD"/>
    <w:rsid w:val="00284575"/>
    <w:rsid w:val="0029326C"/>
    <w:rsid w:val="00294B0D"/>
    <w:rsid w:val="00295AB8"/>
    <w:rsid w:val="002960B5"/>
    <w:rsid w:val="002B27E5"/>
    <w:rsid w:val="002B2ADC"/>
    <w:rsid w:val="002B3A8B"/>
    <w:rsid w:val="002B536C"/>
    <w:rsid w:val="002B7184"/>
    <w:rsid w:val="002C39C7"/>
    <w:rsid w:val="002C626D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01E7"/>
    <w:rsid w:val="0030635E"/>
    <w:rsid w:val="003064B1"/>
    <w:rsid w:val="0030757D"/>
    <w:rsid w:val="00307C7F"/>
    <w:rsid w:val="00307D9B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51301"/>
    <w:rsid w:val="00352B22"/>
    <w:rsid w:val="00353ABF"/>
    <w:rsid w:val="00355E21"/>
    <w:rsid w:val="00357746"/>
    <w:rsid w:val="00360545"/>
    <w:rsid w:val="0036324E"/>
    <w:rsid w:val="00365832"/>
    <w:rsid w:val="00365E7A"/>
    <w:rsid w:val="0036672E"/>
    <w:rsid w:val="00370B20"/>
    <w:rsid w:val="003721C5"/>
    <w:rsid w:val="00374CCB"/>
    <w:rsid w:val="003753CD"/>
    <w:rsid w:val="00375F99"/>
    <w:rsid w:val="00382D93"/>
    <w:rsid w:val="00383033"/>
    <w:rsid w:val="00383CD5"/>
    <w:rsid w:val="0038797C"/>
    <w:rsid w:val="00391CCB"/>
    <w:rsid w:val="00394ADB"/>
    <w:rsid w:val="00395513"/>
    <w:rsid w:val="003967EA"/>
    <w:rsid w:val="003968AF"/>
    <w:rsid w:val="003A0038"/>
    <w:rsid w:val="003A0B70"/>
    <w:rsid w:val="003A1D02"/>
    <w:rsid w:val="003A2CEB"/>
    <w:rsid w:val="003A50A8"/>
    <w:rsid w:val="003B12CF"/>
    <w:rsid w:val="003B45D3"/>
    <w:rsid w:val="003B4FEB"/>
    <w:rsid w:val="003B5A16"/>
    <w:rsid w:val="003B5C4C"/>
    <w:rsid w:val="003B6170"/>
    <w:rsid w:val="003B7A24"/>
    <w:rsid w:val="003C31E9"/>
    <w:rsid w:val="003C69A3"/>
    <w:rsid w:val="003C7D90"/>
    <w:rsid w:val="003D07BA"/>
    <w:rsid w:val="003D1AC2"/>
    <w:rsid w:val="003D6A50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58E2"/>
    <w:rsid w:val="004361F4"/>
    <w:rsid w:val="004377ED"/>
    <w:rsid w:val="00437FE0"/>
    <w:rsid w:val="0044160E"/>
    <w:rsid w:val="00445941"/>
    <w:rsid w:val="00446715"/>
    <w:rsid w:val="0045061A"/>
    <w:rsid w:val="00450CAD"/>
    <w:rsid w:val="00452239"/>
    <w:rsid w:val="0045295D"/>
    <w:rsid w:val="00454936"/>
    <w:rsid w:val="0045791F"/>
    <w:rsid w:val="004666DC"/>
    <w:rsid w:val="004758D3"/>
    <w:rsid w:val="00482A4A"/>
    <w:rsid w:val="004847DA"/>
    <w:rsid w:val="00486711"/>
    <w:rsid w:val="00491A2B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8B4"/>
    <w:rsid w:val="004E0CD1"/>
    <w:rsid w:val="004E1AF7"/>
    <w:rsid w:val="004E46E1"/>
    <w:rsid w:val="004E5B7C"/>
    <w:rsid w:val="004F2D9F"/>
    <w:rsid w:val="004F34DB"/>
    <w:rsid w:val="00501AF5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2448"/>
    <w:rsid w:val="00546E67"/>
    <w:rsid w:val="00551642"/>
    <w:rsid w:val="00553270"/>
    <w:rsid w:val="0056117D"/>
    <w:rsid w:val="005612D3"/>
    <w:rsid w:val="00570A1F"/>
    <w:rsid w:val="00572FED"/>
    <w:rsid w:val="005761CC"/>
    <w:rsid w:val="00576EC6"/>
    <w:rsid w:val="005778E0"/>
    <w:rsid w:val="00577A77"/>
    <w:rsid w:val="0058144F"/>
    <w:rsid w:val="0058168D"/>
    <w:rsid w:val="00583736"/>
    <w:rsid w:val="00585918"/>
    <w:rsid w:val="00586DA1"/>
    <w:rsid w:val="00591A18"/>
    <w:rsid w:val="00591BBD"/>
    <w:rsid w:val="00591CA8"/>
    <w:rsid w:val="00595B78"/>
    <w:rsid w:val="0059730C"/>
    <w:rsid w:val="005A6205"/>
    <w:rsid w:val="005A64E1"/>
    <w:rsid w:val="005A7AF9"/>
    <w:rsid w:val="005B0728"/>
    <w:rsid w:val="005C0ED8"/>
    <w:rsid w:val="005C297B"/>
    <w:rsid w:val="005C2ECA"/>
    <w:rsid w:val="005C3A46"/>
    <w:rsid w:val="005C4F7C"/>
    <w:rsid w:val="005C5884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259"/>
    <w:rsid w:val="006036EB"/>
    <w:rsid w:val="00604334"/>
    <w:rsid w:val="006044F1"/>
    <w:rsid w:val="0060538A"/>
    <w:rsid w:val="0060589F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238"/>
    <w:rsid w:val="006619AF"/>
    <w:rsid w:val="0066336F"/>
    <w:rsid w:val="006645A2"/>
    <w:rsid w:val="00664D0C"/>
    <w:rsid w:val="00666B12"/>
    <w:rsid w:val="00667DC0"/>
    <w:rsid w:val="00670FB0"/>
    <w:rsid w:val="00671643"/>
    <w:rsid w:val="00680A7F"/>
    <w:rsid w:val="00686248"/>
    <w:rsid w:val="00690BC6"/>
    <w:rsid w:val="00692D84"/>
    <w:rsid w:val="00692F9C"/>
    <w:rsid w:val="00694F37"/>
    <w:rsid w:val="00697428"/>
    <w:rsid w:val="006A4EFD"/>
    <w:rsid w:val="006A6374"/>
    <w:rsid w:val="006B13CE"/>
    <w:rsid w:val="006B291E"/>
    <w:rsid w:val="006C14AB"/>
    <w:rsid w:val="006C1739"/>
    <w:rsid w:val="006C1F25"/>
    <w:rsid w:val="006C3353"/>
    <w:rsid w:val="006C3897"/>
    <w:rsid w:val="006C649F"/>
    <w:rsid w:val="006D083D"/>
    <w:rsid w:val="006D1470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3053"/>
    <w:rsid w:val="007130DA"/>
    <w:rsid w:val="007147DB"/>
    <w:rsid w:val="00716EFE"/>
    <w:rsid w:val="0072046B"/>
    <w:rsid w:val="0072713E"/>
    <w:rsid w:val="00734F3B"/>
    <w:rsid w:val="00735384"/>
    <w:rsid w:val="00736485"/>
    <w:rsid w:val="007423F4"/>
    <w:rsid w:val="007436FD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67750"/>
    <w:rsid w:val="00772011"/>
    <w:rsid w:val="00773FD7"/>
    <w:rsid w:val="00774E53"/>
    <w:rsid w:val="00775FC6"/>
    <w:rsid w:val="00776BE1"/>
    <w:rsid w:val="00777BE2"/>
    <w:rsid w:val="00780655"/>
    <w:rsid w:val="007834FE"/>
    <w:rsid w:val="00792383"/>
    <w:rsid w:val="00792A1E"/>
    <w:rsid w:val="00795261"/>
    <w:rsid w:val="00795C72"/>
    <w:rsid w:val="00796291"/>
    <w:rsid w:val="00797A5C"/>
    <w:rsid w:val="007A091B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2B36"/>
    <w:rsid w:val="007E3F4D"/>
    <w:rsid w:val="007E417B"/>
    <w:rsid w:val="007E639B"/>
    <w:rsid w:val="007E6767"/>
    <w:rsid w:val="007E78A9"/>
    <w:rsid w:val="007F0784"/>
    <w:rsid w:val="007F63C8"/>
    <w:rsid w:val="007F6D8D"/>
    <w:rsid w:val="007F764F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954"/>
    <w:rsid w:val="00864B06"/>
    <w:rsid w:val="008700BA"/>
    <w:rsid w:val="00873D60"/>
    <w:rsid w:val="008802EC"/>
    <w:rsid w:val="00887DB3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57FD"/>
    <w:rsid w:val="008C6F1C"/>
    <w:rsid w:val="008D09C7"/>
    <w:rsid w:val="008D2015"/>
    <w:rsid w:val="008D29D6"/>
    <w:rsid w:val="008D2A82"/>
    <w:rsid w:val="008D4423"/>
    <w:rsid w:val="008D5362"/>
    <w:rsid w:val="008E0612"/>
    <w:rsid w:val="008E2C7B"/>
    <w:rsid w:val="008E4F5F"/>
    <w:rsid w:val="008E50A1"/>
    <w:rsid w:val="008E5A4E"/>
    <w:rsid w:val="008F04DD"/>
    <w:rsid w:val="008F250C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374BE"/>
    <w:rsid w:val="00943382"/>
    <w:rsid w:val="00944D03"/>
    <w:rsid w:val="00946D34"/>
    <w:rsid w:val="009472BD"/>
    <w:rsid w:val="00952773"/>
    <w:rsid w:val="00953742"/>
    <w:rsid w:val="00953A21"/>
    <w:rsid w:val="009559A9"/>
    <w:rsid w:val="009677CD"/>
    <w:rsid w:val="00971B98"/>
    <w:rsid w:val="009721C3"/>
    <w:rsid w:val="00972E25"/>
    <w:rsid w:val="00974D35"/>
    <w:rsid w:val="00976193"/>
    <w:rsid w:val="00980517"/>
    <w:rsid w:val="0098062B"/>
    <w:rsid w:val="00981008"/>
    <w:rsid w:val="0098338D"/>
    <w:rsid w:val="00983DD0"/>
    <w:rsid w:val="00985105"/>
    <w:rsid w:val="0098673F"/>
    <w:rsid w:val="009927C7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4663"/>
    <w:rsid w:val="009B581A"/>
    <w:rsid w:val="009B64F5"/>
    <w:rsid w:val="009B67F5"/>
    <w:rsid w:val="009C06B2"/>
    <w:rsid w:val="009C3392"/>
    <w:rsid w:val="009C6072"/>
    <w:rsid w:val="009C6C28"/>
    <w:rsid w:val="009D03C5"/>
    <w:rsid w:val="009D3BA3"/>
    <w:rsid w:val="009D636C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4366"/>
    <w:rsid w:val="00A2622E"/>
    <w:rsid w:val="00A275F1"/>
    <w:rsid w:val="00A36956"/>
    <w:rsid w:val="00A46E60"/>
    <w:rsid w:val="00A46E66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0BF"/>
    <w:rsid w:val="00A916A2"/>
    <w:rsid w:val="00A94F62"/>
    <w:rsid w:val="00A960A2"/>
    <w:rsid w:val="00AA1BD8"/>
    <w:rsid w:val="00AA3443"/>
    <w:rsid w:val="00AA36B7"/>
    <w:rsid w:val="00AA633D"/>
    <w:rsid w:val="00AB0BB4"/>
    <w:rsid w:val="00AB10EF"/>
    <w:rsid w:val="00AB353F"/>
    <w:rsid w:val="00AB54BE"/>
    <w:rsid w:val="00AB78C7"/>
    <w:rsid w:val="00AC0F23"/>
    <w:rsid w:val="00AC41DD"/>
    <w:rsid w:val="00AC6018"/>
    <w:rsid w:val="00AC6029"/>
    <w:rsid w:val="00AC7987"/>
    <w:rsid w:val="00AC7E78"/>
    <w:rsid w:val="00AC7F6F"/>
    <w:rsid w:val="00AD4144"/>
    <w:rsid w:val="00AD499F"/>
    <w:rsid w:val="00AD56CA"/>
    <w:rsid w:val="00AD57E0"/>
    <w:rsid w:val="00AD765C"/>
    <w:rsid w:val="00AD766B"/>
    <w:rsid w:val="00AE080D"/>
    <w:rsid w:val="00AE29F9"/>
    <w:rsid w:val="00AE2D05"/>
    <w:rsid w:val="00AF3162"/>
    <w:rsid w:val="00AF437B"/>
    <w:rsid w:val="00AF4EB8"/>
    <w:rsid w:val="00AF66FE"/>
    <w:rsid w:val="00B001C7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27B89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66C6F"/>
    <w:rsid w:val="00B76E24"/>
    <w:rsid w:val="00B825E3"/>
    <w:rsid w:val="00B82A83"/>
    <w:rsid w:val="00B8621E"/>
    <w:rsid w:val="00B952B5"/>
    <w:rsid w:val="00B95D80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7E48"/>
    <w:rsid w:val="00BD2AB4"/>
    <w:rsid w:val="00BD314B"/>
    <w:rsid w:val="00BD41EF"/>
    <w:rsid w:val="00BD63E4"/>
    <w:rsid w:val="00BD6D2E"/>
    <w:rsid w:val="00BE2A01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03A7"/>
    <w:rsid w:val="00C10E6F"/>
    <w:rsid w:val="00C11724"/>
    <w:rsid w:val="00C12E5D"/>
    <w:rsid w:val="00C155C1"/>
    <w:rsid w:val="00C16186"/>
    <w:rsid w:val="00C2137E"/>
    <w:rsid w:val="00C2359F"/>
    <w:rsid w:val="00C23FA9"/>
    <w:rsid w:val="00C26D6B"/>
    <w:rsid w:val="00C30150"/>
    <w:rsid w:val="00C303A7"/>
    <w:rsid w:val="00C35771"/>
    <w:rsid w:val="00C3604C"/>
    <w:rsid w:val="00C36CE9"/>
    <w:rsid w:val="00C376AE"/>
    <w:rsid w:val="00C41E7E"/>
    <w:rsid w:val="00C43133"/>
    <w:rsid w:val="00C45049"/>
    <w:rsid w:val="00C469E9"/>
    <w:rsid w:val="00C502BF"/>
    <w:rsid w:val="00C50964"/>
    <w:rsid w:val="00C51AAC"/>
    <w:rsid w:val="00C54E76"/>
    <w:rsid w:val="00C555D6"/>
    <w:rsid w:val="00C56760"/>
    <w:rsid w:val="00C610C8"/>
    <w:rsid w:val="00C62D3A"/>
    <w:rsid w:val="00C62D5E"/>
    <w:rsid w:val="00C72C32"/>
    <w:rsid w:val="00C736DD"/>
    <w:rsid w:val="00C76248"/>
    <w:rsid w:val="00C802AF"/>
    <w:rsid w:val="00C80CD2"/>
    <w:rsid w:val="00C8291A"/>
    <w:rsid w:val="00C867F3"/>
    <w:rsid w:val="00C92A02"/>
    <w:rsid w:val="00C931CB"/>
    <w:rsid w:val="00C9478C"/>
    <w:rsid w:val="00C94AF2"/>
    <w:rsid w:val="00C94F6B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52BD"/>
    <w:rsid w:val="00CB5EB6"/>
    <w:rsid w:val="00CB67CF"/>
    <w:rsid w:val="00CC23A3"/>
    <w:rsid w:val="00CC33F5"/>
    <w:rsid w:val="00CC3595"/>
    <w:rsid w:val="00CC45E9"/>
    <w:rsid w:val="00CC4E82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2894"/>
    <w:rsid w:val="00CF3689"/>
    <w:rsid w:val="00CF4B96"/>
    <w:rsid w:val="00CF4E7D"/>
    <w:rsid w:val="00CF6BFB"/>
    <w:rsid w:val="00D0447D"/>
    <w:rsid w:val="00D052B4"/>
    <w:rsid w:val="00D105B8"/>
    <w:rsid w:val="00D12823"/>
    <w:rsid w:val="00D12FAD"/>
    <w:rsid w:val="00D1395F"/>
    <w:rsid w:val="00D141B6"/>
    <w:rsid w:val="00D15379"/>
    <w:rsid w:val="00D22826"/>
    <w:rsid w:val="00D22F82"/>
    <w:rsid w:val="00D23477"/>
    <w:rsid w:val="00D2660A"/>
    <w:rsid w:val="00D27917"/>
    <w:rsid w:val="00D303BC"/>
    <w:rsid w:val="00D31C54"/>
    <w:rsid w:val="00D31DEA"/>
    <w:rsid w:val="00D33A11"/>
    <w:rsid w:val="00D43D11"/>
    <w:rsid w:val="00D44B7F"/>
    <w:rsid w:val="00D44EB1"/>
    <w:rsid w:val="00D50A5B"/>
    <w:rsid w:val="00D526D6"/>
    <w:rsid w:val="00D608ED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289B"/>
    <w:rsid w:val="00D854EC"/>
    <w:rsid w:val="00D86F0D"/>
    <w:rsid w:val="00D91E61"/>
    <w:rsid w:val="00D94947"/>
    <w:rsid w:val="00D94976"/>
    <w:rsid w:val="00DA06EA"/>
    <w:rsid w:val="00DA4052"/>
    <w:rsid w:val="00DA4F9E"/>
    <w:rsid w:val="00DA5DE7"/>
    <w:rsid w:val="00DA6152"/>
    <w:rsid w:val="00DB5174"/>
    <w:rsid w:val="00DB5384"/>
    <w:rsid w:val="00DC0246"/>
    <w:rsid w:val="00DC2377"/>
    <w:rsid w:val="00DD1220"/>
    <w:rsid w:val="00DD2570"/>
    <w:rsid w:val="00DD3BA2"/>
    <w:rsid w:val="00DD3CD8"/>
    <w:rsid w:val="00DD3E39"/>
    <w:rsid w:val="00DD3F2C"/>
    <w:rsid w:val="00DD3F45"/>
    <w:rsid w:val="00DD4CCF"/>
    <w:rsid w:val="00DD6F38"/>
    <w:rsid w:val="00DE33C3"/>
    <w:rsid w:val="00DE38D0"/>
    <w:rsid w:val="00DE4DE9"/>
    <w:rsid w:val="00DE6F81"/>
    <w:rsid w:val="00DE7325"/>
    <w:rsid w:val="00DF2644"/>
    <w:rsid w:val="00DF34D2"/>
    <w:rsid w:val="00DF39A8"/>
    <w:rsid w:val="00DF5E83"/>
    <w:rsid w:val="00E008BE"/>
    <w:rsid w:val="00E019A2"/>
    <w:rsid w:val="00E02592"/>
    <w:rsid w:val="00E0685A"/>
    <w:rsid w:val="00E06C8B"/>
    <w:rsid w:val="00E070B7"/>
    <w:rsid w:val="00E10B6E"/>
    <w:rsid w:val="00E132A3"/>
    <w:rsid w:val="00E14504"/>
    <w:rsid w:val="00E20879"/>
    <w:rsid w:val="00E22E0B"/>
    <w:rsid w:val="00E23B9B"/>
    <w:rsid w:val="00E26611"/>
    <w:rsid w:val="00E26AF3"/>
    <w:rsid w:val="00E27646"/>
    <w:rsid w:val="00E43787"/>
    <w:rsid w:val="00E43C69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49"/>
    <w:rsid w:val="00E90B80"/>
    <w:rsid w:val="00E913CF"/>
    <w:rsid w:val="00E93F82"/>
    <w:rsid w:val="00E9591F"/>
    <w:rsid w:val="00E96EDD"/>
    <w:rsid w:val="00EA06A3"/>
    <w:rsid w:val="00EA0ED2"/>
    <w:rsid w:val="00EA283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546F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015"/>
    <w:rsid w:val="00F16CF0"/>
    <w:rsid w:val="00F226DD"/>
    <w:rsid w:val="00F232CE"/>
    <w:rsid w:val="00F24136"/>
    <w:rsid w:val="00F2523F"/>
    <w:rsid w:val="00F27F49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4F92"/>
    <w:rsid w:val="00F67165"/>
    <w:rsid w:val="00F674E0"/>
    <w:rsid w:val="00F67837"/>
    <w:rsid w:val="00F72E78"/>
    <w:rsid w:val="00F73B4C"/>
    <w:rsid w:val="00F755DF"/>
    <w:rsid w:val="00F76E6E"/>
    <w:rsid w:val="00F77361"/>
    <w:rsid w:val="00F810A2"/>
    <w:rsid w:val="00F842FE"/>
    <w:rsid w:val="00F856AB"/>
    <w:rsid w:val="00F909D8"/>
    <w:rsid w:val="00F91239"/>
    <w:rsid w:val="00F93AF4"/>
    <w:rsid w:val="00F9434D"/>
    <w:rsid w:val="00FA10AC"/>
    <w:rsid w:val="00FA2BAD"/>
    <w:rsid w:val="00FA2C8F"/>
    <w:rsid w:val="00FA36B1"/>
    <w:rsid w:val="00FA4BDC"/>
    <w:rsid w:val="00FB1C51"/>
    <w:rsid w:val="00FB5D26"/>
    <w:rsid w:val="00FB6720"/>
    <w:rsid w:val="00FB6BE0"/>
    <w:rsid w:val="00FB7527"/>
    <w:rsid w:val="00FC0C91"/>
    <w:rsid w:val="00FC1253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3B0F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7EF47"/>
  <w15:docId w15:val="{A8AC0A64-541C-4F84-96E8-E89F8B23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3A7"/>
    <w:pPr>
      <w:spacing w:after="0" w:line="240" w:lineRule="auto"/>
    </w:pPr>
    <w:rPr>
      <w:rFonts w:eastAsiaTheme="minorEastAsia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pt-PT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pt-PT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pt-PT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</w:rPr>
  </w:style>
  <w:style w:type="paragraph" w:customStyle="1" w:styleId="A04List">
    <w:name w:val="A04_List"/>
    <w:basedOn w:val="A03Copytext"/>
    <w:qFormat/>
    <w:rsid w:val="00365E7A"/>
    <w:p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pt-PT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</w:rPr>
  </w:style>
  <w:style w:type="paragraph" w:styleId="FootnoteText">
    <w:name w:val="footnote text"/>
    <w:link w:val="FootnoteTextChar"/>
    <w:uiPriority w:val="99"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5379"/>
    <w:rPr>
      <w:rFonts w:eastAsiaTheme="minorEastAsia"/>
      <w:kern w:val="2"/>
      <w:sz w:val="15"/>
      <w:szCs w:val="20"/>
      <w:lang w:eastAsia="pt-PT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DA6152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A03Flietext">
    <w:name w:val="A03_Fließtext"/>
    <w:qFormat/>
    <w:rsid w:val="00B952B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</w:rPr>
  </w:style>
  <w:style w:type="paragraph" w:customStyle="1" w:styleId="A05Zwischenberschrift">
    <w:name w:val="A05_Zwischenüberschrift"/>
    <w:next w:val="A03Flietext"/>
    <w:qFormat/>
    <w:rsid w:val="00B952B5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paragraph" w:customStyle="1" w:styleId="A04Aufzhlung">
    <w:name w:val="A04_Aufzählung"/>
    <w:basedOn w:val="A03Flietext"/>
    <w:qFormat/>
    <w:rsid w:val="00C103A7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C103A7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C103A7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</w:rPr>
  </w:style>
  <w:style w:type="paragraph" w:customStyle="1" w:styleId="A01berschrift1">
    <w:name w:val="A01_Überschrift 1"/>
    <w:basedOn w:val="Heading1"/>
    <w:qFormat/>
    <w:rsid w:val="00C103A7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02Flietextbold">
    <w:name w:val="02_Fließtext bold"/>
    <w:basedOn w:val="Normal"/>
    <w:link w:val="02FlietextboldZchn"/>
    <w:uiPriority w:val="1"/>
    <w:qFormat/>
    <w:rsid w:val="00C103A7"/>
    <w:pPr>
      <w:spacing w:line="280" w:lineRule="exact"/>
    </w:pPr>
    <w:rPr>
      <w:rFonts w:ascii="MB Corpo S Text Office" w:eastAsiaTheme="minorHAnsi" w:hAnsi="MB Corpo S Text Office"/>
      <w:kern w:val="0"/>
      <w:szCs w:val="21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C103A7"/>
    <w:rPr>
      <w:rFonts w:ascii="MB Corpo S Text Office" w:hAnsi="MB Corpo S Text Office"/>
      <w:sz w:val="21"/>
      <w:szCs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C103A7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</w:rPr>
  </w:style>
  <w:style w:type="paragraph" w:customStyle="1" w:styleId="01Flietext">
    <w:name w:val="01_Fließtext"/>
    <w:basedOn w:val="Normal"/>
    <w:link w:val="01FlietextZchn"/>
    <w:qFormat/>
    <w:rsid w:val="00C103A7"/>
    <w:pPr>
      <w:spacing w:line="280" w:lineRule="exact"/>
    </w:pPr>
    <w:rPr>
      <w:rFonts w:ascii="MB Corpo S Text Office Light" w:eastAsiaTheme="minorHAnsi" w:hAnsi="MB Corpo S Text Office Light"/>
      <w:kern w:val="0"/>
      <w:szCs w:val="21"/>
    </w:rPr>
  </w:style>
  <w:style w:type="character" w:customStyle="1" w:styleId="01FlietextZchn">
    <w:name w:val="01_Fließtext Zchn"/>
    <w:basedOn w:val="DefaultParagraphFont"/>
    <w:link w:val="01Flietext"/>
    <w:rsid w:val="00C103A7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C103A7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526D6"/>
    <w:pPr>
      <w:spacing w:after="0" w:line="240" w:lineRule="auto"/>
    </w:pPr>
    <w:rPr>
      <w:rFonts w:eastAsiaTheme="minorEastAsia"/>
      <w:kern w:val="2"/>
      <w:sz w:val="21"/>
      <w:szCs w:val="24"/>
    </w:rPr>
  </w:style>
  <w:style w:type="paragraph" w:customStyle="1" w:styleId="04Datum">
    <w:name w:val="04_Datum"/>
    <w:basedOn w:val="Normal"/>
    <w:uiPriority w:val="3"/>
    <w:qFormat/>
    <w:rsid w:val="005C5884"/>
    <w:pPr>
      <w:framePr w:wrap="notBeside" w:vAnchor="page" w:hAnchor="margin" w:yAlign="top"/>
      <w:spacing w:line="180" w:lineRule="exact"/>
    </w:pPr>
    <w:rPr>
      <w:rFonts w:ascii="MB Corpo S Text Office Light" w:eastAsiaTheme="minorHAnsi" w:hAnsi="MB Corpo S Text Office Light"/>
      <w:kern w:val="0"/>
      <w:sz w:val="15"/>
      <w:szCs w:val="17"/>
    </w:rPr>
  </w:style>
  <w:style w:type="paragraph" w:customStyle="1" w:styleId="dcLegalInfo">
    <w:name w:val="dcLegalInfo"/>
    <w:basedOn w:val="Normal"/>
    <w:rsid w:val="00B27B89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 w:bidi="ar-SA"/>
    </w:rPr>
  </w:style>
  <w:style w:type="paragraph" w:styleId="NormalWeb">
    <w:name w:val="Normal (Web)"/>
    <w:basedOn w:val="Normal"/>
    <w:uiPriority w:val="99"/>
    <w:semiHidden/>
    <w:unhideWhenUsed/>
    <w:rsid w:val="00F16015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FA82D884-3B86-4CE1-A812-22DF615E98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0BE474-3770-40B1-B2A0-25EBB2F18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B5A62-D776-4692-9035-858B8FCC2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BFFCD2-EB1C-4BF3-9F86-AFFF23B838FD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1456</Words>
  <Characters>8303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MX/CM</dc:creator>
  <cp:keywords/>
  <dc:description/>
  <cp:lastModifiedBy>Antonio, Rita (140-Extern-Rita)</cp:lastModifiedBy>
  <cp:revision>2</cp:revision>
  <dcterms:created xsi:type="dcterms:W3CDTF">2025-10-13T10:12:00Z</dcterms:created>
  <dcterms:modified xsi:type="dcterms:W3CDTF">2025-10-13T10:12:00Z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2025-02-20T09:11:41Z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c697fb1d-00b8-4d43-85f9-283da70e947a</vt:lpwstr>
  </property>
  <property fmtid="{D5CDD505-2E9C-101B-9397-08002B2CF9AE}" pid="9" name="MSIP_Label_924dbb1d-991d-4bbd-aad5-33bac1d8ffaf_ContentBits">
    <vt:lpwstr>0</vt:lpwstr>
  </property>
</Properties>
</file>