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margin" w:tblpY="2326"/>
        <w:tblW w:w="9905" w:type="dxa"/>
        <w:tblLayout w:type="fixed"/>
        <w:tblLook w:val="04A0" w:firstRow="1" w:lastRow="0" w:firstColumn="1" w:lastColumn="0" w:noHBand="0" w:noVBand="1"/>
      </w:tblPr>
      <w:tblGrid>
        <w:gridCol w:w="4671"/>
        <w:gridCol w:w="2524"/>
        <w:gridCol w:w="2710"/>
      </w:tblGrid>
      <w:tr w:rsidR="00060587" w:rsidRPr="00972DBE" w14:paraId="382B12BA" w14:textId="77777777" w:rsidTr="00F071FF">
        <w:trPr>
          <w:trHeight w:val="649"/>
        </w:trPr>
        <w:tc>
          <w:tcPr>
            <w:tcW w:w="4671" w:type="dxa"/>
            <w:tcMar>
              <w:left w:w="0" w:type="dxa"/>
              <w:right w:w="0" w:type="dxa"/>
            </w:tcMar>
          </w:tcPr>
          <w:p w14:paraId="682EB782" w14:textId="77777777" w:rsidR="00060587" w:rsidRPr="00972DBE" w:rsidRDefault="00060587" w:rsidP="00D64152"/>
        </w:tc>
        <w:tc>
          <w:tcPr>
            <w:tcW w:w="2524" w:type="dxa"/>
          </w:tcPr>
          <w:p w14:paraId="6342D502" w14:textId="77777777" w:rsidR="00060587" w:rsidRPr="00972DBE" w:rsidRDefault="00060587" w:rsidP="00C76248"/>
        </w:tc>
        <w:tc>
          <w:tcPr>
            <w:tcW w:w="2710" w:type="dxa"/>
            <w:tcMar>
              <w:left w:w="0" w:type="dxa"/>
              <w:right w:w="0" w:type="dxa"/>
            </w:tcMar>
            <w:vAlign w:val="bottom"/>
          </w:tcPr>
          <w:p w14:paraId="15F2A551" w14:textId="77777777" w:rsidR="008D5D38" w:rsidRDefault="00060587" w:rsidP="008D5D38">
            <w:pPr>
              <w:pStyle w:val="04Datum"/>
              <w:framePr w:wrap="auto" w:vAnchor="margin" w:hAnchor="text" w:yAlign="inline"/>
              <w:spacing w:line="240" w:lineRule="auto"/>
              <w:rPr>
                <w:sz w:val="21"/>
                <w:szCs w:val="23"/>
              </w:rPr>
            </w:pPr>
            <w:r w:rsidRPr="00972DBE">
              <w:t xml:space="preserve">   </w:t>
            </w:r>
            <w:r w:rsidR="008D5D38" w:rsidRPr="00487FB2">
              <w:rPr>
                <w:sz w:val="21"/>
                <w:szCs w:val="23"/>
              </w:rPr>
              <w:t xml:space="preserve"> </w:t>
            </w:r>
          </w:p>
          <w:p w14:paraId="18BCC402" w14:textId="77777777" w:rsidR="008D5D38" w:rsidRDefault="008D5D38" w:rsidP="008D5D38">
            <w:pPr>
              <w:pStyle w:val="04Datum"/>
              <w:framePr w:wrap="auto" w:vAnchor="margin" w:hAnchor="text" w:yAlign="inline"/>
              <w:spacing w:line="240" w:lineRule="auto"/>
              <w:rPr>
                <w:sz w:val="21"/>
                <w:szCs w:val="23"/>
              </w:rPr>
            </w:pPr>
          </w:p>
          <w:p w14:paraId="1CB84151" w14:textId="77777777" w:rsidR="00ED0B7F" w:rsidRDefault="00ED0B7F" w:rsidP="008D5D38">
            <w:pPr>
              <w:pStyle w:val="04Datum"/>
              <w:framePr w:wrap="auto" w:vAnchor="margin" w:hAnchor="text" w:yAlign="inline"/>
              <w:spacing w:line="240" w:lineRule="auto"/>
              <w:rPr>
                <w:sz w:val="21"/>
                <w:szCs w:val="23"/>
              </w:rPr>
            </w:pPr>
          </w:p>
          <w:p w14:paraId="63AE89EE" w14:textId="77777777" w:rsidR="008D5D38" w:rsidRDefault="008D5D38" w:rsidP="00ED0B7F">
            <w:pPr>
              <w:pStyle w:val="04Datum"/>
              <w:framePr w:wrap="auto" w:vAnchor="margin" w:hAnchor="text" w:yAlign="inline"/>
              <w:spacing w:line="240" w:lineRule="auto"/>
              <w:rPr>
                <w:sz w:val="21"/>
                <w:szCs w:val="23"/>
              </w:rPr>
            </w:pPr>
            <w:r w:rsidRPr="00487FB2">
              <w:rPr>
                <w:sz w:val="21"/>
                <w:szCs w:val="23"/>
              </w:rPr>
              <w:t>Informação de Imprensa</w:t>
            </w:r>
          </w:p>
          <w:p w14:paraId="39EE5092" w14:textId="6A422487" w:rsidR="008D5D38" w:rsidRPr="00487FB2" w:rsidRDefault="00FC43FB" w:rsidP="008D5D38">
            <w:pPr>
              <w:pStyle w:val="04Datum"/>
              <w:framePr w:wrap="auto" w:vAnchor="margin" w:hAnchor="text" w:yAlign="inline"/>
              <w:spacing w:line="240" w:lineRule="auto"/>
              <w:rPr>
                <w:sz w:val="21"/>
                <w:szCs w:val="23"/>
              </w:rPr>
            </w:pPr>
            <w:r>
              <w:rPr>
                <w:sz w:val="21"/>
                <w:szCs w:val="23"/>
              </w:rPr>
              <w:t>setembro</w:t>
            </w:r>
            <w:r w:rsidR="001873CB">
              <w:rPr>
                <w:sz w:val="21"/>
                <w:szCs w:val="23"/>
              </w:rPr>
              <w:t xml:space="preserve"> 202</w:t>
            </w:r>
            <w:r>
              <w:rPr>
                <w:sz w:val="21"/>
                <w:szCs w:val="23"/>
              </w:rPr>
              <w:t>5</w:t>
            </w:r>
            <w:r w:rsidR="008D5D38" w:rsidRPr="00487FB2">
              <w:rPr>
                <w:sz w:val="21"/>
                <w:szCs w:val="23"/>
              </w:rPr>
              <w:t xml:space="preserve"> </w:t>
            </w:r>
          </w:p>
          <w:p w14:paraId="0695B41B" w14:textId="77777777" w:rsidR="00060587" w:rsidRPr="00972DBE" w:rsidRDefault="00060587" w:rsidP="008D5D38">
            <w:pPr>
              <w:spacing w:line="120" w:lineRule="exact"/>
            </w:pPr>
          </w:p>
        </w:tc>
      </w:tr>
      <w:tr w:rsidR="00984BDE" w:rsidRPr="00972DBE" w14:paraId="03848FC0" w14:textId="77777777" w:rsidTr="00F071FF">
        <w:trPr>
          <w:trHeight w:val="207"/>
        </w:trPr>
        <w:tc>
          <w:tcPr>
            <w:tcW w:w="4671" w:type="dxa"/>
            <w:tcMar>
              <w:left w:w="0" w:type="dxa"/>
              <w:right w:w="0" w:type="dxa"/>
            </w:tcMar>
          </w:tcPr>
          <w:p w14:paraId="677A35C5" w14:textId="77777777" w:rsidR="00984BDE" w:rsidRPr="00972DBE" w:rsidRDefault="00984BDE" w:rsidP="00060587">
            <w:pPr>
              <w:rPr>
                <w:rFonts w:ascii="MB Corpo S Text Office" w:hAnsi="MB Corpo S Text Office"/>
                <w:sz w:val="18"/>
                <w:szCs w:val="18"/>
              </w:rPr>
            </w:pPr>
          </w:p>
        </w:tc>
        <w:tc>
          <w:tcPr>
            <w:tcW w:w="2524" w:type="dxa"/>
          </w:tcPr>
          <w:p w14:paraId="566DBC5A" w14:textId="77777777" w:rsidR="00984BDE" w:rsidRPr="00972DBE" w:rsidRDefault="00984BDE" w:rsidP="00060587">
            <w:pPr>
              <w:rPr>
                <w:rFonts w:ascii="MB Corpo S Text Office" w:hAnsi="MB Corpo S Text Office"/>
                <w:sz w:val="18"/>
                <w:szCs w:val="18"/>
              </w:rPr>
            </w:pPr>
          </w:p>
        </w:tc>
        <w:tc>
          <w:tcPr>
            <w:tcW w:w="2710" w:type="dxa"/>
            <w:tcMar>
              <w:left w:w="0" w:type="dxa"/>
              <w:right w:w="0" w:type="dxa"/>
            </w:tcMar>
          </w:tcPr>
          <w:p w14:paraId="4ADFB737" w14:textId="77777777" w:rsidR="00984BDE" w:rsidRPr="00972DBE" w:rsidRDefault="00984BDE" w:rsidP="00984BDE">
            <w:pPr>
              <w:pStyle w:val="04Datum"/>
              <w:framePr w:wrap="auto" w:vAnchor="margin" w:hAnchor="text" w:yAlign="inline"/>
            </w:pPr>
          </w:p>
        </w:tc>
      </w:tr>
    </w:tbl>
    <w:p w14:paraId="0F8B7944" w14:textId="77777777" w:rsidR="00E33FC8" w:rsidRPr="00972DBE" w:rsidRDefault="00E33FC8" w:rsidP="00405A0F">
      <w:pPr>
        <w:pStyle w:val="Heading1"/>
        <w:sectPr w:rsidR="00E33FC8" w:rsidRPr="00972DBE" w:rsidSect="00D06ACA">
          <w:footerReference w:type="default" r:id="rId8"/>
          <w:headerReference w:type="first" r:id="rId9"/>
          <w:footerReference w:type="first" r:id="rId10"/>
          <w:type w:val="continuous"/>
          <w:pgSz w:w="11906" w:h="16838" w:code="9"/>
          <w:pgMar w:top="851" w:right="652" w:bottom="369" w:left="1361" w:header="1185" w:footer="170" w:gutter="0"/>
          <w:cols w:space="708"/>
          <w:titlePg/>
          <w:docGrid w:linePitch="360"/>
        </w:sectPr>
      </w:pPr>
    </w:p>
    <w:p w14:paraId="74B7E83D" w14:textId="77777777" w:rsidR="008D5D38" w:rsidRDefault="008D5D38" w:rsidP="008D5D38"/>
    <w:p w14:paraId="4E555163" w14:textId="77777777" w:rsidR="00E87AAE" w:rsidRDefault="00E87AAE" w:rsidP="00E87AAE">
      <w:r>
        <w:t>Contactos:</w:t>
      </w:r>
    </w:p>
    <w:p w14:paraId="3A202C17" w14:textId="5292DE50" w:rsidR="00E87AAE" w:rsidRDefault="001678EB" w:rsidP="00E87AAE">
      <w:r>
        <w:t>Rita António</w:t>
      </w:r>
      <w:r w:rsidR="00E87AAE">
        <w:t xml:space="preserve"> – Tel: </w:t>
      </w:r>
      <w:r>
        <w:t>925 315 629</w:t>
      </w:r>
    </w:p>
    <w:p w14:paraId="121DA250" w14:textId="091621B5" w:rsidR="00E87AAE" w:rsidRDefault="00E87AAE" w:rsidP="00E87AAE">
      <w:r>
        <w:t>Comunicação de Automóveis - Tel.: 219 257</w:t>
      </w:r>
      <w:r w:rsidR="00556398">
        <w:t> </w:t>
      </w:r>
      <w:r>
        <w:t>000</w:t>
      </w:r>
    </w:p>
    <w:p w14:paraId="7BE0DEFA" w14:textId="77777777" w:rsidR="00556398" w:rsidRDefault="00556398" w:rsidP="00556398">
      <w:pPr>
        <w:pStyle w:val="B01berschrift1Mappe"/>
      </w:pPr>
      <w:bookmarkStart w:id="0" w:name="_Hlk132724383"/>
      <w:bookmarkStart w:id="1" w:name="_Toc141182227"/>
    </w:p>
    <w:p w14:paraId="3A6CDD32" w14:textId="1B8D653E" w:rsidR="00556398" w:rsidRPr="00B764E3" w:rsidRDefault="00556398" w:rsidP="00556398">
      <w:pPr>
        <w:pStyle w:val="B01berschrift1Mappe"/>
      </w:pPr>
      <w:r w:rsidRPr="00B764E3">
        <w:t>O novo Mercedes-Benz GLC com tecnologia EQ: Poder absoluto, desempenho sem limites</w:t>
      </w:r>
    </w:p>
    <w:sdt>
      <w:sdtPr>
        <w:rPr>
          <w:rFonts w:asciiTheme="minorHAnsi" w:eastAsiaTheme="minorEastAsia" w:hAnsiTheme="minorHAnsi" w:cstheme="minorBidi"/>
          <w:noProof/>
          <w:color w:val="auto"/>
          <w:sz w:val="21"/>
          <w:szCs w:val="21"/>
        </w:rPr>
        <w:id w:val="575172687"/>
        <w:docPartObj>
          <w:docPartGallery w:val="Table of Contents"/>
          <w:docPartUnique/>
        </w:docPartObj>
      </w:sdtPr>
      <w:sdtEndPr>
        <w:rPr>
          <w:rFonts w:eastAsiaTheme="minorHAnsi"/>
          <w:b/>
          <w:bCs/>
        </w:rPr>
      </w:sdtEndPr>
      <w:sdtContent>
        <w:p w14:paraId="5864A8E0" w14:textId="0CCAD0A0" w:rsidR="00AA0FCB" w:rsidRDefault="00D1010B" w:rsidP="00AA0FCB">
          <w:pPr>
            <w:pStyle w:val="TOCHeading"/>
            <w:rPr>
              <w:rFonts w:ascii="MB Corpo A Title Cond Office" w:eastAsia="MB Corpo A Title Cond Office" w:hAnsi="MB Corpo A Title Cond Office" w:cs="MB Corpo A Title Cond Office"/>
              <w:color w:val="auto"/>
              <w:kern w:val="2"/>
            </w:rPr>
          </w:pPr>
          <w:r>
            <w:rPr>
              <w:rFonts w:ascii="MB Corpo A Title Cond Office" w:eastAsia="MB Corpo A Title Cond Office" w:hAnsi="MB Corpo A Title Cond Office" w:cs="MB Corpo A Title Cond Office"/>
              <w:color w:val="auto"/>
              <w:kern w:val="2"/>
            </w:rPr>
            <w:t>Í</w:t>
          </w:r>
          <w:r w:rsidR="00AA0FCB" w:rsidRPr="00D1010B">
            <w:rPr>
              <w:rFonts w:ascii="MB Corpo A Title Cond Office" w:eastAsia="MB Corpo A Title Cond Office" w:hAnsi="MB Corpo A Title Cond Office" w:cs="MB Corpo A Title Cond Office"/>
              <w:color w:val="auto"/>
              <w:kern w:val="2"/>
            </w:rPr>
            <w:t>ndice</w:t>
          </w:r>
        </w:p>
        <w:p w14:paraId="5A5A014C" w14:textId="77777777" w:rsidR="00D1010B" w:rsidRPr="00D1010B" w:rsidRDefault="00D1010B" w:rsidP="00D1010B"/>
        <w:p w14:paraId="28AF70F8" w14:textId="10C28512" w:rsidR="00AA0FCB" w:rsidRDefault="00AA0FCB" w:rsidP="00AA0FCB">
          <w:pPr>
            <w:pStyle w:val="TOC1"/>
            <w:rPr>
              <w:rFonts w:asciiTheme="minorHAnsi" w:hAnsiTheme="minorHAnsi"/>
              <w:sz w:val="22"/>
              <w:lang w:bidi="ar-SA"/>
            </w:rPr>
          </w:pPr>
          <w:r w:rsidRPr="00B764E3">
            <w:fldChar w:fldCharType="begin"/>
          </w:r>
          <w:r w:rsidRPr="00B764E3">
            <w:instrText xml:space="preserve"> TOC \o "1-3" \h \z \u </w:instrText>
          </w:r>
          <w:r w:rsidRPr="00B764E3">
            <w:fldChar w:fldCharType="separate"/>
          </w:r>
          <w:hyperlink w:anchor="_Toc204212122" w:history="1">
            <w:r w:rsidRPr="00CA7BAB">
              <w:rPr>
                <w:rStyle w:val="Hyperlink"/>
              </w:rPr>
              <w:t>O novo GLC: Eficiência e prazer de condução</w:t>
            </w:r>
            <w:r>
              <w:rPr>
                <w:webHidden/>
              </w:rPr>
              <w:tab/>
            </w:r>
            <w:r>
              <w:rPr>
                <w:webHidden/>
              </w:rPr>
              <w:fldChar w:fldCharType="begin"/>
            </w:r>
            <w:r>
              <w:rPr>
                <w:webHidden/>
              </w:rPr>
              <w:instrText xml:space="preserve"> PAGEREF _Toc204212122 \h </w:instrText>
            </w:r>
            <w:r>
              <w:rPr>
                <w:webHidden/>
              </w:rPr>
            </w:r>
            <w:r>
              <w:rPr>
                <w:webHidden/>
              </w:rPr>
              <w:fldChar w:fldCharType="separate"/>
            </w:r>
            <w:r w:rsidR="008957E1">
              <w:rPr>
                <w:webHidden/>
              </w:rPr>
              <w:t>2</w:t>
            </w:r>
            <w:r>
              <w:rPr>
                <w:webHidden/>
              </w:rPr>
              <w:fldChar w:fldCharType="end"/>
            </w:r>
          </w:hyperlink>
        </w:p>
        <w:p w14:paraId="6D8D9A88" w14:textId="627254C4" w:rsidR="00AA0FCB" w:rsidRDefault="00AA0FCB" w:rsidP="00AA0FCB">
          <w:pPr>
            <w:pStyle w:val="TOC2"/>
            <w:rPr>
              <w:noProof/>
              <w:sz w:val="22"/>
              <w:lang w:bidi="ar-SA"/>
            </w:rPr>
          </w:pPr>
          <w:hyperlink w:anchor="_Toc204212123" w:history="1">
            <w:r w:rsidRPr="00CA7BAB">
              <w:rPr>
                <w:rStyle w:val="Hyperlink"/>
                <w:noProof/>
              </w:rPr>
              <w:t>Destaques do novo Mercedes-Benz GLC</w:t>
            </w:r>
            <w:r>
              <w:rPr>
                <w:noProof/>
                <w:webHidden/>
              </w:rPr>
              <w:tab/>
            </w:r>
            <w:r w:rsidR="001678EB">
              <w:rPr>
                <w:noProof/>
                <w:webHidden/>
              </w:rPr>
              <w:t xml:space="preserve">                                                                                                       </w:t>
            </w:r>
            <w:r>
              <w:rPr>
                <w:noProof/>
                <w:webHidden/>
              </w:rPr>
              <w:fldChar w:fldCharType="begin"/>
            </w:r>
            <w:r>
              <w:rPr>
                <w:noProof/>
                <w:webHidden/>
              </w:rPr>
              <w:instrText xml:space="preserve"> PAGEREF _Toc204212123 \h </w:instrText>
            </w:r>
            <w:r>
              <w:rPr>
                <w:noProof/>
                <w:webHidden/>
              </w:rPr>
            </w:r>
            <w:r>
              <w:rPr>
                <w:noProof/>
                <w:webHidden/>
              </w:rPr>
              <w:fldChar w:fldCharType="separate"/>
            </w:r>
            <w:r w:rsidR="008957E1">
              <w:rPr>
                <w:noProof/>
                <w:webHidden/>
              </w:rPr>
              <w:t>2</w:t>
            </w:r>
            <w:r>
              <w:rPr>
                <w:noProof/>
                <w:webHidden/>
              </w:rPr>
              <w:fldChar w:fldCharType="end"/>
            </w:r>
          </w:hyperlink>
        </w:p>
        <w:p w14:paraId="6C6E3556" w14:textId="1E4CB90A" w:rsidR="00AA0FCB" w:rsidRDefault="00AA0FCB" w:rsidP="00AA0FCB">
          <w:pPr>
            <w:pStyle w:val="TOC1"/>
            <w:rPr>
              <w:rFonts w:asciiTheme="minorHAnsi" w:hAnsiTheme="minorHAnsi"/>
              <w:sz w:val="22"/>
              <w:lang w:bidi="ar-SA"/>
            </w:rPr>
          </w:pPr>
          <w:hyperlink w:anchor="_Toc204212124" w:history="1">
            <w:r w:rsidRPr="00CA7BAB">
              <w:rPr>
                <w:rStyle w:val="Hyperlink"/>
              </w:rPr>
              <w:t>Icónico: o início de uma nova era de design distinto</w:t>
            </w:r>
            <w:r>
              <w:rPr>
                <w:webHidden/>
              </w:rPr>
              <w:tab/>
            </w:r>
            <w:r>
              <w:rPr>
                <w:webHidden/>
              </w:rPr>
              <w:fldChar w:fldCharType="begin"/>
            </w:r>
            <w:r>
              <w:rPr>
                <w:webHidden/>
              </w:rPr>
              <w:instrText xml:space="preserve"> PAGEREF _Toc204212124 \h </w:instrText>
            </w:r>
            <w:r>
              <w:rPr>
                <w:webHidden/>
              </w:rPr>
            </w:r>
            <w:r>
              <w:rPr>
                <w:webHidden/>
              </w:rPr>
              <w:fldChar w:fldCharType="separate"/>
            </w:r>
            <w:r w:rsidR="008957E1">
              <w:rPr>
                <w:webHidden/>
              </w:rPr>
              <w:t>8</w:t>
            </w:r>
            <w:r>
              <w:rPr>
                <w:webHidden/>
              </w:rPr>
              <w:fldChar w:fldCharType="end"/>
            </w:r>
          </w:hyperlink>
        </w:p>
        <w:p w14:paraId="5B010DAA" w14:textId="045B00C8" w:rsidR="00AA0FCB" w:rsidRDefault="00AA0FCB" w:rsidP="00AA0FCB">
          <w:pPr>
            <w:pStyle w:val="TOC2"/>
            <w:rPr>
              <w:noProof/>
              <w:sz w:val="22"/>
              <w:lang w:bidi="ar-SA"/>
            </w:rPr>
          </w:pPr>
          <w:hyperlink w:anchor="_Toc204212125" w:history="1">
            <w:r w:rsidRPr="00CA7BAB">
              <w:rPr>
                <w:rStyle w:val="Hyperlink"/>
                <w:noProof/>
              </w:rPr>
              <w:t>O novo Mercedes-Benz GLC: design exterior e interior</w:t>
            </w:r>
            <w:r>
              <w:rPr>
                <w:noProof/>
                <w:webHidden/>
              </w:rPr>
              <w:tab/>
            </w:r>
            <w:r w:rsidR="001678EB">
              <w:rPr>
                <w:noProof/>
                <w:webHidden/>
              </w:rPr>
              <w:t xml:space="preserve">                                                                            </w:t>
            </w:r>
            <w:r>
              <w:rPr>
                <w:noProof/>
                <w:webHidden/>
              </w:rPr>
              <w:fldChar w:fldCharType="begin"/>
            </w:r>
            <w:r>
              <w:rPr>
                <w:noProof/>
                <w:webHidden/>
              </w:rPr>
              <w:instrText xml:space="preserve"> PAGEREF _Toc204212125 \h </w:instrText>
            </w:r>
            <w:r>
              <w:rPr>
                <w:noProof/>
                <w:webHidden/>
              </w:rPr>
            </w:r>
            <w:r>
              <w:rPr>
                <w:noProof/>
                <w:webHidden/>
              </w:rPr>
              <w:fldChar w:fldCharType="separate"/>
            </w:r>
            <w:r w:rsidR="008957E1">
              <w:rPr>
                <w:noProof/>
                <w:webHidden/>
              </w:rPr>
              <w:t>8</w:t>
            </w:r>
            <w:r>
              <w:rPr>
                <w:noProof/>
                <w:webHidden/>
              </w:rPr>
              <w:fldChar w:fldCharType="end"/>
            </w:r>
          </w:hyperlink>
        </w:p>
        <w:p w14:paraId="5276227A" w14:textId="6ACC860A" w:rsidR="00AA0FCB" w:rsidRDefault="00AA0FCB" w:rsidP="00AA0FCB">
          <w:pPr>
            <w:pStyle w:val="TOC1"/>
            <w:rPr>
              <w:rFonts w:asciiTheme="minorHAnsi" w:hAnsiTheme="minorHAnsi"/>
              <w:sz w:val="22"/>
              <w:lang w:bidi="ar-SA"/>
            </w:rPr>
          </w:pPr>
          <w:hyperlink w:anchor="_Toc204212126" w:history="1">
            <w:r w:rsidRPr="00CA7BAB">
              <w:rPr>
                <w:rStyle w:val="Hyperlink"/>
              </w:rPr>
              <w:t>Versátil: o seu companheiro de eleição, com versatilidade garantida em todas as viagens</w:t>
            </w:r>
            <w:r>
              <w:rPr>
                <w:webHidden/>
              </w:rPr>
              <w:tab/>
            </w:r>
            <w:r>
              <w:rPr>
                <w:webHidden/>
              </w:rPr>
              <w:fldChar w:fldCharType="begin"/>
            </w:r>
            <w:r>
              <w:rPr>
                <w:webHidden/>
              </w:rPr>
              <w:instrText xml:space="preserve"> PAGEREF _Toc204212126 \h </w:instrText>
            </w:r>
            <w:r>
              <w:rPr>
                <w:webHidden/>
              </w:rPr>
            </w:r>
            <w:r>
              <w:rPr>
                <w:webHidden/>
              </w:rPr>
              <w:fldChar w:fldCharType="separate"/>
            </w:r>
            <w:r w:rsidR="008957E1">
              <w:rPr>
                <w:webHidden/>
              </w:rPr>
              <w:t>11</w:t>
            </w:r>
            <w:r>
              <w:rPr>
                <w:webHidden/>
              </w:rPr>
              <w:fldChar w:fldCharType="end"/>
            </w:r>
          </w:hyperlink>
        </w:p>
        <w:p w14:paraId="1915757E" w14:textId="6606F80B" w:rsidR="00AA0FCB" w:rsidRDefault="00AA0FCB" w:rsidP="00AA0FCB">
          <w:pPr>
            <w:pStyle w:val="TOC2"/>
            <w:rPr>
              <w:noProof/>
              <w:sz w:val="22"/>
              <w:lang w:bidi="ar-SA"/>
            </w:rPr>
          </w:pPr>
          <w:hyperlink w:anchor="_Toc204212127" w:history="1">
            <w:r w:rsidRPr="00CA7BAB">
              <w:rPr>
                <w:rStyle w:val="Hyperlink"/>
                <w:noProof/>
              </w:rPr>
              <w:t>O novo Mercedes-Benz GLC: conceito dimensional; capacidade de reboque; acesso; programas de condução</w:t>
            </w:r>
            <w:r>
              <w:rPr>
                <w:noProof/>
                <w:webHidden/>
              </w:rPr>
              <w:tab/>
            </w:r>
            <w:r w:rsidR="001678EB">
              <w:rPr>
                <w:noProof/>
                <w:webHidden/>
              </w:rPr>
              <w:t xml:space="preserve">                                                                                                                                                          </w:t>
            </w:r>
            <w:r>
              <w:rPr>
                <w:noProof/>
                <w:webHidden/>
              </w:rPr>
              <w:fldChar w:fldCharType="begin"/>
            </w:r>
            <w:r>
              <w:rPr>
                <w:noProof/>
                <w:webHidden/>
              </w:rPr>
              <w:instrText xml:space="preserve"> PAGEREF _Toc204212127 \h </w:instrText>
            </w:r>
            <w:r>
              <w:rPr>
                <w:noProof/>
                <w:webHidden/>
              </w:rPr>
            </w:r>
            <w:r>
              <w:rPr>
                <w:noProof/>
                <w:webHidden/>
              </w:rPr>
              <w:fldChar w:fldCharType="separate"/>
            </w:r>
            <w:r w:rsidR="008957E1">
              <w:rPr>
                <w:noProof/>
                <w:webHidden/>
              </w:rPr>
              <w:t>11</w:t>
            </w:r>
            <w:r>
              <w:rPr>
                <w:noProof/>
                <w:webHidden/>
              </w:rPr>
              <w:fldChar w:fldCharType="end"/>
            </w:r>
          </w:hyperlink>
        </w:p>
        <w:p w14:paraId="67492E13" w14:textId="61348362" w:rsidR="00AA0FCB" w:rsidRDefault="00AA0FCB" w:rsidP="00AA0FCB">
          <w:pPr>
            <w:pStyle w:val="TOC1"/>
            <w:rPr>
              <w:rFonts w:asciiTheme="minorHAnsi" w:hAnsiTheme="minorHAnsi"/>
              <w:sz w:val="22"/>
              <w:lang w:bidi="ar-SA"/>
            </w:rPr>
          </w:pPr>
          <w:hyperlink w:anchor="_Toc204212128" w:history="1">
            <w:r w:rsidRPr="00CA7BAB">
              <w:rPr>
                <w:rStyle w:val="Hyperlink"/>
              </w:rPr>
              <w:t>Intuitivo: desbloquear uma nova experiência digital alargada</w:t>
            </w:r>
            <w:r>
              <w:rPr>
                <w:webHidden/>
              </w:rPr>
              <w:tab/>
            </w:r>
            <w:r>
              <w:rPr>
                <w:webHidden/>
              </w:rPr>
              <w:fldChar w:fldCharType="begin"/>
            </w:r>
            <w:r>
              <w:rPr>
                <w:webHidden/>
              </w:rPr>
              <w:instrText xml:space="preserve"> PAGEREF _Toc204212128 \h </w:instrText>
            </w:r>
            <w:r>
              <w:rPr>
                <w:webHidden/>
              </w:rPr>
            </w:r>
            <w:r>
              <w:rPr>
                <w:webHidden/>
              </w:rPr>
              <w:fldChar w:fldCharType="separate"/>
            </w:r>
            <w:r w:rsidR="008957E1">
              <w:rPr>
                <w:webHidden/>
              </w:rPr>
              <w:t>14</w:t>
            </w:r>
            <w:r>
              <w:rPr>
                <w:webHidden/>
              </w:rPr>
              <w:fldChar w:fldCharType="end"/>
            </w:r>
          </w:hyperlink>
        </w:p>
        <w:p w14:paraId="7D797DCB" w14:textId="617CDD28" w:rsidR="00AA0FCB" w:rsidRDefault="00AA0FCB" w:rsidP="00AA0FCB">
          <w:pPr>
            <w:pStyle w:val="TOC2"/>
            <w:rPr>
              <w:noProof/>
              <w:sz w:val="22"/>
              <w:lang w:bidi="ar-SA"/>
            </w:rPr>
          </w:pPr>
          <w:hyperlink w:anchor="_Toc204212129" w:history="1">
            <w:r w:rsidRPr="00CA7BAB">
              <w:rPr>
                <w:rStyle w:val="Hyperlink"/>
                <w:noProof/>
              </w:rPr>
              <w:t>O novo Mercedes-Benz GLC: quarta geração do MBUX e inovações de tecnologia avançada</w:t>
            </w:r>
            <w:r>
              <w:rPr>
                <w:noProof/>
                <w:webHidden/>
              </w:rPr>
              <w:tab/>
            </w:r>
            <w:r w:rsidR="001678EB">
              <w:rPr>
                <w:noProof/>
                <w:webHidden/>
              </w:rPr>
              <w:t xml:space="preserve">                     </w:t>
            </w:r>
            <w:r>
              <w:rPr>
                <w:noProof/>
                <w:webHidden/>
              </w:rPr>
              <w:fldChar w:fldCharType="begin"/>
            </w:r>
            <w:r>
              <w:rPr>
                <w:noProof/>
                <w:webHidden/>
              </w:rPr>
              <w:instrText xml:space="preserve"> PAGEREF _Toc204212129 \h </w:instrText>
            </w:r>
            <w:r>
              <w:rPr>
                <w:noProof/>
                <w:webHidden/>
              </w:rPr>
            </w:r>
            <w:r>
              <w:rPr>
                <w:noProof/>
                <w:webHidden/>
              </w:rPr>
              <w:fldChar w:fldCharType="separate"/>
            </w:r>
            <w:r w:rsidR="008957E1">
              <w:rPr>
                <w:noProof/>
                <w:webHidden/>
              </w:rPr>
              <w:t>14</w:t>
            </w:r>
            <w:r>
              <w:rPr>
                <w:noProof/>
                <w:webHidden/>
              </w:rPr>
              <w:fldChar w:fldCharType="end"/>
            </w:r>
          </w:hyperlink>
        </w:p>
        <w:p w14:paraId="38DBCE5B" w14:textId="5CC84D91" w:rsidR="00AA0FCB" w:rsidRDefault="00AA0FCB" w:rsidP="00AA0FCB">
          <w:pPr>
            <w:pStyle w:val="TOC1"/>
            <w:rPr>
              <w:rFonts w:asciiTheme="minorHAnsi" w:hAnsiTheme="minorHAnsi"/>
              <w:sz w:val="22"/>
              <w:lang w:bidi="ar-SA"/>
            </w:rPr>
          </w:pPr>
          <w:hyperlink w:anchor="_Toc204212130" w:history="1">
            <w:r w:rsidRPr="00CA7BAB">
              <w:rPr>
                <w:rStyle w:val="Hyperlink"/>
              </w:rPr>
              <w:t>Suave: a combinação perfeita entre conforto durante viagens de longa distância e agilidade desportiva</w:t>
            </w:r>
            <w:r>
              <w:rPr>
                <w:webHidden/>
              </w:rPr>
              <w:tab/>
            </w:r>
            <w:r>
              <w:rPr>
                <w:webHidden/>
              </w:rPr>
              <w:fldChar w:fldCharType="begin"/>
            </w:r>
            <w:r>
              <w:rPr>
                <w:webHidden/>
              </w:rPr>
              <w:instrText xml:space="preserve"> PAGEREF _Toc204212130 \h </w:instrText>
            </w:r>
            <w:r>
              <w:rPr>
                <w:webHidden/>
              </w:rPr>
            </w:r>
            <w:r>
              <w:rPr>
                <w:webHidden/>
              </w:rPr>
              <w:fldChar w:fldCharType="separate"/>
            </w:r>
            <w:r w:rsidR="008957E1">
              <w:rPr>
                <w:webHidden/>
              </w:rPr>
              <w:t>19</w:t>
            </w:r>
            <w:r>
              <w:rPr>
                <w:webHidden/>
              </w:rPr>
              <w:fldChar w:fldCharType="end"/>
            </w:r>
          </w:hyperlink>
        </w:p>
        <w:p w14:paraId="63884B67" w14:textId="4801D8E4" w:rsidR="00AA0FCB" w:rsidRDefault="00AA0FCB" w:rsidP="00AA0FCB">
          <w:pPr>
            <w:pStyle w:val="TOC2"/>
            <w:rPr>
              <w:noProof/>
              <w:sz w:val="22"/>
              <w:lang w:bidi="ar-SA"/>
            </w:rPr>
          </w:pPr>
          <w:hyperlink w:anchor="_Toc204212131" w:history="1">
            <w:r w:rsidRPr="00CA7BAB">
              <w:rPr>
                <w:rStyle w:val="Hyperlink"/>
                <w:noProof/>
              </w:rPr>
              <w:t>O novo Mercedes-Benz GLC: suspensão; sistemas de assistência à condução; conforto dos bancos; carregamento</w:t>
            </w:r>
            <w:r>
              <w:rPr>
                <w:noProof/>
                <w:webHidden/>
              </w:rPr>
              <w:tab/>
            </w:r>
            <w:r w:rsidR="001678EB">
              <w:rPr>
                <w:noProof/>
                <w:webHidden/>
              </w:rPr>
              <w:t xml:space="preserve">                                                                                                                                            </w:t>
            </w:r>
            <w:r>
              <w:rPr>
                <w:noProof/>
                <w:webHidden/>
              </w:rPr>
              <w:fldChar w:fldCharType="begin"/>
            </w:r>
            <w:r>
              <w:rPr>
                <w:noProof/>
                <w:webHidden/>
              </w:rPr>
              <w:instrText xml:space="preserve"> PAGEREF _Toc204212131 \h </w:instrText>
            </w:r>
            <w:r>
              <w:rPr>
                <w:noProof/>
                <w:webHidden/>
              </w:rPr>
            </w:r>
            <w:r>
              <w:rPr>
                <w:noProof/>
                <w:webHidden/>
              </w:rPr>
              <w:fldChar w:fldCharType="separate"/>
            </w:r>
            <w:r w:rsidR="008957E1">
              <w:rPr>
                <w:noProof/>
                <w:webHidden/>
              </w:rPr>
              <w:t>19</w:t>
            </w:r>
            <w:r>
              <w:rPr>
                <w:noProof/>
                <w:webHidden/>
              </w:rPr>
              <w:fldChar w:fldCharType="end"/>
            </w:r>
          </w:hyperlink>
        </w:p>
        <w:p w14:paraId="7EC1A028" w14:textId="01817788" w:rsidR="00AA0FCB" w:rsidRDefault="00AA0FCB" w:rsidP="00AA0FCB">
          <w:pPr>
            <w:pStyle w:val="TOC1"/>
            <w:rPr>
              <w:rFonts w:asciiTheme="minorHAnsi" w:hAnsiTheme="minorHAnsi"/>
              <w:sz w:val="22"/>
              <w:lang w:bidi="ar-SA"/>
            </w:rPr>
          </w:pPr>
          <w:hyperlink w:anchor="_Toc204212132" w:history="1">
            <w:r w:rsidRPr="00CA7BAB">
              <w:rPr>
                <w:rStyle w:val="Hyperlink"/>
              </w:rPr>
              <w:t>Icónico, versátil, intuitivo e fluido: o novo GLC elétrico, um best-seller para uma nova era.</w:t>
            </w:r>
            <w:r>
              <w:rPr>
                <w:webHidden/>
              </w:rPr>
              <w:tab/>
            </w:r>
            <w:r>
              <w:rPr>
                <w:webHidden/>
              </w:rPr>
              <w:fldChar w:fldCharType="begin"/>
            </w:r>
            <w:r>
              <w:rPr>
                <w:webHidden/>
              </w:rPr>
              <w:instrText xml:space="preserve"> PAGEREF _Toc204212132 \h </w:instrText>
            </w:r>
            <w:r>
              <w:rPr>
                <w:webHidden/>
              </w:rPr>
            </w:r>
            <w:r>
              <w:rPr>
                <w:webHidden/>
              </w:rPr>
              <w:fldChar w:fldCharType="separate"/>
            </w:r>
            <w:r w:rsidR="008957E1">
              <w:rPr>
                <w:webHidden/>
              </w:rPr>
              <w:t>29</w:t>
            </w:r>
            <w:r>
              <w:rPr>
                <w:webHidden/>
              </w:rPr>
              <w:fldChar w:fldCharType="end"/>
            </w:r>
          </w:hyperlink>
        </w:p>
        <w:p w14:paraId="652A1464" w14:textId="6DC5EA97" w:rsidR="00AA0FCB" w:rsidRDefault="00AA0FCB" w:rsidP="00AA0FCB">
          <w:pPr>
            <w:pStyle w:val="TOC2"/>
            <w:rPr>
              <w:noProof/>
              <w:sz w:val="22"/>
              <w:lang w:bidi="ar-SA"/>
            </w:rPr>
          </w:pPr>
          <w:hyperlink w:anchor="_Toc204212133" w:history="1">
            <w:r w:rsidRPr="00CA7BAB">
              <w:rPr>
                <w:rStyle w:val="Hyperlink"/>
                <w:noProof/>
              </w:rPr>
              <w:t>Superando ainda mais todas as expetativas dos clientes da Mercedes-Benz</w:t>
            </w:r>
            <w:r>
              <w:rPr>
                <w:noProof/>
                <w:webHidden/>
              </w:rPr>
              <w:tab/>
            </w:r>
            <w:r w:rsidR="001678EB">
              <w:rPr>
                <w:noProof/>
                <w:webHidden/>
              </w:rPr>
              <w:t xml:space="preserve">                                                </w:t>
            </w:r>
            <w:r>
              <w:rPr>
                <w:noProof/>
                <w:webHidden/>
              </w:rPr>
              <w:fldChar w:fldCharType="begin"/>
            </w:r>
            <w:r>
              <w:rPr>
                <w:noProof/>
                <w:webHidden/>
              </w:rPr>
              <w:instrText xml:space="preserve"> PAGEREF _Toc204212133 \h </w:instrText>
            </w:r>
            <w:r>
              <w:rPr>
                <w:noProof/>
                <w:webHidden/>
              </w:rPr>
            </w:r>
            <w:r>
              <w:rPr>
                <w:noProof/>
                <w:webHidden/>
              </w:rPr>
              <w:fldChar w:fldCharType="separate"/>
            </w:r>
            <w:r w:rsidR="008957E1">
              <w:rPr>
                <w:noProof/>
                <w:webHidden/>
              </w:rPr>
              <w:t>29</w:t>
            </w:r>
            <w:r>
              <w:rPr>
                <w:noProof/>
                <w:webHidden/>
              </w:rPr>
              <w:fldChar w:fldCharType="end"/>
            </w:r>
          </w:hyperlink>
        </w:p>
        <w:p w14:paraId="6E5380D3" w14:textId="1482181D" w:rsidR="00474699" w:rsidRPr="00474699" w:rsidRDefault="00AA0FCB" w:rsidP="00474699">
          <w:pPr>
            <w:pStyle w:val="TOC1"/>
            <w:rPr>
              <w:b/>
              <w:bCs/>
            </w:rPr>
          </w:pPr>
          <w:r w:rsidRPr="00B764E3">
            <w:rPr>
              <w:b/>
              <w:bCs/>
            </w:rPr>
            <w:fldChar w:fldCharType="end"/>
          </w:r>
        </w:p>
      </w:sdtContent>
    </w:sdt>
    <w:p w14:paraId="24A376A3" w14:textId="751629EE" w:rsidR="001678EB" w:rsidRPr="00474699" w:rsidRDefault="001678EB" w:rsidP="00474699">
      <w:pPr>
        <w:rPr>
          <w:sz w:val="20"/>
          <w:szCs w:val="20"/>
        </w:rPr>
      </w:pPr>
      <w:r w:rsidRPr="00475BCC">
        <w:rPr>
          <w:sz w:val="20"/>
          <w:szCs w:val="20"/>
        </w:rPr>
        <w:t xml:space="preserve">As descrições e os dados neste kit de imprensa aplicam-se à gama internacional de modelos da Mercedes-Benz. Os dados poderão variar em função do país. Para mais informações sobre os veículos disponíveis, incluindo os valores WLTP, por favor consulte a página </w:t>
      </w:r>
      <w:hyperlink r:id="rId11" w:tooltip="https://www.mercedes-benz.com./">
        <w:r w:rsidRPr="00475BCC">
          <w:rPr>
            <w:rStyle w:val="Hyperlink"/>
            <w:sz w:val="20"/>
            <w:szCs w:val="20"/>
          </w:rPr>
          <w:t>www.mercedes-benz.com.</w:t>
        </w:r>
      </w:hyperlink>
    </w:p>
    <w:p w14:paraId="07C45AD7" w14:textId="2E0B1DCA" w:rsidR="00FF3B97" w:rsidRPr="00FB3088" w:rsidRDefault="00FF3B97" w:rsidP="00FF3B97">
      <w:pPr>
        <w:spacing w:after="160" w:line="259" w:lineRule="auto"/>
        <w:rPr>
          <w:rFonts w:ascii="MB Corpo A Title Cond Office" w:eastAsiaTheme="majorEastAsia" w:hAnsi="MB Corpo A Title Cond Office" w:cstheme="majorBidi"/>
          <w:sz w:val="28"/>
          <w:szCs w:val="28"/>
        </w:rPr>
      </w:pPr>
      <w:r w:rsidRPr="00FB3088">
        <w:br w:type="page"/>
      </w:r>
    </w:p>
    <w:p w14:paraId="504F660E" w14:textId="77777777" w:rsidR="003B291C" w:rsidRPr="003B291C" w:rsidRDefault="003B291C" w:rsidP="003B291C">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2" w:name="_Toc203155856"/>
      <w:bookmarkStart w:id="3" w:name="_Toc204212122"/>
      <w:bookmarkEnd w:id="0"/>
      <w:bookmarkEnd w:id="1"/>
      <w:r w:rsidRPr="003B291C">
        <w:rPr>
          <w:rFonts w:ascii="MB Corpo A Title Cond Office" w:eastAsia="MB Corpo A Title Cond Office" w:hAnsi="MB Corpo A Title Cond Office" w:cs="MB Corpo A Title Cond Office"/>
          <w:kern w:val="2"/>
          <w:sz w:val="32"/>
          <w:szCs w:val="32"/>
        </w:rPr>
        <w:lastRenderedPageBreak/>
        <w:t>O novo GLC: Eficiência e prazer de condução</w:t>
      </w:r>
      <w:bookmarkEnd w:id="2"/>
      <w:bookmarkEnd w:id="3"/>
    </w:p>
    <w:p w14:paraId="775F4FF4" w14:textId="77777777" w:rsidR="00367877" w:rsidRDefault="00367877" w:rsidP="003B291C">
      <w:pPr>
        <w:keepNext/>
        <w:keepLines/>
        <w:spacing w:after="280"/>
        <w:outlineLvl w:val="1"/>
        <w:rPr>
          <w:rFonts w:ascii="MB Corpo S Text Office" w:eastAsia="Times New Roman" w:hAnsi="MB Corpo S Text Office" w:cs="Times New Roman"/>
          <w:kern w:val="2"/>
          <w:szCs w:val="26"/>
        </w:rPr>
      </w:pPr>
      <w:bookmarkStart w:id="4" w:name="_Toc178529388"/>
      <w:bookmarkStart w:id="5" w:name="_Toc178529513"/>
      <w:bookmarkStart w:id="6" w:name="_Toc178530808"/>
      <w:bookmarkStart w:id="7" w:name="_Toc178531026"/>
      <w:bookmarkStart w:id="8" w:name="_Toc178533739"/>
      <w:bookmarkStart w:id="9" w:name="_Toc178534218"/>
      <w:bookmarkStart w:id="10" w:name="_Toc178534912"/>
      <w:bookmarkStart w:id="11" w:name="_Toc178603825"/>
      <w:bookmarkStart w:id="12" w:name="_Toc203155857"/>
      <w:bookmarkStart w:id="13" w:name="_Toc204212123"/>
    </w:p>
    <w:p w14:paraId="110AFCF5" w14:textId="16CAA66D" w:rsidR="003B291C" w:rsidRPr="003B291C" w:rsidRDefault="003B291C" w:rsidP="003B291C">
      <w:pPr>
        <w:keepNext/>
        <w:keepLines/>
        <w:spacing w:after="280"/>
        <w:outlineLvl w:val="1"/>
        <w:rPr>
          <w:rFonts w:ascii="MB Corpo S Text Office" w:eastAsia="Times New Roman" w:hAnsi="MB Corpo S Text Office" w:cs="Times New Roman"/>
          <w:kern w:val="2"/>
          <w:szCs w:val="26"/>
        </w:rPr>
      </w:pPr>
      <w:r w:rsidRPr="003B291C">
        <w:rPr>
          <w:rFonts w:ascii="MB Corpo S Text Office" w:eastAsia="Times New Roman" w:hAnsi="MB Corpo S Text Office" w:cs="Times New Roman"/>
          <w:kern w:val="2"/>
          <w:szCs w:val="26"/>
        </w:rPr>
        <w:t>Destaques do novo Mercedes-Benz GLC</w:t>
      </w:r>
      <w:bookmarkEnd w:id="4"/>
      <w:bookmarkEnd w:id="5"/>
      <w:bookmarkEnd w:id="6"/>
      <w:bookmarkEnd w:id="7"/>
      <w:bookmarkEnd w:id="8"/>
      <w:bookmarkEnd w:id="9"/>
      <w:bookmarkEnd w:id="10"/>
      <w:bookmarkEnd w:id="11"/>
      <w:bookmarkEnd w:id="12"/>
      <w:bookmarkEnd w:id="13"/>
    </w:p>
    <w:p w14:paraId="6D96FC9F" w14:textId="77777777" w:rsidR="003B291C" w:rsidRPr="00474699" w:rsidRDefault="003B291C" w:rsidP="00474699">
      <w:pPr>
        <w:pStyle w:val="A03Flietext"/>
      </w:pPr>
      <w:bookmarkStart w:id="14" w:name="_Hlk203149011"/>
      <w:bookmarkStart w:id="15" w:name="_Hlk203149608"/>
      <w:r w:rsidRPr="00474699">
        <w:t>Durante muitos anos, o GLC foi o modelo mais procurado da Mercedes</w:t>
      </w:r>
      <w:r w:rsidRPr="00474699">
        <w:noBreakHyphen/>
        <w:t>Benz, atingindo repetidamente o topo das tabelas como o mais vendido da marca em todo o mundo. Este foi o caso mais uma vez na primeira metade de 2025. Agora, os clientes podem aguardar um novo modelo fascinante: o novo GLC 100% elétrico chega para expandir a gama de modelos já na primeira metade de 2026. O desenvolvimento do GLC elétrico foi concebido desde o início com base num vasto conjunto de opiniões de clientes de todo o mundo. Determinado, sofisticado e inconfundivelmente um GLC, reforça tudo aquilo que os clientes da Mercedes-Benz mais valorizam.</w:t>
      </w:r>
    </w:p>
    <w:p w14:paraId="546653C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 </w:t>
      </w:r>
      <w:bookmarkEnd w:id="14"/>
      <w:bookmarkEnd w:id="15"/>
    </w:p>
    <w:p w14:paraId="74A7CD7B" w14:textId="77777777" w:rsidR="003B291C" w:rsidRPr="003B291C" w:rsidRDefault="003B291C" w:rsidP="003B291C">
      <w:pPr>
        <w:rPr>
          <w:rFonts w:eastAsia="Times New Roman" w:cs="Times New Roman"/>
          <w:kern w:val="2"/>
          <w:szCs w:val="21"/>
        </w:rPr>
      </w:pPr>
      <w:bookmarkStart w:id="16" w:name="_Hlk203150296"/>
      <w:r w:rsidRPr="003B291C">
        <w:rPr>
          <w:rFonts w:eastAsia="Times New Roman" w:cs="Times New Roman"/>
          <w:kern w:val="2"/>
          <w:szCs w:val="21"/>
        </w:rPr>
        <w:t xml:space="preserve">O novo GLC com tecnologia EQ estabelece um verdadeiro marco no segmento Core. Lidera com uma </w:t>
      </w:r>
      <w:r w:rsidRPr="003B291C">
        <w:rPr>
          <w:rFonts w:eastAsia="Times New Roman" w:cs="Times New Roman"/>
          <w:b/>
          <w:bCs/>
          <w:kern w:val="2"/>
          <w:szCs w:val="21"/>
        </w:rPr>
        <w:t>linguagem de design refinada</w:t>
      </w:r>
      <w:r w:rsidRPr="003B291C">
        <w:rPr>
          <w:rFonts w:eastAsia="Times New Roman" w:cs="Times New Roman"/>
          <w:kern w:val="2"/>
          <w:szCs w:val="21"/>
        </w:rPr>
        <w:t xml:space="preserve"> e com inteligência potenciada pelo </w:t>
      </w:r>
      <w:r w:rsidRPr="003B291C">
        <w:rPr>
          <w:rFonts w:eastAsia="Times New Roman" w:cs="Times New Roman"/>
          <w:b/>
          <w:kern w:val="2"/>
          <w:szCs w:val="21"/>
        </w:rPr>
        <w:t>MB.OS, o sistema operativo da marca alimentado por inteligência artificial</w:t>
      </w:r>
      <w:r w:rsidRPr="003B291C">
        <w:rPr>
          <w:rFonts w:eastAsia="Times New Roman" w:cs="Times New Roman"/>
          <w:kern w:val="2"/>
          <w:szCs w:val="21"/>
        </w:rPr>
        <w:t xml:space="preserve">. Desenvolvido com base numa filosofia electric-first, e como o primeiro modelo de uma nova família de modelos, destaca-se em desempenho, autonomia, eficiência e velocidade de carregamento. Simultaneamente, estabelece novas referências no seu segmento em termos de design, valor, versatilidade e espaço: o novo GLC oferece ainda mais espaço para as pernas e cabeça face às versões com motor de combustão, além de uma </w:t>
      </w:r>
      <w:r w:rsidRPr="003B291C">
        <w:rPr>
          <w:rFonts w:eastAsia="Times New Roman" w:cs="Times New Roman"/>
          <w:b/>
          <w:kern w:val="2"/>
          <w:szCs w:val="21"/>
        </w:rPr>
        <w:t>impressionante capacidade de reboque de 2,4 toneladas</w:t>
      </w:r>
      <w:r w:rsidRPr="003B291C">
        <w:rPr>
          <w:rFonts w:eastAsia="Times New Roman" w:cs="Times New Roman"/>
          <w:kern w:val="2"/>
          <w:szCs w:val="21"/>
        </w:rPr>
        <w:t xml:space="preserve">. </w:t>
      </w:r>
    </w:p>
    <w:p w14:paraId="6482D4A1" w14:textId="77777777" w:rsidR="003B291C" w:rsidRPr="003B291C" w:rsidRDefault="003B291C" w:rsidP="003B291C">
      <w:pPr>
        <w:rPr>
          <w:rFonts w:eastAsia="Times New Roman" w:cs="Times New Roman"/>
          <w:kern w:val="2"/>
          <w:szCs w:val="21"/>
        </w:rPr>
      </w:pPr>
    </w:p>
    <w:bookmarkEnd w:id="16"/>
    <w:p w14:paraId="0A240287"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Ao entrar no novo GLC, os clientes são recebidos pelo </w:t>
      </w:r>
      <w:r w:rsidRPr="003B291C">
        <w:rPr>
          <w:rFonts w:eastAsia="Times New Roman" w:cs="Times New Roman"/>
          <w:b/>
          <w:kern w:val="2"/>
          <w:szCs w:val="21"/>
        </w:rPr>
        <w:t>deslumbrante MBUX HYPERSCREEN.</w:t>
      </w:r>
      <w:r w:rsidRPr="003B291C">
        <w:rPr>
          <w:rFonts w:eastAsia="Times New Roman" w:cs="Times New Roman"/>
          <w:kern w:val="2"/>
          <w:szCs w:val="21"/>
        </w:rPr>
        <w:t xml:space="preserve"> Com 99,3 cm (19,1 polegadas), é o ecrã de maiores dimensões equipado num Mercedes-Benz até à data. Combinado com uma iluminação ambiente acolhedora, que realça até o </w:t>
      </w:r>
      <w:r w:rsidRPr="003B291C">
        <w:rPr>
          <w:rFonts w:eastAsia="Times New Roman" w:cs="Times New Roman"/>
          <w:b/>
          <w:kern w:val="2"/>
          <w:szCs w:val="21"/>
        </w:rPr>
        <w:t>teto panorâmico estrelado</w:t>
      </w:r>
      <w:r w:rsidRPr="003B291C">
        <w:rPr>
          <w:rFonts w:eastAsia="Times New Roman" w:cs="Times New Roman"/>
          <w:kern w:val="2"/>
          <w:szCs w:val="21"/>
        </w:rPr>
        <w:t>, eleva o exclusivo ambiente da Mercedes</w:t>
      </w:r>
      <w:r w:rsidRPr="003B291C">
        <w:rPr>
          <w:rFonts w:eastAsia="Times New Roman" w:cs="Times New Roman"/>
          <w:kern w:val="2"/>
          <w:szCs w:val="21"/>
        </w:rPr>
        <w:noBreakHyphen/>
        <w:t xml:space="preserve">Benz a um novo nível de conforto, segurança e bem-estar. A sensação de familiaridade e utilização intuitiva no novo GLC torna-o um espaço que se integra naturalmente no estilo de vida dos seus condutores. </w:t>
      </w:r>
    </w:p>
    <w:p w14:paraId="2281A6F3" w14:textId="77777777" w:rsidR="003B291C" w:rsidRPr="003B291C" w:rsidRDefault="003B291C" w:rsidP="003B291C">
      <w:pPr>
        <w:rPr>
          <w:rFonts w:eastAsia="Times New Roman" w:cs="Times New Roman"/>
          <w:kern w:val="2"/>
          <w:szCs w:val="21"/>
        </w:rPr>
      </w:pPr>
    </w:p>
    <w:p w14:paraId="62EE6AB4" w14:textId="77777777" w:rsidR="003B291C" w:rsidRPr="003B291C" w:rsidRDefault="003B291C" w:rsidP="003B291C">
      <w:pPr>
        <w:rPr>
          <w:rFonts w:eastAsia="Times New Roman" w:cs="Times New Roman"/>
          <w:kern w:val="2"/>
          <w:szCs w:val="21"/>
        </w:rPr>
      </w:pPr>
      <w:bookmarkStart w:id="17" w:name="_Hlk203400713"/>
      <w:r w:rsidRPr="003B291C">
        <w:rPr>
          <w:rFonts w:eastAsia="Times New Roman" w:cs="Times New Roman"/>
          <w:kern w:val="2"/>
          <w:szCs w:val="21"/>
        </w:rPr>
        <w:t xml:space="preserve">A Mercedes-Benz estabelece também novas referências no que diz respeito ao equipamento interior com o </w:t>
      </w:r>
      <w:r w:rsidRPr="003B291C">
        <w:rPr>
          <w:rFonts w:eastAsia="Times New Roman" w:cs="Times New Roman"/>
          <w:b/>
          <w:kern w:val="2"/>
          <w:szCs w:val="21"/>
        </w:rPr>
        <w:t xml:space="preserve">Pack Vegan </w:t>
      </w:r>
      <w:r w:rsidRPr="003B291C">
        <w:rPr>
          <w:rFonts w:eastAsia="Times New Roman" w:cs="Times New Roman"/>
          <w:bCs/>
          <w:kern w:val="2"/>
          <w:szCs w:val="21"/>
        </w:rPr>
        <w:t>como</w:t>
      </w:r>
      <w:r w:rsidRPr="003B291C">
        <w:rPr>
          <w:rFonts w:eastAsia="Times New Roman" w:cs="Times New Roman"/>
          <w:b/>
          <w:kern w:val="2"/>
          <w:szCs w:val="21"/>
        </w:rPr>
        <w:t xml:space="preserve"> </w:t>
      </w:r>
      <w:r w:rsidRPr="003B291C">
        <w:rPr>
          <w:rFonts w:eastAsia="Times New Roman" w:cs="Times New Roman"/>
          <w:kern w:val="2"/>
          <w:szCs w:val="21"/>
        </w:rPr>
        <w:t>opcional. Este conjunto requintado de materiais interiores é certificado pela The Vegan Society. Torna a Mercedes</w:t>
      </w:r>
      <w:r w:rsidRPr="003B291C">
        <w:rPr>
          <w:rFonts w:eastAsia="Times New Roman" w:cs="Times New Roman"/>
          <w:kern w:val="2"/>
          <w:szCs w:val="21"/>
        </w:rPr>
        <w:noBreakHyphen/>
        <w:t>Benz o primeiro fabricante automóvel a nível mundial a disponibilizar um habitáculo com materiais de origem vegetal com certificação independente.</w:t>
      </w:r>
      <w:bookmarkEnd w:id="17"/>
    </w:p>
    <w:p w14:paraId="6F805E98" w14:textId="77777777" w:rsidR="003B291C" w:rsidRPr="003B291C" w:rsidRDefault="003B291C" w:rsidP="003B291C">
      <w:pPr>
        <w:rPr>
          <w:rFonts w:eastAsia="Times New Roman" w:cs="Times New Roman"/>
          <w:kern w:val="2"/>
          <w:szCs w:val="21"/>
        </w:rPr>
      </w:pPr>
    </w:p>
    <w:p w14:paraId="2AB9D9F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Entretanto, a experiência de condução do novo GLC é incomparável, graças ao </w:t>
      </w:r>
      <w:r w:rsidRPr="003B291C">
        <w:rPr>
          <w:rFonts w:eastAsia="Times New Roman" w:cs="Times New Roman"/>
          <w:b/>
          <w:kern w:val="2"/>
          <w:szCs w:val="21"/>
        </w:rPr>
        <w:t>sistema de travagem One-Box</w:t>
      </w:r>
      <w:r w:rsidRPr="003B291C">
        <w:rPr>
          <w:rFonts w:eastAsia="Times New Roman" w:cs="Times New Roman"/>
          <w:kern w:val="2"/>
          <w:szCs w:val="21"/>
        </w:rPr>
        <w:t xml:space="preserve">. Garante uma desaceleração suave, precisa e segura, quer em recuperação de energia, quer em travagem convencional. Os </w:t>
      </w:r>
      <w:r w:rsidRPr="003B291C">
        <w:rPr>
          <w:rFonts w:eastAsia="Times New Roman" w:cs="Times New Roman"/>
          <w:b/>
          <w:kern w:val="2"/>
          <w:szCs w:val="21"/>
        </w:rPr>
        <w:t>sistemas MB.DRIVE</w:t>
      </w:r>
      <w:r w:rsidRPr="003B291C">
        <w:rPr>
          <w:rFonts w:eastAsia="Times New Roman" w:cs="Times New Roman"/>
          <w:kern w:val="2"/>
          <w:szCs w:val="21"/>
        </w:rPr>
        <w:t xml:space="preserve"> no novo GLC utilizam até dez câmaras exteriores, cinco sensores de radar e doze sensores ultrassónicos para proporcionar uma assistência à condução de excelência</w:t>
      </w:r>
      <w:r w:rsidRPr="003B291C">
        <w:rPr>
          <w:rFonts w:eastAsia="Times New Roman" w:cs="Times New Roman"/>
          <w:kern w:val="2"/>
          <w:szCs w:val="21"/>
          <w:vertAlign w:val="superscript"/>
        </w:rPr>
        <w:footnoteReference w:id="1"/>
      </w:r>
      <w:r w:rsidRPr="003B291C">
        <w:rPr>
          <w:rFonts w:eastAsia="Times New Roman" w:cs="Times New Roman"/>
          <w:kern w:val="2"/>
          <w:szCs w:val="21"/>
        </w:rPr>
        <w:t xml:space="preserve">. E com a </w:t>
      </w:r>
      <w:r w:rsidRPr="003B291C">
        <w:rPr>
          <w:rFonts w:eastAsia="Times New Roman" w:cs="Times New Roman"/>
          <w:b/>
          <w:kern w:val="2"/>
          <w:szCs w:val="21"/>
        </w:rPr>
        <w:t>suspensão pneumática inteligente</w:t>
      </w:r>
      <w:r w:rsidRPr="003B291C">
        <w:rPr>
          <w:rFonts w:eastAsia="Times New Roman" w:cs="Times New Roman"/>
          <w:kern w:val="2"/>
          <w:szCs w:val="21"/>
        </w:rPr>
        <w:t>, já conhecida do Classe S, o novo GLC garante um conforto de condução superior. A suspensão combina com a direção do eixo traseiro de 4,5° para uma agilidade excecional.</w:t>
      </w:r>
    </w:p>
    <w:p w14:paraId="36EABB9B" w14:textId="77777777" w:rsidR="003B291C" w:rsidRPr="003B291C" w:rsidRDefault="003B291C" w:rsidP="003B291C">
      <w:pPr>
        <w:rPr>
          <w:rFonts w:eastAsia="Times New Roman" w:cs="Times New Roman"/>
          <w:kern w:val="2"/>
          <w:szCs w:val="21"/>
        </w:rPr>
      </w:pPr>
    </w:p>
    <w:p w14:paraId="662C06F8"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processo de carregamento é simples e intuitivo e inclui também a </w:t>
      </w:r>
      <w:r w:rsidRPr="003B291C">
        <w:rPr>
          <w:rFonts w:eastAsia="Times New Roman" w:cs="Times New Roman"/>
          <w:b/>
          <w:kern w:val="2"/>
          <w:szCs w:val="21"/>
        </w:rPr>
        <w:t>função de reserva integrada de postos de carregamento públicos</w:t>
      </w:r>
      <w:r w:rsidRPr="003B291C">
        <w:rPr>
          <w:rFonts w:eastAsia="Times New Roman" w:cs="Times New Roman"/>
          <w:b/>
          <w:kern w:val="2"/>
          <w:szCs w:val="21"/>
          <w:vertAlign w:val="superscript"/>
        </w:rPr>
        <w:footnoteReference w:id="2"/>
      </w:r>
      <w:r w:rsidRPr="003B291C">
        <w:rPr>
          <w:rFonts w:eastAsia="Times New Roman" w:cs="Times New Roman"/>
          <w:b/>
          <w:kern w:val="2"/>
          <w:szCs w:val="21"/>
        </w:rPr>
        <w:t>,</w:t>
      </w:r>
      <w:r w:rsidRPr="003B291C">
        <w:rPr>
          <w:rFonts w:eastAsia="Times New Roman" w:cs="Times New Roman"/>
          <w:kern w:val="2"/>
          <w:szCs w:val="21"/>
        </w:rPr>
        <w:t xml:space="preserve"> através do serviço MB.CHARGE Public</w:t>
      </w:r>
      <w:r w:rsidRPr="003B291C">
        <w:rPr>
          <w:rFonts w:eastAsia="Times New Roman" w:cs="Times New Roman"/>
          <w:kern w:val="2"/>
          <w:szCs w:val="21"/>
          <w:vertAlign w:val="superscript"/>
        </w:rPr>
        <w:footnoteReference w:id="3"/>
      </w:r>
      <w:r w:rsidRPr="003B291C">
        <w:rPr>
          <w:rFonts w:eastAsia="Times New Roman" w:cs="Times New Roman"/>
          <w:kern w:val="2"/>
          <w:szCs w:val="21"/>
        </w:rPr>
        <w:t>. A Mercedes</w:t>
      </w:r>
      <w:r w:rsidRPr="003B291C">
        <w:rPr>
          <w:rFonts w:eastAsia="Times New Roman" w:cs="Times New Roman"/>
          <w:kern w:val="2"/>
          <w:szCs w:val="21"/>
        </w:rPr>
        <w:noBreakHyphen/>
        <w:t xml:space="preserve">Benz é o primeiro fabricante automóvel a disponibilizar esta função. Além disso, o novo GLC está </w:t>
      </w:r>
      <w:r w:rsidRPr="003B291C">
        <w:rPr>
          <w:rFonts w:eastAsia="Times New Roman" w:cs="Times New Roman"/>
          <w:b/>
          <w:kern w:val="2"/>
          <w:szCs w:val="21"/>
        </w:rPr>
        <w:t>preparado para o</w:t>
      </w:r>
      <w:r w:rsidRPr="003B291C">
        <w:rPr>
          <w:rFonts w:eastAsia="Times New Roman" w:cs="Times New Roman"/>
          <w:kern w:val="2"/>
          <w:szCs w:val="21"/>
        </w:rPr>
        <w:t xml:space="preserve"> </w:t>
      </w:r>
      <w:r w:rsidRPr="003B291C">
        <w:rPr>
          <w:rFonts w:eastAsia="Times New Roman" w:cs="Times New Roman"/>
          <w:b/>
          <w:kern w:val="2"/>
          <w:szCs w:val="21"/>
        </w:rPr>
        <w:t>carregamento bidirecional</w:t>
      </w:r>
      <w:r w:rsidRPr="003B291C">
        <w:rPr>
          <w:rFonts w:eastAsia="Times New Roman" w:cs="Times New Roman"/>
          <w:kern w:val="2"/>
          <w:szCs w:val="21"/>
        </w:rPr>
        <w:t>.</w:t>
      </w:r>
    </w:p>
    <w:p w14:paraId="421433E2" w14:textId="77777777" w:rsidR="003B291C" w:rsidRPr="003B291C" w:rsidRDefault="003B291C" w:rsidP="003B291C">
      <w:pPr>
        <w:rPr>
          <w:rFonts w:eastAsia="Times New Roman" w:cs="Times New Roman"/>
          <w:kern w:val="2"/>
          <w:szCs w:val="21"/>
        </w:rPr>
      </w:pPr>
    </w:p>
    <w:p w14:paraId="1C172C23" w14:textId="77777777" w:rsidR="003B291C" w:rsidRPr="00474699" w:rsidRDefault="003B291C" w:rsidP="003B291C">
      <w:pPr>
        <w:rPr>
          <w:rFonts w:eastAsia="Times New Roman" w:cs="Times New Roman"/>
          <w:kern w:val="2"/>
          <w:szCs w:val="21"/>
        </w:rPr>
      </w:pPr>
      <w:r w:rsidRPr="00474699">
        <w:rPr>
          <w:rFonts w:eastAsiaTheme="minorEastAsia"/>
          <w:kern w:val="2"/>
          <w:szCs w:val="21"/>
        </w:rPr>
        <w:lastRenderedPageBreak/>
        <w:t>O novo GLC elétrico combina a fiabilidade e elegância Mercedes</w:t>
      </w:r>
      <w:r w:rsidRPr="00474699">
        <w:rPr>
          <w:rFonts w:eastAsiaTheme="minorEastAsia"/>
          <w:kern w:val="2"/>
          <w:szCs w:val="21"/>
        </w:rPr>
        <w:noBreakHyphen/>
        <w:t>Benz, os mais modernos sistemas de</w:t>
      </w:r>
      <w:r w:rsidRPr="00474699">
        <w:rPr>
          <w:rFonts w:eastAsia="Times New Roman" w:cs="Times New Roman"/>
          <w:kern w:val="2"/>
          <w:szCs w:val="21"/>
        </w:rPr>
        <w:t xml:space="preserve"> propulsão elétrica e um software inteligente e intuitivo. Concebido para se adaptar com naturalidade a estilos de vida e exigências variadas, continua o legado GLC em versão elétrica — icónico, versátil, intuitivo e tranquilo. </w:t>
      </w:r>
    </w:p>
    <w:p w14:paraId="4004F5AF" w14:textId="77777777" w:rsidR="003B291C" w:rsidRPr="00474699" w:rsidRDefault="003B291C" w:rsidP="003B291C">
      <w:pPr>
        <w:rPr>
          <w:rFonts w:eastAsia="Times New Roman" w:cs="Times New Roman"/>
          <w:kern w:val="2"/>
          <w:szCs w:val="21"/>
        </w:rPr>
      </w:pPr>
    </w:p>
    <w:p w14:paraId="1952128B" w14:textId="77777777" w:rsidR="003B291C" w:rsidRPr="00474699" w:rsidRDefault="003B291C" w:rsidP="00474699">
      <w:pPr>
        <w:pStyle w:val="A03Flietext"/>
        <w:rPr>
          <w:rFonts w:eastAsia="Times New Roman" w:cs="Times New Roman"/>
        </w:rPr>
      </w:pPr>
      <w:r w:rsidRPr="00474699">
        <w:rPr>
          <w:rFonts w:eastAsia="Times New Roman" w:cs="Times New Roman"/>
        </w:rPr>
        <w:t>A Mercedes</w:t>
      </w:r>
      <w:r w:rsidRPr="00474699">
        <w:rPr>
          <w:rFonts w:eastAsia="Times New Roman" w:cs="Times New Roman"/>
        </w:rPr>
        <w:noBreakHyphen/>
        <w:t>Benz irá disponibilizar uma gama diversificada de sistemas de propulsão para satisfazer os requisitos de todos os clientes. Com uma autonomia impressionante, desempenho poderoso e o conforto de excelência característico da Mercedes</w:t>
      </w:r>
      <w:r w:rsidRPr="00474699">
        <w:rPr>
          <w:rFonts w:eastAsia="Times New Roman" w:cs="Times New Roman"/>
        </w:rPr>
        <w:noBreakHyphen/>
        <w:t xml:space="preserve">Benz, o novo GLC define o futuro da condução elétrica. No lançamento, os clientes poderão contar com a versão de maior performance, o GLC </w:t>
      </w:r>
      <w:r w:rsidRPr="00474699">
        <w:t>400</w:t>
      </w:r>
      <w:r w:rsidRPr="00474699">
        <w:rPr>
          <w:rFonts w:eastAsia="Times New Roman" w:cs="Times New Roman"/>
        </w:rPr>
        <w:t xml:space="preserve"> 4MATIC com 360 kW de potência e mais de 700 km de autonomia</w:t>
      </w:r>
      <w:r w:rsidRPr="00474699">
        <w:rPr>
          <w:rFonts w:eastAsia="Times New Roman" w:cs="Times New Roman"/>
          <w:vertAlign w:val="superscript"/>
        </w:rPr>
        <w:footnoteReference w:id="4"/>
      </w:r>
      <w:r w:rsidRPr="00474699">
        <w:rPr>
          <w:rFonts w:eastAsia="Times New Roman" w:cs="Times New Roman"/>
        </w:rPr>
        <w:t>. Posteriormente serão lançadas quatro variantes igualmente impressionantes.</w:t>
      </w:r>
    </w:p>
    <w:p w14:paraId="7C9E1B69" w14:textId="77777777" w:rsidR="003B291C" w:rsidRPr="003B291C" w:rsidRDefault="003B291C" w:rsidP="003B291C">
      <w:pPr>
        <w:rPr>
          <w:rFonts w:eastAsia="Times New Roman" w:cs="Times New Roman"/>
          <w:kern w:val="2"/>
          <w:szCs w:val="21"/>
        </w:rPr>
      </w:pPr>
    </w:p>
    <w:p w14:paraId="588E7ED5" w14:textId="77777777" w:rsidR="003B291C" w:rsidRPr="003B291C" w:rsidRDefault="003B291C" w:rsidP="003B291C">
      <w:pPr>
        <w:rPr>
          <w:rFonts w:ascii="MB Corpo S Text Office" w:eastAsia="Times New Roman" w:hAnsi="MB Corpo S Text Office" w:cs="Times New Roman"/>
          <w:kern w:val="2"/>
          <w:szCs w:val="21"/>
        </w:rPr>
      </w:pPr>
      <w:bookmarkStart w:id="18" w:name="_Hlk203370492"/>
      <w:r w:rsidRPr="003B291C">
        <w:rPr>
          <w:rFonts w:ascii="MB Corpo S Text Office" w:eastAsia="Times New Roman" w:hAnsi="MB Corpo S Text Office" w:cs="Times New Roman"/>
          <w:kern w:val="2"/>
          <w:szCs w:val="21"/>
        </w:rPr>
        <w:t>MB.OS: o supercérebro alimentado por IA que potencia o novo GLC elétrico</w:t>
      </w:r>
    </w:p>
    <w:p w14:paraId="6DA49C9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Tal como o cérebro humano cria pensamentos, sentidos e ações, o MB.OS (Sistema Operativo Mercedes-Benz) integra e controla todas as áreas do veículo — do entretenimento à condução autónoma, do conforto ao carregamento. No centro deste sistema está a inteligência artificial avançada, que aprende as preferências do condutor, adapta-se às condições e toma decisões em tempo real para uma experiência mais segura e intuitiva. Este supercérebro alimentado por IA interage naturalmente com os ocupantes, assegurando uma viagem tranquila e inteligente. O MB.OS não só lida com complexidades semelhantes às do cérebro humano, como também utiliza chips extremamente potentes, capazes de realizar 254 biliões de operações por segundo.</w:t>
      </w:r>
    </w:p>
    <w:bookmarkEnd w:id="18"/>
    <w:p w14:paraId="5F189703" w14:textId="77777777" w:rsidR="003B291C" w:rsidRPr="003B291C" w:rsidRDefault="003B291C" w:rsidP="003B291C">
      <w:pPr>
        <w:rPr>
          <w:rFonts w:eastAsia="Times New Roman" w:cs="Times New Roman"/>
          <w:kern w:val="2"/>
          <w:szCs w:val="21"/>
        </w:rPr>
      </w:pPr>
    </w:p>
    <w:p w14:paraId="4D662AA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Estes processadores de elevada capacidade ligados à Mercedes-Benz Intelligent Cloud permitem atualizações remotas over-the-air</w:t>
      </w:r>
      <w:r w:rsidRPr="003B291C">
        <w:rPr>
          <w:rFonts w:eastAsia="Times New Roman" w:cs="Times New Roman"/>
          <w:kern w:val="2"/>
          <w:szCs w:val="21"/>
          <w:vertAlign w:val="superscript"/>
        </w:rPr>
        <w:footnoteReference w:id="5"/>
      </w:r>
      <w:r w:rsidRPr="003B291C">
        <w:rPr>
          <w:rFonts w:eastAsia="Times New Roman" w:cs="Times New Roman"/>
          <w:kern w:val="2"/>
          <w:szCs w:val="21"/>
        </w:rPr>
        <w:t xml:space="preserve"> de todo o software do veículo, mantendo o GLC atualizado e atrativo durante muitos anos. A arquitetura “chip-to-cloud” profundamente integrada garante proteção de dados e conetividade. Isto permite o controlo preciso de todos os atuadores e sensores, desde o sistema de informação e entretenimento ao conforto e ao carregamento, proporcionando uma experiência de condução incomparável e a integração inteligente das funções do veículo na interface do utilizador. O MB.OS transforma o novo GLC num verdadeiro companheiro inteligente que pensa, aprende e evolui com o condutor.</w:t>
      </w:r>
    </w:p>
    <w:p w14:paraId="637E227A" w14:textId="7F1DE28A" w:rsidR="003B291C" w:rsidRPr="003B291C" w:rsidRDefault="003B291C" w:rsidP="003B291C">
      <w:pPr>
        <w:rPr>
          <w:rFonts w:eastAsia="Times New Roman" w:cs="Times New Roman"/>
          <w:kern w:val="2"/>
          <w:szCs w:val="21"/>
        </w:rPr>
      </w:pPr>
    </w:p>
    <w:p w14:paraId="12997B74" w14:textId="54570D83" w:rsidR="001678EB" w:rsidRDefault="001678EB" w:rsidP="003B291C">
      <w:pPr>
        <w:rPr>
          <w:rFonts w:ascii="MB Corpo S Text Office" w:eastAsia="Times New Roman" w:hAnsi="MB Corpo S Text Office" w:cs="Times New Roman"/>
          <w:kern w:val="2"/>
          <w:sz w:val="22"/>
          <w:szCs w:val="21"/>
        </w:rPr>
      </w:pPr>
    </w:p>
    <w:p w14:paraId="193D4A2E" w14:textId="7D3466E4" w:rsidR="001678EB" w:rsidRDefault="001678EB" w:rsidP="003B291C">
      <w:pPr>
        <w:rPr>
          <w:rFonts w:ascii="MB Corpo S Text Office" w:eastAsia="Times New Roman" w:hAnsi="MB Corpo S Text Office" w:cs="Times New Roman"/>
          <w:kern w:val="2"/>
          <w:sz w:val="22"/>
          <w:szCs w:val="21"/>
        </w:rPr>
      </w:pPr>
    </w:p>
    <w:p w14:paraId="30433A8D" w14:textId="2494D822" w:rsidR="003B291C" w:rsidRP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 w:val="22"/>
          <w:szCs w:val="21"/>
        </w:rPr>
        <w:t>Icónico: o início de uma nova era de design distinto</w:t>
      </w:r>
      <w:r w:rsidRPr="003B291C">
        <w:rPr>
          <w:rFonts w:eastAsia="Times New Roman" w:cs="Times New Roman"/>
          <w:kern w:val="2"/>
          <w:szCs w:val="21"/>
        </w:rPr>
        <w:t xml:space="preserve"> </w:t>
      </w:r>
      <w:r w:rsidRPr="003B291C">
        <w:rPr>
          <w:rFonts w:eastAsia="Times New Roman" w:cs="Times New Roman"/>
          <w:kern w:val="2"/>
          <w:szCs w:val="21"/>
        </w:rPr>
        <w:br/>
      </w:r>
      <w:r w:rsidRPr="003B291C">
        <w:rPr>
          <w:rFonts w:eastAsia="Times New Roman" w:cs="Times New Roman"/>
          <w:kern w:val="2"/>
          <w:szCs w:val="21"/>
        </w:rPr>
        <w:br/>
      </w:r>
      <w:r w:rsidRPr="003B291C">
        <w:rPr>
          <w:rFonts w:ascii="MB Corpo S Text Office" w:eastAsia="Times New Roman" w:hAnsi="MB Corpo S Text Office" w:cs="Times New Roman"/>
          <w:kern w:val="2"/>
          <w:szCs w:val="21"/>
        </w:rPr>
        <w:t>A redefinir a imagem da Mercedes-Benz</w:t>
      </w:r>
    </w:p>
    <w:p w14:paraId="1E29F34A"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novo GLC incorpora as proporções clássicas de um SUV médio da Mercedes-Benz de forma moderna e cativante. É o primeiro modelo da Mercedes-Benz com a nova grelha cromada que redefine a identidade da marca. Como obra-prima iluminada de alta tecnologia, esta grelha icónica</w:t>
      </w:r>
      <w:r w:rsidRPr="003B291C">
        <w:rPr>
          <w:rFonts w:eastAsia="Times New Roman" w:cs="Times New Roman"/>
          <w:kern w:val="2"/>
          <w:sz w:val="16"/>
          <w:szCs w:val="16"/>
        </w:rPr>
        <w:t xml:space="preserve"> </w:t>
      </w:r>
      <w:r w:rsidRPr="003B291C">
        <w:rPr>
          <w:rFonts w:eastAsia="Times New Roman" w:cs="Times New Roman"/>
          <w:kern w:val="2"/>
          <w:szCs w:val="21"/>
        </w:rPr>
        <w:t>redefine a imagem da marca, exalando prestígio e confiança. A silhueta dinâmica, com as suas linhas esculpidas nos ombros e guarda-lamas pronunciados, realça a sua presença imponente.</w:t>
      </w:r>
    </w:p>
    <w:p w14:paraId="4A671CF9" w14:textId="77777777" w:rsidR="003B291C" w:rsidRPr="003B291C" w:rsidRDefault="003B291C" w:rsidP="003B291C">
      <w:pPr>
        <w:rPr>
          <w:rFonts w:eastAsia="Times New Roman" w:cs="Times New Roman"/>
          <w:kern w:val="2"/>
          <w:szCs w:val="21"/>
        </w:rPr>
      </w:pPr>
    </w:p>
    <w:p w14:paraId="70CF540C"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Pureza Sensual do GLC com uma vista panorâmica estrelada</w:t>
      </w:r>
    </w:p>
    <w:p w14:paraId="05AE81CD" w14:textId="77777777" w:rsidR="00367877" w:rsidRPr="00B764E3" w:rsidRDefault="003B291C" w:rsidP="00367877">
      <w:pPr>
        <w:pStyle w:val="A03Flietext"/>
      </w:pPr>
      <w:r w:rsidRPr="003B291C">
        <w:rPr>
          <w:rFonts w:eastAsia="Times New Roman" w:cs="Times New Roman"/>
        </w:rPr>
        <w:t>No interior, a Mercedes</w:t>
      </w:r>
      <w:r w:rsidRPr="003B291C">
        <w:rPr>
          <w:rFonts w:eastAsia="Times New Roman" w:cs="Times New Roman"/>
        </w:rPr>
        <w:noBreakHyphen/>
        <w:t xml:space="preserve">Benz eleva a filosofia de design de Pureza Sensual a um novo patamar. O novo MBUX HYPERSCREEN contínuo, suspenso de forma majestosa, cria uma experiência espacial impressionante e imersiva, com elegância digital. A iluminação ambiente ativa reforça a impressão futurista. O espaço amplamente ampliado, especialmente no compartimento traseiro, e o teto panorâmico de série fazem com que os interiores transmitem uma sensação de abertura e elegância. Como opção, o teto panorâmico está disponível </w:t>
      </w:r>
      <w:bookmarkStart w:id="19" w:name="_Hlk203575615"/>
      <w:r w:rsidRPr="003B291C">
        <w:rPr>
          <w:rFonts w:eastAsia="Times New Roman" w:cs="Times New Roman"/>
        </w:rPr>
        <w:t>com vidro electrocrómico e iluminação ambiente que revela 162 estrelas no céu noturno</w:t>
      </w:r>
      <w:bookmarkEnd w:id="19"/>
      <w:r w:rsidRPr="003B291C">
        <w:rPr>
          <w:rFonts w:eastAsia="Times New Roman" w:cs="Times New Roman"/>
        </w:rPr>
        <w:t xml:space="preserve">. Os </w:t>
      </w:r>
      <w:r w:rsidRPr="003B291C">
        <w:rPr>
          <w:rFonts w:eastAsia="Times New Roman" w:cs="Times New Roman"/>
        </w:rPr>
        <w:lastRenderedPageBreak/>
        <w:t>materiais de alta qualidade garantem elegância e um toque agradável de primeira classe – incluindo opções sem origem animal. Neste âmbito, a Mercedes</w:t>
      </w:r>
      <w:r w:rsidRPr="003B291C">
        <w:rPr>
          <w:rFonts w:eastAsia="Times New Roman" w:cs="Times New Roman"/>
        </w:rPr>
        <w:noBreakHyphen/>
        <w:t xml:space="preserve">Benz estabelece um novo padrão na utilização de materiais de origem vegetal com o </w:t>
      </w:r>
      <w:r w:rsidRPr="003B291C">
        <w:rPr>
          <w:rFonts w:eastAsia="Times New Roman" w:cs="Times New Roman"/>
          <w:b/>
        </w:rPr>
        <w:t>Pack Vegan</w:t>
      </w:r>
      <w:r w:rsidRPr="003B291C">
        <w:rPr>
          <w:rFonts w:eastAsia="Times New Roman" w:cs="Times New Roman"/>
        </w:rPr>
        <w:t xml:space="preserve"> opcional. Este conjunto requintado de materiais interiores agradáveis ao toque é certificado pela The Vegan Society (para mais informações, por favor clique </w:t>
      </w:r>
      <w:hyperlink w:anchor="Kapitel_Design" w:history="1">
        <w:r w:rsidRPr="003B291C">
          <w:rPr>
            <w:rFonts w:eastAsia="Times New Roman" w:cs="Times New Roman"/>
            <w:color w:val="0078D6"/>
            <w:u w:val="single"/>
          </w:rPr>
          <w:t>aqui</w:t>
        </w:r>
      </w:hyperlink>
      <w:r w:rsidRPr="003B291C">
        <w:rPr>
          <w:rFonts w:eastAsia="Times New Roman" w:cs="Times New Roman"/>
        </w:rPr>
        <w:t>). Torna a Mercedes</w:t>
      </w:r>
      <w:r w:rsidRPr="003B291C">
        <w:rPr>
          <w:rFonts w:eastAsia="Times New Roman" w:cs="Times New Roman"/>
        </w:rPr>
        <w:noBreakHyphen/>
        <w:t>Benz o primeiro fabricante automóvel a nível mundial a disponibilizar um habitáculo com materiais de origem vegetal com certificação independente.</w:t>
      </w:r>
    </w:p>
    <w:p w14:paraId="12B6462E" w14:textId="77777777" w:rsidR="00367877" w:rsidRPr="00B764E3" w:rsidRDefault="00367877" w:rsidP="00367877">
      <w:pPr>
        <w:pStyle w:val="A03Flietext"/>
      </w:pPr>
    </w:p>
    <w:p w14:paraId="75AF08BB" w14:textId="77777777" w:rsidR="00367877" w:rsidRPr="00B764E3" w:rsidRDefault="00367877" w:rsidP="00367877">
      <w:pPr>
        <w:pStyle w:val="A03Flietext"/>
        <w:rPr>
          <w:b/>
          <w:bCs/>
          <w:sz w:val="22"/>
          <w:szCs w:val="22"/>
        </w:rPr>
      </w:pPr>
    </w:p>
    <w:p w14:paraId="56EEECB6" w14:textId="77777777" w:rsidR="00367877" w:rsidRPr="00B764E3" w:rsidRDefault="00367877" w:rsidP="00367877">
      <w:pPr>
        <w:pStyle w:val="A03Flietext"/>
        <w:rPr>
          <w:b/>
          <w:bCs/>
          <w:sz w:val="22"/>
          <w:szCs w:val="22"/>
        </w:rPr>
      </w:pPr>
    </w:p>
    <w:p w14:paraId="26FBE8D9" w14:textId="77777777" w:rsidR="00367877" w:rsidRPr="00B764E3" w:rsidRDefault="00367877" w:rsidP="00367877">
      <w:pPr>
        <w:pStyle w:val="A03Flietext"/>
        <w:rPr>
          <w:b/>
          <w:bCs/>
          <w:sz w:val="22"/>
          <w:szCs w:val="22"/>
        </w:rPr>
      </w:pPr>
    </w:p>
    <w:p w14:paraId="5CD83729" w14:textId="2920816F" w:rsidR="003B291C" w:rsidRPr="003B291C" w:rsidRDefault="003B291C" w:rsidP="003B291C">
      <w:pPr>
        <w:rPr>
          <w:rFonts w:eastAsia="Times New Roman" w:cs="Times New Roman"/>
          <w:kern w:val="2"/>
          <w:szCs w:val="21"/>
        </w:rPr>
      </w:pPr>
    </w:p>
    <w:p w14:paraId="6DC901D3" w14:textId="77777777" w:rsidR="003B291C" w:rsidRPr="003B291C" w:rsidRDefault="003B291C" w:rsidP="003B291C">
      <w:pPr>
        <w:rPr>
          <w:rFonts w:eastAsia="Times New Roman" w:cs="Times New Roman"/>
          <w:kern w:val="2"/>
          <w:szCs w:val="21"/>
        </w:rPr>
      </w:pPr>
    </w:p>
    <w:p w14:paraId="235BD219" w14:textId="77777777" w:rsidR="003B291C" w:rsidRPr="003B291C" w:rsidRDefault="003B291C" w:rsidP="003B291C">
      <w:pPr>
        <w:rPr>
          <w:rFonts w:ascii="MB Corpo S Text Office" w:eastAsia="Times New Roman" w:hAnsi="MB Corpo S Text Office" w:cs="Times New Roman"/>
          <w:kern w:val="2"/>
          <w:sz w:val="22"/>
        </w:rPr>
      </w:pPr>
      <w:r w:rsidRPr="003B291C">
        <w:rPr>
          <w:rFonts w:ascii="MB Corpo S Text Office" w:eastAsia="Times New Roman" w:hAnsi="MB Corpo S Text Office" w:cs="Times New Roman"/>
          <w:kern w:val="2"/>
          <w:sz w:val="22"/>
          <w:szCs w:val="21"/>
        </w:rPr>
        <w:t xml:space="preserve">Versátil: o seu companheiro de eleição, com versatilidade garantida em todas as viagens  </w:t>
      </w:r>
      <w:r w:rsidRPr="003B291C">
        <w:rPr>
          <w:rFonts w:eastAsia="Times New Roman" w:cs="Times New Roman"/>
          <w:kern w:val="2"/>
          <w:szCs w:val="21"/>
        </w:rPr>
        <w:cr/>
      </w:r>
    </w:p>
    <w:p w14:paraId="1497BEF5"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Mais espaço do que nunca melhora o conforto dos passageiros e a capacidade da bagageira. </w:t>
      </w:r>
    </w:p>
    <w:p w14:paraId="1C85877C"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novo GLC é o epítome da versatilidade, do espaço e do conforto, tornando-se o companheiro ideal para as aventuras do dia a dia. O novo GLC elétrico baseia-se nas qualidades comprovadas da conhecida série de modelos e eleva-as a um novo patamar. Com uma distância entre eixos 84 mm superior em comparação com o GLC com motor de combustão, os passageiros beneficiam de um espaço excecionalmente amplo e confortável. O resultado é mais 13 mm de espaço para as pernas e 46 mm de altura à frente, enquanto os passageiros traseiros contam com mais 47 mm de espaço para as pernas e mais 17 mm de altura. Para quem necessita de muito espaço de arrumação, o GLC tem tudo pensado. A bagageira oferece uma generosa capacidade de 570 litros e, com os bancos traseiros rebatidos, esse valor aumenta para uns impressionantes 1740 litros. Além disso, a bagageira dianteira contribui com mais 128 litros de capacidade de carga e pode ser aberta parcial e eletricamente através de um controlo tátil. Quer seja para um fim de semana fora ou uma ida às compras mais recheada, o novo GLC adapta-se a todas as necessidades.</w:t>
      </w:r>
    </w:p>
    <w:p w14:paraId="49AB68A7" w14:textId="508198AB" w:rsidR="003B291C" w:rsidRPr="003B291C" w:rsidRDefault="003B291C" w:rsidP="003B291C">
      <w:pPr>
        <w:rPr>
          <w:rFonts w:eastAsia="Times New Roman" w:cs="Times New Roman"/>
          <w:kern w:val="2"/>
          <w:szCs w:val="21"/>
        </w:rPr>
      </w:pPr>
      <w:r w:rsidRPr="003B291C">
        <w:rPr>
          <w:rFonts w:eastAsia="Times New Roman" w:cs="Times New Roman"/>
          <w:kern w:val="2"/>
          <w:szCs w:val="21"/>
        </w:rPr>
        <w:cr/>
      </w:r>
      <w:r w:rsidRPr="003B291C">
        <w:rPr>
          <w:rFonts w:ascii="MB Corpo S Text Office" w:eastAsia="Times New Roman" w:hAnsi="MB Corpo S Text Office" w:cs="Times New Roman"/>
          <w:kern w:val="2"/>
          <w:szCs w:val="21"/>
        </w:rPr>
        <w:t>Até 2,4 toneladas de capacidade de reboque: transporte com facilidade para lazer, desporto ou férias em família</w:t>
      </w:r>
      <w:r w:rsidRPr="003B291C">
        <w:rPr>
          <w:rFonts w:eastAsia="Times New Roman" w:cs="Times New Roman"/>
          <w:kern w:val="2"/>
          <w:szCs w:val="21"/>
        </w:rPr>
        <w:cr/>
      </w:r>
      <w:r w:rsidR="00367877">
        <w:rPr>
          <w:rFonts w:eastAsia="Times New Roman" w:cs="Times New Roman"/>
          <w:kern w:val="2"/>
          <w:szCs w:val="21"/>
        </w:rPr>
        <w:t>t</w:t>
      </w:r>
      <w:r w:rsidRPr="003B291C">
        <w:rPr>
          <w:rFonts w:eastAsia="Times New Roman" w:cs="Times New Roman"/>
          <w:kern w:val="2"/>
          <w:szCs w:val="21"/>
        </w:rPr>
        <w:t>ornando-se ideal para caravanas grandes, barcos ou atrelados para cavalos. A carga vertical de 100 quilos permite o transporte de bicicletas elétricas num suporte adequado. Com estabilização de reboque ESP® e Assistente de Manobra do Reboque, o GLC proporciona uma condução particularmente cómoda e segura. Perfeito para um passeio de fim de semana ou para levar um barco até ao lago, o GLC garante uma viagem tranquila e segura.</w:t>
      </w:r>
    </w:p>
    <w:p w14:paraId="4FDAA8E2" w14:textId="77777777" w:rsidR="003B291C" w:rsidRPr="003B291C" w:rsidRDefault="003B291C" w:rsidP="003B291C">
      <w:pPr>
        <w:rPr>
          <w:rFonts w:ascii="MB Corpo S Text Office" w:eastAsia="Times New Roman" w:hAnsi="MB Corpo S Text Office" w:cs="Times New Roman"/>
          <w:kern w:val="2"/>
          <w:szCs w:val="21"/>
        </w:rPr>
      </w:pPr>
      <w:r w:rsidRPr="003B291C">
        <w:rPr>
          <w:rFonts w:eastAsia="Times New Roman" w:cs="Times New Roman"/>
          <w:kern w:val="2"/>
          <w:szCs w:val="21"/>
        </w:rPr>
        <w:cr/>
      </w:r>
      <w:r w:rsidRPr="003B291C">
        <w:rPr>
          <w:rFonts w:ascii="MB Corpo S Text Office" w:eastAsia="Times New Roman" w:hAnsi="MB Corpo S Text Office" w:cs="Times New Roman"/>
          <w:kern w:val="2"/>
          <w:szCs w:val="21"/>
        </w:rPr>
        <w:t>Modo TERRAIN e “capot transparente” para as aventuras do dia a dia</w:t>
      </w:r>
    </w:p>
    <w:p w14:paraId="128DB44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GLC 400 4MATIC inclui o MODO TERRAIN como programa de condução para caminhos de terra ou gravilha, ajustando as características da tração, direção e travões. A função “capot transparente” permite uma visão virtual sob a secção dianteira do veículo ao combinar imagens da câmara frontal e das câmaras dos espelhos exteriores.</w:t>
      </w:r>
      <w:r w:rsidRPr="003B291C">
        <w:rPr>
          <w:rFonts w:eastAsia="Times New Roman" w:cs="Times New Roman"/>
          <w:kern w:val="2"/>
          <w:szCs w:val="21"/>
        </w:rPr>
        <w:cr/>
      </w:r>
    </w:p>
    <w:p w14:paraId="6148E66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Clique </w:t>
      </w:r>
      <w:hyperlink w:anchor="Kapitel_Versatile" w:history="1">
        <w:r w:rsidRPr="003B291C">
          <w:rPr>
            <w:rFonts w:eastAsia="Times New Roman" w:cs="Times New Roman"/>
            <w:color w:val="0078D6"/>
            <w:kern w:val="2"/>
            <w:szCs w:val="21"/>
            <w:u w:val="single"/>
          </w:rPr>
          <w:t>aqui</w:t>
        </w:r>
      </w:hyperlink>
      <w:r w:rsidRPr="003B291C">
        <w:rPr>
          <w:rFonts w:eastAsia="Times New Roman" w:cs="Times New Roman"/>
          <w:kern w:val="2"/>
          <w:szCs w:val="21"/>
        </w:rPr>
        <w:t xml:space="preserve"> para obter mais informações sobre estes temas.</w:t>
      </w:r>
    </w:p>
    <w:p w14:paraId="44BBA727" w14:textId="77777777" w:rsidR="003B291C" w:rsidRPr="003B291C" w:rsidRDefault="003B291C" w:rsidP="003B291C">
      <w:pPr>
        <w:rPr>
          <w:rFonts w:eastAsia="Times New Roman" w:cs="Times New Roman"/>
          <w:b/>
          <w:bCs/>
          <w:kern w:val="2"/>
          <w:sz w:val="22"/>
        </w:rPr>
      </w:pPr>
    </w:p>
    <w:p w14:paraId="33352E60" w14:textId="77777777" w:rsidR="00367877" w:rsidRDefault="00367877" w:rsidP="003B291C">
      <w:pPr>
        <w:rPr>
          <w:rFonts w:ascii="MB Corpo S Text Office" w:eastAsia="Times New Roman" w:hAnsi="MB Corpo S Text Office" w:cs="Times New Roman"/>
          <w:kern w:val="2"/>
          <w:sz w:val="22"/>
          <w:szCs w:val="21"/>
        </w:rPr>
      </w:pPr>
    </w:p>
    <w:p w14:paraId="52E4BBE3" w14:textId="3277A657" w:rsidR="003B291C" w:rsidRPr="003B291C" w:rsidRDefault="003B291C" w:rsidP="003B291C">
      <w:pPr>
        <w:rPr>
          <w:rFonts w:ascii="MB Corpo S Text Office" w:eastAsia="Times New Roman" w:hAnsi="MB Corpo S Text Office" w:cs="Times New Roman"/>
          <w:kern w:val="2"/>
          <w:sz w:val="22"/>
        </w:rPr>
      </w:pPr>
      <w:r w:rsidRPr="003B291C">
        <w:rPr>
          <w:rFonts w:ascii="MB Corpo S Text Office" w:eastAsia="Times New Roman" w:hAnsi="MB Corpo S Text Office" w:cs="Times New Roman"/>
          <w:kern w:val="2"/>
          <w:sz w:val="22"/>
          <w:szCs w:val="21"/>
        </w:rPr>
        <w:t>Intuitiva: uma nova e ampla experiência digital com o MBUX e inovações tecnológicas</w:t>
      </w:r>
    </w:p>
    <w:p w14:paraId="2C08DDCA" w14:textId="77777777" w:rsidR="003B291C" w:rsidRPr="003B291C" w:rsidRDefault="003B291C" w:rsidP="003B291C">
      <w:pPr>
        <w:rPr>
          <w:rFonts w:eastAsia="Times New Roman" w:cs="Times New Roman"/>
          <w:kern w:val="2"/>
          <w:szCs w:val="21"/>
        </w:rPr>
      </w:pPr>
    </w:p>
    <w:p w14:paraId="6B315E8E"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Alta tecnologia no seu auge: o novo MBUX HYPERSCREEN cria uma experiência imersiva e acolhedora.</w:t>
      </w:r>
    </w:p>
    <w:p w14:paraId="6005550F"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novo e contínuo MBUX HYPERSCREEN de 99,3 centímetros (39,1 polegadas) é o maior ecrã alguma vez instalado num Mercedes</w:t>
      </w:r>
      <w:r w:rsidRPr="003B291C">
        <w:rPr>
          <w:rFonts w:eastAsia="Times New Roman" w:cs="Times New Roman"/>
          <w:kern w:val="2"/>
          <w:szCs w:val="21"/>
        </w:rPr>
        <w:noBreakHyphen/>
        <w:t xml:space="preserve">Benz. A sua nitidez excecional resulta da alta resolução e da tecnologia inovadora de retroiluminação por matriz. Em combinação com os novos estilos visuais, esta tecnologia cria uma sensação única de sofisticação digital e dá origem a uma nova experiência interior imersiva. </w:t>
      </w:r>
    </w:p>
    <w:p w14:paraId="479D1ACF" w14:textId="77777777" w:rsidR="003B291C" w:rsidRPr="003B291C" w:rsidRDefault="003B291C" w:rsidP="003B291C">
      <w:pPr>
        <w:rPr>
          <w:rFonts w:eastAsia="Times New Roman" w:cs="Times New Roman"/>
          <w:kern w:val="2"/>
          <w:szCs w:val="21"/>
        </w:rPr>
      </w:pPr>
    </w:p>
    <w:p w14:paraId="3BC01E4C" w14:textId="77777777" w:rsidR="00474699" w:rsidRDefault="00474699" w:rsidP="003B291C">
      <w:pPr>
        <w:rPr>
          <w:rFonts w:eastAsia="Times New Roman" w:cs="Times New Roman"/>
          <w:kern w:val="2"/>
          <w:szCs w:val="21"/>
        </w:rPr>
      </w:pPr>
    </w:p>
    <w:p w14:paraId="711A426D" w14:textId="3112DD4A" w:rsidR="003B291C" w:rsidRPr="003B291C" w:rsidRDefault="003B291C" w:rsidP="003B291C">
      <w:pPr>
        <w:rPr>
          <w:rFonts w:eastAsia="Times New Roman" w:cs="Times New Roman"/>
          <w:kern w:val="2"/>
          <w:szCs w:val="21"/>
        </w:rPr>
      </w:pPr>
      <w:r w:rsidRPr="003B291C">
        <w:rPr>
          <w:rFonts w:eastAsia="Times New Roman" w:cs="Times New Roman"/>
          <w:kern w:val="2"/>
          <w:szCs w:val="21"/>
        </w:rPr>
        <w:lastRenderedPageBreak/>
        <w:t xml:space="preserve">O novo MBUX HYPERSCREEN contínuo cria uma experiência holística de condução e ambiente interior. Esta experiência é complementada por até 11 estilos visuais que podem ser selecionados como temas de fundo. A utilização da cor no painel de instrumentos (incluindo instrumentos e indicadores), nos elementos de controlo e na iluminação ambiente está coordenada com estes temas emocionais. Os impressionantes estilos de ambiente oferecem uma vasta gama, desde calmos a intensos, frescos a acolhedores, técnicos a emocionais. O design marcante destaca-se pela sua estética excecional, precisão e navegação intuitiva para o utilizador. Isto permite aos utilizadores criar uma atmosfera pessoal no veículo, onde os mundos físico e digital se fundem de forma harmoniosa graças ao MB.OS. </w:t>
      </w:r>
    </w:p>
    <w:p w14:paraId="17733787" w14:textId="77777777" w:rsidR="003B291C" w:rsidRPr="003B291C" w:rsidRDefault="003B291C" w:rsidP="003B291C">
      <w:pPr>
        <w:rPr>
          <w:rFonts w:eastAsia="Times New Roman" w:cs="Times New Roman"/>
          <w:kern w:val="2"/>
          <w:szCs w:val="21"/>
        </w:rPr>
      </w:pPr>
    </w:p>
    <w:p w14:paraId="3A25E71F"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Inteligência artificial: experiências personalizadas e interação intuitiva</w:t>
      </w:r>
    </w:p>
    <w:p w14:paraId="5B20692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novo GLC está equipado com a quarta geração do MBUX, que é o primeiro sistema de informação e entretenimento automóvel a integrar inteligência artificial (IA) da Microsoft e da Google. Abre um novo mundo de experiências personalizadas e interação intuitiva entre os utilizadores e o veículo. O Assistente Virtual MBUX utiliza o designado “Método Multiagente”, integrando ferramentas de inteligência artificial fornecidas pela Microsoft e pela Google. Ao selecionar a melhor fonte para cada tarefa, mesmo dentro da mesma conversa, recorre a conhecimento combinado obtido através da internet. Para o cliente, falar com o Assistente Virtual MBUX é como conversar com um amigo – pode fornecer respostas pormenorizadas e responder a perguntas adicionais sem necessidade de repetir o contexto. A vasta oferta de informação e entretenimento para o passageiro dianteiro inclui mais de 40 aplicações, streaming de vídeo e acesso direto ao Disney+</w:t>
      </w:r>
      <w:r w:rsidRPr="003B291C">
        <w:rPr>
          <w:rFonts w:eastAsia="Times New Roman" w:cs="Times New Roman"/>
          <w:kern w:val="2"/>
          <w:szCs w:val="21"/>
          <w:vertAlign w:val="superscript"/>
        </w:rPr>
        <w:footnoteReference w:id="6"/>
      </w:r>
      <w:r w:rsidRPr="003B291C">
        <w:rPr>
          <w:rFonts w:eastAsia="Times New Roman" w:cs="Times New Roman"/>
          <w:kern w:val="2"/>
          <w:szCs w:val="21"/>
        </w:rPr>
        <w:t>.</w:t>
      </w:r>
    </w:p>
    <w:p w14:paraId="056DDACD" w14:textId="77777777" w:rsidR="003B291C" w:rsidRPr="003B291C" w:rsidRDefault="003B291C" w:rsidP="003B291C">
      <w:pPr>
        <w:rPr>
          <w:rFonts w:eastAsia="Times New Roman" w:cs="Times New Roman"/>
          <w:kern w:val="2"/>
          <w:szCs w:val="21"/>
        </w:rPr>
      </w:pPr>
    </w:p>
    <w:p w14:paraId="626FACB5"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O céu é o limite: iluminar viagens noturnas sob um céu estrelado </w:t>
      </w:r>
    </w:p>
    <w:p w14:paraId="71418B78"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teto panorâmico de uma única peça é fabricado em vidro de segurança laminado e térmico, e cria uma atmosfera envolvente no interior. Em opção, a impressionante superfície de vidro pode alternar entre transparente e opaca. A superfície está dividida em nove zonas comutáveis. Os clientes podem escolher individualmente a quantidade de luz que entra. À noite, a iluminação ambiente (também opcional) cria um efeito visual impressionante. 162 estrelas estão integradas na superfície de vidro e podem ser iluminadas, criando uma experiência mágica.</w:t>
      </w:r>
    </w:p>
    <w:p w14:paraId="7A907420" w14:textId="77777777" w:rsidR="003B291C" w:rsidRPr="003B291C" w:rsidRDefault="003B291C" w:rsidP="003B291C">
      <w:pPr>
        <w:rPr>
          <w:rFonts w:eastAsia="Times New Roman" w:cs="Times New Roman"/>
          <w:kern w:val="2"/>
          <w:szCs w:val="21"/>
        </w:rPr>
      </w:pPr>
    </w:p>
    <w:p w14:paraId="12C3E172"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Encenação impressionante: o novo GLC recebe-o como um amigo de confiança </w:t>
      </w:r>
    </w:p>
    <w:p w14:paraId="7FAC8297"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GLC recebe e despede-se do condutor com animações luminosas completas e cuidadosamente coreografadas. Isto inclui a nova grelha icónica e os farolins traseiros, sendo acompanhado pela aura sonora do ambiente sonoro selecionado. No interior, a receção emocional continua com luz ambiente e novas animações no novo MBUX HYPERSCREEN totalmente contínuo. Quando o GLC é estacionado, é executada uma animação de luz de “Despedida” correspondente. </w:t>
      </w:r>
    </w:p>
    <w:p w14:paraId="181AD331" w14:textId="77777777" w:rsidR="003B291C" w:rsidRPr="003B291C" w:rsidRDefault="003B291C" w:rsidP="003B291C">
      <w:pPr>
        <w:rPr>
          <w:rFonts w:eastAsia="Times New Roman" w:cs="Times New Roman"/>
          <w:kern w:val="2"/>
          <w:szCs w:val="21"/>
        </w:rPr>
      </w:pPr>
    </w:p>
    <w:p w14:paraId="5824CDD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Clique </w:t>
      </w:r>
      <w:hyperlink w:anchor="Kapitel_Intuitive" w:history="1">
        <w:r w:rsidRPr="003B291C">
          <w:rPr>
            <w:rFonts w:eastAsia="Times New Roman" w:cs="Times New Roman"/>
            <w:color w:val="0078D6"/>
            <w:kern w:val="2"/>
            <w:szCs w:val="21"/>
            <w:u w:val="single"/>
          </w:rPr>
          <w:t>aqui</w:t>
        </w:r>
      </w:hyperlink>
      <w:r w:rsidRPr="003B291C">
        <w:rPr>
          <w:rFonts w:eastAsia="Times New Roman" w:cs="Times New Roman"/>
          <w:kern w:val="2"/>
          <w:szCs w:val="21"/>
        </w:rPr>
        <w:t xml:space="preserve"> para obter mais informações sobre estes temas. </w:t>
      </w:r>
    </w:p>
    <w:p w14:paraId="16F9EFE0" w14:textId="77777777" w:rsidR="003B291C" w:rsidRPr="003B291C" w:rsidRDefault="003B291C" w:rsidP="003B291C">
      <w:pPr>
        <w:rPr>
          <w:rFonts w:eastAsia="Times New Roman" w:cs="Times New Roman"/>
          <w:kern w:val="2"/>
          <w:szCs w:val="21"/>
        </w:rPr>
      </w:pPr>
    </w:p>
    <w:p w14:paraId="44E093DD" w14:textId="77777777" w:rsidR="00367877" w:rsidRDefault="00367877" w:rsidP="003B291C">
      <w:pPr>
        <w:rPr>
          <w:rFonts w:ascii="MB Corpo S Text Office" w:eastAsia="Times New Roman" w:hAnsi="MB Corpo S Text Office" w:cs="Times New Roman"/>
          <w:kern w:val="2"/>
          <w:sz w:val="22"/>
          <w:szCs w:val="21"/>
        </w:rPr>
      </w:pPr>
    </w:p>
    <w:p w14:paraId="3C64799B" w14:textId="1A40D964" w:rsidR="003B291C" w:rsidRPr="003B291C" w:rsidRDefault="003B291C" w:rsidP="003B291C">
      <w:pPr>
        <w:rPr>
          <w:rFonts w:ascii="MB Corpo S Text Office" w:eastAsia="Times New Roman" w:hAnsi="MB Corpo S Text Office" w:cs="Times New Roman"/>
          <w:kern w:val="2"/>
          <w:sz w:val="22"/>
        </w:rPr>
      </w:pPr>
      <w:r w:rsidRPr="003B291C">
        <w:rPr>
          <w:rFonts w:ascii="MB Corpo S Text Office" w:eastAsia="Times New Roman" w:hAnsi="MB Corpo S Text Office" w:cs="Times New Roman"/>
          <w:kern w:val="2"/>
          <w:sz w:val="22"/>
          <w:szCs w:val="21"/>
        </w:rPr>
        <w:t xml:space="preserve">Suave: a combinação perfeita entre conforto durante viagens de longa distância e agilidade desportiva </w:t>
      </w:r>
    </w:p>
    <w:p w14:paraId="759A0373" w14:textId="77777777" w:rsidR="003B291C" w:rsidRPr="003B291C" w:rsidRDefault="003B291C" w:rsidP="003B291C">
      <w:pPr>
        <w:rPr>
          <w:rFonts w:ascii="MB Corpo S Text Office" w:eastAsia="Times New Roman" w:hAnsi="MB Corpo S Text Office" w:cs="Times New Roman"/>
          <w:kern w:val="2"/>
          <w:szCs w:val="21"/>
        </w:rPr>
      </w:pPr>
    </w:p>
    <w:p w14:paraId="3083524E" w14:textId="77777777" w:rsidR="003B291C" w:rsidRPr="003B291C" w:rsidRDefault="003B291C" w:rsidP="003B291C">
      <w:pPr>
        <w:rPr>
          <w:rFonts w:ascii="CorpoS" w:eastAsia="Times New Roman" w:hAnsi="CorpoS" w:cs="Times New Roman"/>
          <w:kern w:val="2"/>
          <w:szCs w:val="21"/>
        </w:rPr>
      </w:pPr>
      <w:r w:rsidRPr="003B291C">
        <w:rPr>
          <w:rFonts w:ascii="MB Corpo S Text Office" w:eastAsia="Times New Roman" w:hAnsi="MB Corpo S Text Office" w:cs="Times New Roman"/>
          <w:kern w:val="2"/>
          <w:szCs w:val="21"/>
        </w:rPr>
        <w:t xml:space="preserve">Adeus à ansiedade da autonomia: navegação inteligente com reserva de postos de carregamento </w:t>
      </w:r>
    </w:p>
    <w:p w14:paraId="38F95A2C"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Um dos destaques da nova arquitetura elétrica é o sistema de 800 V, que reduz significativamente o tempo de carregamento em combinação com a nova geração de baterias. Esta solução combina com o MB.CHARGE</w:t>
      </w:r>
      <w:r w:rsidRPr="003B291C">
        <w:rPr>
          <w:rFonts w:eastAsia="Times New Roman" w:cs="Times New Roman"/>
          <w:kern w:val="2"/>
          <w:szCs w:val="21"/>
          <w:vertAlign w:val="superscript"/>
        </w:rPr>
        <w:footnoteReference w:id="7"/>
      </w:r>
      <w:r w:rsidRPr="003B291C">
        <w:rPr>
          <w:rFonts w:eastAsia="Times New Roman" w:cs="Times New Roman"/>
          <w:kern w:val="2"/>
          <w:szCs w:val="21"/>
        </w:rPr>
        <w:t xml:space="preserve">, uma das maiores redes de postos de carregamento do mundo, para proporcionar uma experiência de carregamento perfeitamente ligada, rápida e conveniente. </w:t>
      </w:r>
    </w:p>
    <w:p w14:paraId="510509AC" w14:textId="77777777" w:rsidR="003B291C" w:rsidRPr="003B291C" w:rsidRDefault="003B291C" w:rsidP="003B291C">
      <w:pPr>
        <w:rPr>
          <w:rFonts w:eastAsia="Times New Roman" w:cs="Times New Roman"/>
          <w:kern w:val="2"/>
          <w:szCs w:val="21"/>
        </w:rPr>
      </w:pPr>
    </w:p>
    <w:p w14:paraId="4950F47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lastRenderedPageBreak/>
        <w:t>A Navegação Mercedes-Benz com Inteligência Elétrica prepara sempre o percurso mais rápido e confortável, incluindo paragens para carregamento em postos de carregamento compatíveis, considerando fatores como a topografia, o percurso do itinerário e a meteorologia. A Mercedes-Benz está a expandir continuamente a rede de postos de carregamento através das suas próprias atividades de construção de infraestruturas públicas de carregamento. Nos postos de carregamento Mercedes-Benz, os clientes podem reservar em exclusivo pontos de carregamento</w:t>
      </w:r>
      <w:r w:rsidRPr="003B291C">
        <w:rPr>
          <w:rFonts w:eastAsia="Times New Roman" w:cs="Times New Roman"/>
          <w:kern w:val="2"/>
          <w:szCs w:val="21"/>
          <w:vertAlign w:val="superscript"/>
        </w:rPr>
        <w:footnoteReference w:id="8"/>
      </w:r>
      <w:r w:rsidRPr="003B291C">
        <w:rPr>
          <w:rFonts w:eastAsia="Times New Roman" w:cs="Times New Roman"/>
          <w:kern w:val="2"/>
          <w:szCs w:val="21"/>
        </w:rPr>
        <w:t xml:space="preserve"> com antecedência através do MB.CHARGE Public</w:t>
      </w:r>
      <w:r w:rsidRPr="003B291C">
        <w:rPr>
          <w:rFonts w:eastAsia="Times New Roman" w:cs="Times New Roman"/>
          <w:kern w:val="2"/>
          <w:szCs w:val="21"/>
          <w:vertAlign w:val="superscript"/>
        </w:rPr>
        <w:footnoteReference w:id="9"/>
      </w:r>
      <w:r w:rsidRPr="003B291C">
        <w:rPr>
          <w:rFonts w:eastAsia="Times New Roman" w:cs="Times New Roman"/>
          <w:kern w:val="2"/>
          <w:szCs w:val="21"/>
        </w:rPr>
        <w:t xml:space="preserve">. </w:t>
      </w:r>
      <w:r w:rsidRPr="003B291C">
        <w:rPr>
          <w:rFonts w:eastAsia="Times New Roman" w:cs="Times New Roman"/>
          <w:kern w:val="2"/>
          <w:szCs w:val="21"/>
        </w:rPr>
        <w:cr/>
      </w:r>
    </w:p>
    <w:p w14:paraId="41BF18B3"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De acordo com as previsões atuais, o novo GLC pode recarregar uma autonomia de até 300 quilómetros</w:t>
      </w:r>
      <w:r w:rsidRPr="003B291C">
        <w:rPr>
          <w:rFonts w:eastAsia="Times New Roman" w:cs="Times New Roman"/>
          <w:kern w:val="2"/>
          <w:szCs w:val="21"/>
          <w:vertAlign w:val="superscript"/>
        </w:rPr>
        <w:footnoteReference w:id="10"/>
      </w:r>
      <w:r w:rsidRPr="003B291C">
        <w:rPr>
          <w:rFonts w:eastAsia="Times New Roman" w:cs="Times New Roman"/>
          <w:kern w:val="2"/>
          <w:szCs w:val="21"/>
        </w:rPr>
        <w:t xml:space="preserve"> em dez minutos. O inovador sistema de bateria do GLC baseia-se numa arquitetura modular altamente integrada e inclui uma bateria de iões de lítio com uma capacidade de armazenamento de energia útil de 94 kWh. Consoante o país, o modelo está equipado com um conversor DC. Isto permite o carregamento em postos de carregamento rápido de 400 V.</w:t>
      </w:r>
    </w:p>
    <w:p w14:paraId="5B236FF4" w14:textId="77777777" w:rsidR="003B291C" w:rsidRPr="003B291C" w:rsidRDefault="003B291C" w:rsidP="003B291C">
      <w:pPr>
        <w:rPr>
          <w:rFonts w:eastAsia="Times New Roman" w:cs="Times New Roman"/>
          <w:kern w:val="2"/>
          <w:szCs w:val="21"/>
        </w:rPr>
      </w:pPr>
    </w:p>
    <w:p w14:paraId="798AD72D"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GLC elétrico também está preparado para ser ligado à rede elétrica. Quando ligado a um posto de carregamento DC bidirecional compatível, pode armazenar energia solar e funcionar como fornecedor de energia para a casa (V2H) ou para a rede elétrica (V2G).</w:t>
      </w:r>
    </w:p>
    <w:p w14:paraId="4B05BC87" w14:textId="77777777" w:rsidR="00367877" w:rsidRDefault="003B291C" w:rsidP="003B291C">
      <w:pPr>
        <w:rPr>
          <w:rFonts w:eastAsia="Times New Roman" w:cs="Times New Roman"/>
          <w:kern w:val="2"/>
          <w:szCs w:val="21"/>
        </w:rPr>
      </w:pPr>
      <w:r w:rsidRPr="003B291C">
        <w:rPr>
          <w:rFonts w:eastAsia="Times New Roman" w:cs="Times New Roman"/>
          <w:kern w:val="2"/>
          <w:szCs w:val="21"/>
        </w:rPr>
        <w:cr/>
      </w:r>
      <w:r w:rsidRPr="003B291C">
        <w:rPr>
          <w:rFonts w:ascii="MB Corpo S Text Office" w:eastAsia="Times New Roman" w:hAnsi="MB Corpo S Text Office" w:cs="Times New Roman"/>
          <w:kern w:val="2"/>
          <w:szCs w:val="21"/>
        </w:rPr>
        <w:t xml:space="preserve">Novo sistema de travagem: sensibilidade superior no pedal do travão e elevado desempenho de regeneração </w:t>
      </w:r>
      <w:r w:rsidRPr="003B291C">
        <w:rPr>
          <w:rFonts w:eastAsia="Times New Roman" w:cs="Times New Roman"/>
          <w:kern w:val="2"/>
          <w:szCs w:val="21"/>
        </w:rPr>
        <w:cr/>
        <w:t xml:space="preserve">O GLC está equipado com um novo sistema de travagem One-Box que proporciona uma sensibilidade no pedal de travão constante e segura, quer a travagem seja realizada através de recuperação de energia ou convencionalmente através dos travões de atrito. Para cada processo de travagem, o sistema calcula a máxima regeneração e a mínima utilização dos travões de atrito. Na condução do dia a dia, o novo GLC produz eletricidade durante a travagem em mais de 99 por cento dos casos. </w:t>
      </w:r>
      <w:bookmarkStart w:id="21" w:name="_Hlk203370144"/>
      <w:r w:rsidRPr="003B291C">
        <w:rPr>
          <w:rFonts w:eastAsia="Times New Roman" w:cs="Times New Roman"/>
          <w:kern w:val="2"/>
          <w:szCs w:val="21"/>
        </w:rPr>
        <w:t>A potência da regeneração atinge até 300 kW e contribui significativamente para o aumento da autonomia. Os condutores têm quatro níveis de regeneração disponíveis: D- (nível máximo de regeneração), D (regeneração padrão), D+ (sem regeneração) e D Auto (regeneração inteligente).</w:t>
      </w:r>
      <w:r w:rsidRPr="003B291C">
        <w:rPr>
          <w:rFonts w:eastAsia="Times New Roman" w:cs="Times New Roman"/>
          <w:kern w:val="2"/>
          <w:szCs w:val="21"/>
        </w:rPr>
        <w:cr/>
      </w:r>
      <w:bookmarkEnd w:id="21"/>
    </w:p>
    <w:p w14:paraId="37C40205" w14:textId="5D240CA3" w:rsidR="003B291C" w:rsidRPr="00367877"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 xml:space="preserve">Bomba de calor multifonte de série: elevado conforto térmico mesmo no inverno </w:t>
      </w:r>
      <w:r w:rsidRPr="003B291C">
        <w:rPr>
          <w:rFonts w:eastAsia="Times New Roman" w:cs="Times New Roman"/>
          <w:kern w:val="2"/>
          <w:szCs w:val="21"/>
        </w:rPr>
        <w:cr/>
        <w:t xml:space="preserve">O GLC elétrico também proporciona um conforto térmico impressionante no inverno. A bomba de calor multifonte de série utiliza o calor residual da unidade de tração elétrica, da bateria e do ar ambiente para aquecer eficientemente o interior. </w:t>
      </w:r>
      <w:bookmarkStart w:id="22" w:name="_Hlk203370306"/>
      <w:r w:rsidRPr="003B291C">
        <w:rPr>
          <w:rFonts w:eastAsia="Times New Roman" w:cs="Times New Roman"/>
          <w:kern w:val="2"/>
          <w:szCs w:val="21"/>
        </w:rPr>
        <w:t>O condicionamento apropriado da bateria permite um desempenho de carregamento muito elevado.</w:t>
      </w:r>
      <w:r w:rsidRPr="003B291C">
        <w:rPr>
          <w:rFonts w:eastAsia="Times New Roman" w:cs="Times New Roman"/>
          <w:kern w:val="2"/>
          <w:szCs w:val="21"/>
        </w:rPr>
        <w:cr/>
      </w:r>
      <w:bookmarkEnd w:id="22"/>
    </w:p>
    <w:p w14:paraId="758E5C6B" w14:textId="77777777" w:rsid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Conforto de condução e agilidade com tecnologia do Classe S: suspensão pneumática inteligente e direção do eixo traseiro</w:t>
      </w:r>
      <w:r w:rsidRPr="003B291C">
        <w:rPr>
          <w:rFonts w:eastAsia="Times New Roman" w:cs="Times New Roman"/>
          <w:kern w:val="2"/>
          <w:szCs w:val="21"/>
        </w:rPr>
        <w:noBreakHyphen/>
      </w:r>
      <w:r w:rsidRPr="003B291C">
        <w:rPr>
          <w:rFonts w:ascii="MB Corpo S Text Office" w:eastAsia="Times New Roman" w:hAnsi="MB Corpo S Text Office" w:cs="Times New Roman"/>
          <w:kern w:val="2"/>
          <w:szCs w:val="21"/>
        </w:rPr>
        <w:t xml:space="preserve"> </w:t>
      </w:r>
      <w:r w:rsidRPr="003B291C">
        <w:rPr>
          <w:rFonts w:eastAsia="Times New Roman" w:cs="Times New Roman"/>
          <w:kern w:val="2"/>
          <w:szCs w:val="21"/>
        </w:rPr>
        <w:cr/>
        <w:t>Seja num passeio descontraído de fim de semana, num itinerário de longa distância em autoestrada ou nos últimos quilómetros não pavimentados a caminho de um parque de campismo ou estância de esqui – o novo GLC oferece o equilíbrio ideal entre dinâmica de condução e conforto em todas as situações. Graças à comprovada tecnologia de suspensão pneumática do Mercedes</w:t>
      </w:r>
      <w:r w:rsidRPr="003B291C">
        <w:rPr>
          <w:rFonts w:eastAsia="Times New Roman" w:cs="Times New Roman"/>
          <w:kern w:val="2"/>
          <w:szCs w:val="21"/>
        </w:rPr>
        <w:noBreakHyphen/>
        <w:t>Benz Classe S, as irregularidades e vibrações são quase totalmente absorvidas, garantindo uma viagem notavelmente suave.</w:t>
      </w:r>
      <w:r w:rsidRPr="003B291C">
        <w:rPr>
          <w:rFonts w:eastAsia="Times New Roman" w:cs="Times New Roman"/>
          <w:kern w:val="2"/>
          <w:szCs w:val="21"/>
        </w:rPr>
        <w:noBreakHyphen/>
        <w:t xml:space="preserve"> O sistema de amortecimento de regulação contínua oferece o equilíbrio perfeito entre conforto em longas distâncias e agilidade desportiva. O Pack Agilidade e Conforto inclui suspensão pneumática AIRMATIC combinada com direção do eixo traseiro, que permite um ângulo de viragem de até 4,5 graus em qualquer direção. Esta tecnologia avançada distingue claramente o GLC de outros veículos do seu segmento.</w:t>
      </w:r>
    </w:p>
    <w:p w14:paraId="1BB13784" w14:textId="77777777" w:rsidR="00367877" w:rsidRPr="003B291C" w:rsidRDefault="00367877" w:rsidP="003B291C">
      <w:pPr>
        <w:rPr>
          <w:rFonts w:eastAsia="Times New Roman" w:cs="Times New Roman"/>
          <w:kern w:val="2"/>
          <w:szCs w:val="21"/>
        </w:rPr>
      </w:pPr>
    </w:p>
    <w:p w14:paraId="717C7692" w14:textId="77777777" w:rsidR="003B291C" w:rsidRPr="003B291C" w:rsidRDefault="003B291C" w:rsidP="003B291C">
      <w:pPr>
        <w:rPr>
          <w:rFonts w:eastAsia="Times New Roman" w:cs="Times New Roman"/>
          <w:kern w:val="2"/>
          <w:szCs w:val="21"/>
        </w:rPr>
      </w:pPr>
    </w:p>
    <w:p w14:paraId="39D4A191" w14:textId="77777777" w:rsidR="00FC7BA1" w:rsidRDefault="00FC7BA1" w:rsidP="003B291C">
      <w:pPr>
        <w:rPr>
          <w:rFonts w:ascii="MB Corpo S Text Office" w:eastAsia="Times New Roman" w:hAnsi="MB Corpo S Text Office" w:cs="Times New Roman"/>
          <w:kern w:val="2"/>
          <w:szCs w:val="21"/>
        </w:rPr>
      </w:pPr>
    </w:p>
    <w:p w14:paraId="18D9D940" w14:textId="77777777" w:rsidR="00FC7BA1" w:rsidRDefault="00FC7BA1" w:rsidP="003B291C">
      <w:pPr>
        <w:rPr>
          <w:rFonts w:ascii="MB Corpo S Text Office" w:eastAsia="Times New Roman" w:hAnsi="MB Corpo S Text Office" w:cs="Times New Roman"/>
          <w:kern w:val="2"/>
          <w:szCs w:val="21"/>
        </w:rPr>
      </w:pPr>
    </w:p>
    <w:p w14:paraId="4EDDA910" w14:textId="2D4706BA" w:rsid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 xml:space="preserve">Novos bancos de excelência e novo volante: ergonomia melhorada e regresso dos reconhecidos controlos físicos basculante e de roda </w:t>
      </w:r>
      <w:r w:rsidRPr="003B291C">
        <w:rPr>
          <w:rFonts w:eastAsia="Times New Roman" w:cs="Times New Roman"/>
          <w:kern w:val="2"/>
          <w:szCs w:val="21"/>
        </w:rPr>
        <w:cr/>
      </w:r>
      <w:r w:rsidRPr="00FC7BA1">
        <w:rPr>
          <w:rFonts w:eastAsiaTheme="minorEastAsia"/>
          <w:kern w:val="2"/>
          <w:szCs w:val="21"/>
        </w:rPr>
        <w:t xml:space="preserve">Os novos bancos do GLC oferecem o máximo conforto, garantindo que condutores e passageiros chegam revigorados mesmo após muitos quilómetros. Todos os bancos disponíveis são certificados com o selo AGR alemão da “Aktion Gesunder Rücken” (Organização para a Saúde da Coluna. Para obter mais informações sobre os bancos, por favor, clique </w:t>
      </w:r>
      <w:hyperlink r:id="rId12">
        <w:r w:rsidRPr="00FC7BA1">
          <w:rPr>
            <w:rFonts w:eastAsiaTheme="minorEastAsia"/>
            <w:kern w:val="2"/>
            <w:szCs w:val="21"/>
          </w:rPr>
          <w:t>aqui</w:t>
        </w:r>
      </w:hyperlink>
      <w:r w:rsidRPr="00FC7BA1">
        <w:rPr>
          <w:rFonts w:eastAsiaTheme="minorEastAsia"/>
          <w:kern w:val="2"/>
          <w:szCs w:val="21"/>
        </w:rPr>
        <w:t>). O novo volante foi concebido para ser ainda mais ergonómico e intuitivo de utilizar. A pedido dos clientes com base nas suas opiniões, a Mercedes</w:t>
      </w:r>
      <w:r w:rsidRPr="00FC7BA1">
        <w:rPr>
          <w:rFonts w:eastAsiaTheme="minorEastAsia"/>
          <w:kern w:val="2"/>
          <w:szCs w:val="21"/>
        </w:rPr>
        <w:noBreakHyphen/>
        <w:t>Benz reintroduziu o conceito de controlo com interruptor basculante para o limitador e DISTRONIC, bem como o interruptor de roda para o controlo do volume. Os painéis de interruptores capacitivos estão perfeitamente integrados e fornecem ajudas táteis para uma melhor orientação.</w:t>
      </w:r>
      <w:r w:rsidRPr="003B291C">
        <w:rPr>
          <w:rFonts w:eastAsia="Times New Roman" w:cs="Times New Roman"/>
          <w:kern w:val="2"/>
          <w:szCs w:val="21"/>
        </w:rPr>
        <w:cr/>
      </w:r>
    </w:p>
    <w:p w14:paraId="68BF5F88" w14:textId="77777777" w:rsidR="00367877" w:rsidRPr="00FC7BA1" w:rsidRDefault="00367877" w:rsidP="00FC7BA1">
      <w:pPr>
        <w:pStyle w:val="A03Flietext"/>
        <w:rPr>
          <w:rFonts w:ascii="MB Corpo S Text Office" w:hAnsi="MB Corpo S Text Office"/>
        </w:rPr>
      </w:pPr>
    </w:p>
    <w:p w14:paraId="28ABA58D" w14:textId="77777777" w:rsidR="003B291C" w:rsidRPr="00FC7BA1" w:rsidRDefault="003B291C" w:rsidP="00FC7BA1">
      <w:pPr>
        <w:pStyle w:val="A03Flietext"/>
        <w:rPr>
          <w:rFonts w:ascii="MB Corpo S Text Office" w:hAnsi="MB Corpo S Text Office"/>
        </w:rPr>
      </w:pPr>
      <w:r w:rsidRPr="00FC7BA1">
        <w:rPr>
          <w:rFonts w:ascii="MB Corpo S Text Office" w:hAnsi="MB Corpo S Text Office"/>
        </w:rPr>
        <w:t xml:space="preserve">ENERGIZING COMFORT: o novo GLC oferece bem-estar em cada viagem </w:t>
      </w:r>
    </w:p>
    <w:p w14:paraId="5BFAEAC9" w14:textId="10C0CC09" w:rsidR="003B291C" w:rsidRPr="00367877" w:rsidRDefault="003B291C" w:rsidP="003B291C">
      <w:pPr>
        <w:rPr>
          <w:rFonts w:eastAsia="Times New Roman" w:cs="Times New Roman"/>
          <w:kern w:val="2"/>
          <w:szCs w:val="21"/>
        </w:rPr>
      </w:pPr>
      <w:r w:rsidRPr="003B291C">
        <w:rPr>
          <w:rFonts w:eastAsia="Times New Roman" w:cs="Times New Roman"/>
          <w:kern w:val="2"/>
          <w:szCs w:val="21"/>
        </w:rPr>
        <w:t>Com os diversos programas ENERGIZING COMFORT e as recomendações personalizadas do ENERGIZING COACH, a Mercedes-Benz oferece um extenso programa de bem-estar para o GLC. Os novos programas ENERGIZING COMFORT estão disponíveis como uma aplicação separada. Pela primeira vez, é possível desativar os sons ENERGIZING para desfrutar dos programas com música ou podcasts. As animações e os sons (3D e 4D) do novo MBUX HYPERSCREEN contínuo foram cuidadosamente concebidos e acrescentam valor aos programas ENERGIZING COMFORT.</w:t>
      </w:r>
      <w:r w:rsidRPr="003B291C">
        <w:rPr>
          <w:rFonts w:eastAsia="Times New Roman" w:cs="Times New Roman"/>
          <w:kern w:val="2"/>
          <w:szCs w:val="21"/>
        </w:rPr>
        <w:cr/>
      </w:r>
      <w:r w:rsidRPr="003B291C">
        <w:rPr>
          <w:rFonts w:eastAsia="Times New Roman" w:cs="Times New Roman"/>
          <w:kern w:val="2"/>
          <w:szCs w:val="21"/>
        </w:rPr>
        <w:cr/>
      </w:r>
      <w:r w:rsidRPr="003B291C">
        <w:rPr>
          <w:rFonts w:ascii="MB Corpo S Text Office" w:eastAsia="Times New Roman" w:hAnsi="MB Corpo S Text Office" w:cs="Times New Roman"/>
          <w:kern w:val="2"/>
          <w:szCs w:val="21"/>
        </w:rPr>
        <w:t>Mais brilho e eficiência: DIGITAL LIGHT com tecnologia micro-LED</w:t>
      </w:r>
    </w:p>
    <w:p w14:paraId="440E15AF" w14:textId="77777777" w:rsidR="003B291C" w:rsidRPr="003B291C" w:rsidRDefault="003B291C" w:rsidP="003905D0">
      <w:pPr>
        <w:pStyle w:val="A03Flietext"/>
        <w:rPr>
          <w:rFonts w:eastAsia="Times New Roman" w:cs="Times New Roman"/>
        </w:rPr>
      </w:pPr>
      <w:bookmarkStart w:id="23" w:name="_Hlk203457249"/>
      <w:r w:rsidRPr="003B291C">
        <w:rPr>
          <w:rFonts w:eastAsia="Times New Roman" w:cs="Times New Roman"/>
        </w:rPr>
        <w:t>O novo GLC apresenta a nova geração da função DIGITAL LIGHT com tecnologia micro-LED. O campo luminoso de alta resolução é significativamente maior do que anteriormente e permite maior intensidade de luz para as luzes de máximos e projeções na estrada. Ao mesmo tempo, o consumo de energia do módulo de iluminação é cerca de 50 por cento inferior ao do seu antecessor. As luzes de máximos ULTRA RANGE já não iluminam rigidamente em frente. Ao invés, estão integradas na luz de curva e rodam dinamicamente com estas. Graças à combinação dos dados da câmara e do mapa, a luz de curva reage de forma ainda mais precisa ao traçado da estrada.</w:t>
      </w:r>
      <w:r w:rsidRPr="003B291C">
        <w:rPr>
          <w:rFonts w:eastAsia="Times New Roman" w:cs="Times New Roman"/>
        </w:rPr>
        <w:cr/>
      </w:r>
    </w:p>
    <w:bookmarkEnd w:id="23"/>
    <w:p w14:paraId="6B62AD4B"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MB.DRIVE: sistemas de assistência à condução avançados</w:t>
      </w:r>
    </w:p>
    <w:p w14:paraId="439F0477"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Todos os modelos estão equipados com até dez câmaras exteriores, cinco sensores de radar e doze sensores ultrassónicos para proporcionar uma assistência à condução de excelência</w:t>
      </w:r>
      <w:r w:rsidRPr="003B291C">
        <w:rPr>
          <w:rFonts w:eastAsia="Times New Roman" w:cs="Times New Roman"/>
          <w:kern w:val="2"/>
          <w:szCs w:val="21"/>
          <w:vertAlign w:val="superscript"/>
        </w:rPr>
        <w:footnoteReference w:id="11"/>
      </w:r>
      <w:r w:rsidRPr="003B291C">
        <w:rPr>
          <w:rFonts w:eastAsia="Times New Roman" w:cs="Times New Roman"/>
          <w:kern w:val="2"/>
          <w:szCs w:val="21"/>
        </w:rPr>
        <w:t xml:space="preserve">. Todos estão ligados a uma unidade de controlo de elevado desempenho que funciona com o MB.OS e atua como o cérebro do GLC. Totalmente focado, constantemente atento e incrivelmente rápido, o MB.DRIVE utiliza inteligência artificial para processar grandes quantidades de dados em bruto provenientes dos sensores, a fim de compreender a situação do trânsito. Com a MBUX Surround Navigation, o condutor sabe sempre o que o veículo detetou em seu redor, aumentando a confiança no sistema. </w:t>
      </w:r>
    </w:p>
    <w:p w14:paraId="467B2A90" w14:textId="77777777" w:rsidR="003B291C" w:rsidRPr="003B291C" w:rsidRDefault="003B291C" w:rsidP="003B291C">
      <w:pPr>
        <w:rPr>
          <w:rFonts w:eastAsia="Times New Roman" w:cs="Times New Roman"/>
          <w:kern w:val="2"/>
          <w:szCs w:val="21"/>
        </w:rPr>
      </w:pPr>
    </w:p>
    <w:p w14:paraId="7E1CAE46"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Consoante o pack, o MB.DRIVE assiste o condutor com manobras de direção, travagem e aceleração. Também se liga ao mundo exterior através de uma antena integrada no tejadilho, permitindo aos clientes atualizar os sistemas com novas funções após a compra – comodamente através da aplicação Mercedes</w:t>
      </w:r>
      <w:r w:rsidRPr="003B291C">
        <w:rPr>
          <w:rFonts w:eastAsia="Times New Roman" w:cs="Times New Roman"/>
          <w:kern w:val="2"/>
          <w:szCs w:val="21"/>
        </w:rPr>
        <w:noBreakHyphen/>
        <w:t>Benz e sem necessidade de se deslocarem ao concessionário. Todos os sistemas de segurança ativa são equipamento de série e podem ser atualizados mesmo após a compra, uma vez que conseguem ajudar ainda mais a evitar ou atenuar acidentes do que anteriormente.</w:t>
      </w:r>
    </w:p>
    <w:p w14:paraId="2D56BD13" w14:textId="77777777" w:rsidR="003B291C" w:rsidRPr="003B291C" w:rsidRDefault="003B291C" w:rsidP="003B291C">
      <w:pPr>
        <w:rPr>
          <w:rFonts w:eastAsia="Times New Roman" w:cs="Times New Roman"/>
          <w:kern w:val="2"/>
          <w:szCs w:val="21"/>
        </w:rPr>
      </w:pPr>
    </w:p>
    <w:p w14:paraId="5E39603C" w14:textId="267BE8C0" w:rsidR="00C3130A" w:rsidRPr="003B291C" w:rsidRDefault="003B291C" w:rsidP="00C3130A">
      <w:pPr>
        <w:rPr>
          <w:rFonts w:eastAsia="Times New Roman" w:cs="Times New Roman"/>
          <w:kern w:val="2"/>
          <w:szCs w:val="21"/>
        </w:rPr>
      </w:pPr>
      <w:r w:rsidRPr="003B291C">
        <w:rPr>
          <w:rFonts w:eastAsia="Times New Roman" w:cs="Times New Roman"/>
          <w:kern w:val="2"/>
          <w:szCs w:val="21"/>
        </w:rPr>
        <w:t xml:space="preserve">Clique </w:t>
      </w:r>
      <w:hyperlink w:anchor="Kapitel_Smooth" w:history="1">
        <w:r w:rsidRPr="003B291C">
          <w:rPr>
            <w:rFonts w:eastAsia="Times New Roman" w:cs="Times New Roman"/>
            <w:color w:val="0078D6"/>
            <w:kern w:val="2"/>
            <w:szCs w:val="21"/>
            <w:u w:val="single"/>
          </w:rPr>
          <w:t>aqui</w:t>
        </w:r>
      </w:hyperlink>
      <w:r w:rsidRPr="003B291C">
        <w:rPr>
          <w:rFonts w:eastAsia="Times New Roman" w:cs="Times New Roman"/>
          <w:kern w:val="2"/>
          <w:szCs w:val="21"/>
        </w:rPr>
        <w:t xml:space="preserve"> para obter mais informações sobre estes temas.</w:t>
      </w:r>
      <w:bookmarkStart w:id="24" w:name="_Toc178603828"/>
      <w:bookmarkStart w:id="25" w:name="_Toc178533742"/>
      <w:bookmarkStart w:id="26" w:name="_Toc178534221"/>
      <w:bookmarkStart w:id="27" w:name="_Toc178534915"/>
    </w:p>
    <w:p w14:paraId="421974A7" w14:textId="77777777" w:rsidR="003B291C" w:rsidRPr="003B291C" w:rsidRDefault="003B291C" w:rsidP="003B291C">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28" w:name="_Toc203155859"/>
      <w:bookmarkStart w:id="29" w:name="_Toc204212124"/>
      <w:bookmarkStart w:id="30" w:name="Kapitel_Design"/>
      <w:r w:rsidRPr="003B291C">
        <w:rPr>
          <w:rFonts w:ascii="MB Corpo A Title Cond Office" w:eastAsia="MB Corpo A Title Cond Office" w:hAnsi="MB Corpo A Title Cond Office" w:cs="MB Corpo A Title Cond Office"/>
          <w:kern w:val="2"/>
          <w:sz w:val="32"/>
          <w:szCs w:val="32"/>
        </w:rPr>
        <w:lastRenderedPageBreak/>
        <w:t>Icónico: o início de uma nova era de design distinto</w:t>
      </w:r>
      <w:bookmarkEnd w:id="28"/>
      <w:bookmarkEnd w:id="29"/>
    </w:p>
    <w:p w14:paraId="6F118D2C" w14:textId="77777777" w:rsidR="00C3130A" w:rsidRDefault="00C3130A" w:rsidP="003B291C">
      <w:pPr>
        <w:keepNext/>
        <w:keepLines/>
        <w:spacing w:after="280"/>
        <w:outlineLvl w:val="1"/>
        <w:rPr>
          <w:rFonts w:ascii="MB Corpo S Text Office" w:eastAsia="Times New Roman" w:hAnsi="MB Corpo S Text Office" w:cs="Times New Roman"/>
          <w:kern w:val="2"/>
          <w:szCs w:val="26"/>
        </w:rPr>
      </w:pPr>
      <w:bookmarkStart w:id="31" w:name="_Toc203155860"/>
      <w:bookmarkStart w:id="32" w:name="_Toc204212125"/>
      <w:bookmarkEnd w:id="30"/>
    </w:p>
    <w:p w14:paraId="659CFF8F" w14:textId="7A9CDE85" w:rsidR="003B291C" w:rsidRPr="003B291C" w:rsidRDefault="003B291C" w:rsidP="003B291C">
      <w:pPr>
        <w:keepNext/>
        <w:keepLines/>
        <w:spacing w:after="280"/>
        <w:outlineLvl w:val="1"/>
        <w:rPr>
          <w:rFonts w:ascii="MB Corpo S Text Office" w:eastAsia="Times New Roman" w:hAnsi="MB Corpo S Text Office" w:cs="Times New Roman"/>
          <w:kern w:val="2"/>
          <w:szCs w:val="26"/>
        </w:rPr>
      </w:pPr>
      <w:r w:rsidRPr="003B291C">
        <w:rPr>
          <w:rFonts w:ascii="MB Corpo S Text Office" w:eastAsia="Times New Roman" w:hAnsi="MB Corpo S Text Office" w:cs="Times New Roman"/>
          <w:kern w:val="2"/>
          <w:szCs w:val="26"/>
        </w:rPr>
        <w:t>O novo Mercedes-Benz GLC: design exterior e interior</w:t>
      </w:r>
      <w:bookmarkEnd w:id="31"/>
      <w:bookmarkEnd w:id="32"/>
    </w:p>
    <w:p w14:paraId="5305096F" w14:textId="77777777" w:rsidR="003B291C" w:rsidRPr="003B291C" w:rsidRDefault="003B291C" w:rsidP="00A13C1A">
      <w:pPr>
        <w:pStyle w:val="A04Aufzhlung"/>
        <w:numPr>
          <w:ilvl w:val="0"/>
          <w:numId w:val="41"/>
        </w:numPr>
      </w:pPr>
      <w:r w:rsidRPr="003B291C">
        <w:t>A Grelha icónica única redefine a identidade da marca</w:t>
      </w:r>
    </w:p>
    <w:p w14:paraId="0347C42A" w14:textId="77777777" w:rsidR="003B291C" w:rsidRPr="003B291C" w:rsidRDefault="003B291C" w:rsidP="00A13C1A">
      <w:pPr>
        <w:pStyle w:val="A04Aufzhlung"/>
        <w:numPr>
          <w:ilvl w:val="0"/>
          <w:numId w:val="41"/>
        </w:numPr>
      </w:pPr>
      <w:r w:rsidRPr="003B291C">
        <w:t>Gráficos em píxeis de alta tecnologia na grelha com 942 pontos iluminados – animação como opcional</w:t>
      </w:r>
    </w:p>
    <w:p w14:paraId="733D34C1" w14:textId="77777777" w:rsidR="003B291C" w:rsidRPr="003B291C" w:rsidRDefault="003B291C" w:rsidP="00A13C1A">
      <w:pPr>
        <w:pStyle w:val="A04Aufzhlung"/>
        <w:numPr>
          <w:ilvl w:val="0"/>
          <w:numId w:val="41"/>
        </w:numPr>
      </w:pPr>
      <w:r w:rsidRPr="003B291C">
        <w:t>Estrela central iluminada como mais um elemento de destaque fascinante</w:t>
      </w:r>
    </w:p>
    <w:p w14:paraId="0E1DC47C" w14:textId="77777777" w:rsidR="003B291C" w:rsidRPr="003B291C" w:rsidRDefault="003B291C" w:rsidP="00A13C1A">
      <w:pPr>
        <w:pStyle w:val="A04Aufzhlung"/>
        <w:numPr>
          <w:ilvl w:val="0"/>
          <w:numId w:val="41"/>
        </w:numPr>
      </w:pPr>
      <w:r w:rsidRPr="003B291C">
        <w:t xml:space="preserve">Sensação de espaço imersiva graças ao novo MBUX HYPERSCREEN contínuo e ao teto panorâmico </w:t>
      </w:r>
    </w:p>
    <w:p w14:paraId="27077089" w14:textId="77777777" w:rsidR="003B291C" w:rsidRPr="003B291C" w:rsidRDefault="003B291C" w:rsidP="00A13C1A">
      <w:pPr>
        <w:pStyle w:val="A04Aufzhlung"/>
        <w:numPr>
          <w:ilvl w:val="0"/>
          <w:numId w:val="41"/>
        </w:numPr>
      </w:pPr>
      <w:r w:rsidRPr="003B291C">
        <w:t>Novos estilos de ambiente apelativos e de alta resolução como temas de wallpaper</w:t>
      </w:r>
    </w:p>
    <w:p w14:paraId="6375070B" w14:textId="77777777" w:rsidR="003B291C" w:rsidRPr="003B291C" w:rsidRDefault="003B291C" w:rsidP="00A13C1A">
      <w:pPr>
        <w:pStyle w:val="A04Aufzhlung"/>
        <w:numPr>
          <w:ilvl w:val="0"/>
          <w:numId w:val="41"/>
        </w:numPr>
      </w:pPr>
      <w:r w:rsidRPr="003B291C">
        <w:t xml:space="preserve">Primeiro interior com materiais de origem vegan certificado pela reconhecida The Vegan Society </w:t>
      </w:r>
    </w:p>
    <w:p w14:paraId="1B9C1195" w14:textId="77777777" w:rsidR="003B291C" w:rsidRPr="00367877" w:rsidRDefault="003B291C" w:rsidP="00367877">
      <w:pPr>
        <w:pStyle w:val="A03Flietext"/>
      </w:pPr>
      <w:r w:rsidRPr="00367877">
        <w:t>O novo GLC mantém as proporções intemporais do SUV médio da Mercedes</w:t>
      </w:r>
      <w:r w:rsidRPr="00367877">
        <w:noBreakHyphen/>
        <w:t xml:space="preserve">Benz com um toque moderno completo. A grelha icónica define a secção dianteira marcante e confiante. As jantes estão disponíveis com tamanhos de até 21 polegadas e conferem ao veículo uma postura imponente. Os guarda-lamas pronunciados e os ombros esculpidos realçam a silhueta dinâmica. Cada linha realça as proporções desportivas do GLC e confere-lhe uma estética inconfundível. </w:t>
      </w:r>
    </w:p>
    <w:p w14:paraId="4D5B39C6" w14:textId="77777777" w:rsidR="003B291C" w:rsidRPr="003B291C" w:rsidRDefault="003B291C" w:rsidP="003B291C">
      <w:pPr>
        <w:rPr>
          <w:rFonts w:eastAsia="Times New Roman" w:cs="Times New Roman"/>
          <w:kern w:val="2"/>
          <w:szCs w:val="21"/>
        </w:rPr>
      </w:pPr>
    </w:p>
    <w:p w14:paraId="3FC4470F"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A grelha icónica redefine a imagem da Mercedes-Benz</w:t>
      </w:r>
    </w:p>
    <w:p w14:paraId="67E6D407"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Como reinterpretação de um dos elementos de design mais emblemáticos da história do automóvel, a nova grelha marca um momento importante. Ao mesmo tempo, redefine a imagem da marca Mercedes</w:t>
      </w:r>
      <w:r w:rsidRPr="003B291C">
        <w:rPr>
          <w:rFonts w:eastAsia="Times New Roman" w:cs="Times New Roman"/>
          <w:kern w:val="2"/>
          <w:szCs w:val="21"/>
        </w:rPr>
        <w:noBreakHyphen/>
        <w:t>Benz. De elemento funcional da era dos veículos com motor de combustão, a grelha do GLC totalmente elétrico evoluiu para uma obra de arte tecnológica iluminada. A grelha do radiador redesenhada preserva a essência da Mercedes</w:t>
      </w:r>
      <w:r w:rsidRPr="003B291C">
        <w:rPr>
          <w:rFonts w:eastAsia="Times New Roman" w:cs="Times New Roman"/>
          <w:kern w:val="2"/>
          <w:szCs w:val="21"/>
        </w:rPr>
        <w:noBreakHyphen/>
        <w:t xml:space="preserve">Benz, transmitindo prestígio e estatuto através da redução, linhas puras e tecnologia. O novo GLC é o primeiro modelo a disponibilizar esta grelha icónica. As suas características incluem uma ampla moldura cromada, uma estrutura em malha com aspeto de vidro fumado e iluminação de contorno integrada. </w:t>
      </w:r>
    </w:p>
    <w:p w14:paraId="1D60F89F" w14:textId="77777777" w:rsidR="003B291C" w:rsidRPr="003B291C" w:rsidRDefault="003B291C" w:rsidP="003B291C">
      <w:pPr>
        <w:rPr>
          <w:rFonts w:eastAsia="Times New Roman" w:cs="Times New Roman"/>
          <w:kern w:val="2"/>
          <w:szCs w:val="21"/>
        </w:rPr>
      </w:pPr>
    </w:p>
    <w:p w14:paraId="2C2EAAB4"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Está disponível uma versão iluminada como opcional, com um total de 942 pontos retroiluminados em policarbonato. Este grafismo de píxeis de alta tecnologia, opcional, pode até ser animado, dando vida ao GLC. Adicionalmente, a estrela central e o contorno integrado da grelha icónica também são iluminados. Em função da legislação específica de cada país, a estrela central também pode ser total ou parcialmente iluminada</w:t>
      </w:r>
      <w:r w:rsidRPr="003B291C">
        <w:rPr>
          <w:rFonts w:eastAsia="Times New Roman" w:cs="Times New Roman"/>
          <w:kern w:val="2"/>
          <w:szCs w:val="21"/>
          <w:vertAlign w:val="superscript"/>
        </w:rPr>
        <w:footnoteReference w:id="12"/>
      </w:r>
    </w:p>
    <w:p w14:paraId="1557850C" w14:textId="77777777" w:rsidR="003B291C" w:rsidRPr="003B291C" w:rsidRDefault="003B291C" w:rsidP="003B291C">
      <w:pPr>
        <w:rPr>
          <w:rFonts w:eastAsia="Times New Roman" w:cs="Times New Roman"/>
          <w:kern w:val="2"/>
          <w:szCs w:val="21"/>
        </w:rPr>
      </w:pPr>
    </w:p>
    <w:p w14:paraId="5997E60A"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Os faróis full-LED de série – a função DIGITAL LIGHT está disponível como opção – estão integrados de forma harmoniosa no design da secção dianteira. A insígnia icónica da estrela e o visual tipo “viseira” das luzes diurnas, luzes de presença e luzes de mudança de direção enfatizam de forma impressionante o design, de dia ou de noite. </w:t>
      </w:r>
    </w:p>
    <w:p w14:paraId="3360EED1" w14:textId="77777777" w:rsidR="003B291C" w:rsidRPr="003B291C" w:rsidRDefault="003B291C" w:rsidP="003B291C">
      <w:pPr>
        <w:rPr>
          <w:rFonts w:eastAsia="Times New Roman" w:cs="Times New Roman"/>
          <w:kern w:val="2"/>
          <w:szCs w:val="21"/>
        </w:rPr>
      </w:pPr>
    </w:p>
    <w:p w14:paraId="28B691F5" w14:textId="77777777" w:rsidR="003B291C" w:rsidRPr="00367877" w:rsidRDefault="003B291C" w:rsidP="00367877">
      <w:pPr>
        <w:pStyle w:val="A03Flietext"/>
      </w:pPr>
      <w:r w:rsidRPr="00367877">
        <w:t>A partir da linha de equipamento AVANTGARDE de série, o revestimento cromado (incluindo as molduras dos vidros laterais) e o generoso teto panorâmico acentuam o prestígio do veículo. As calhas do tejadilho e o revestimento cromado nas entradas de ar exteriores e nas embaladeiras completam o visual. Em combinação com o sistema opcional KEYLESS-GO com HANDS</w:t>
      </w:r>
      <w:r w:rsidRPr="00367877">
        <w:noBreakHyphen/>
        <w:t>FREE ACCESS, o GLC apresenta manípulos das portas embutidos.</w:t>
      </w:r>
    </w:p>
    <w:p w14:paraId="06899D13" w14:textId="77777777" w:rsidR="00367877" w:rsidRPr="00367877" w:rsidRDefault="00367877" w:rsidP="00367877">
      <w:pPr>
        <w:pStyle w:val="A03Flietext"/>
      </w:pPr>
    </w:p>
    <w:p w14:paraId="43D9FCD6" w14:textId="28FCD524" w:rsidR="003B291C" w:rsidRPr="00FC7BA1" w:rsidRDefault="003B291C" w:rsidP="00367877">
      <w:pPr>
        <w:pStyle w:val="A03Flietext"/>
        <w:rPr>
          <w:rFonts w:ascii="MB Corpo S Text Office" w:hAnsi="MB Corpo S Text Office"/>
        </w:rPr>
      </w:pPr>
      <w:r w:rsidRPr="00FC7BA1">
        <w:rPr>
          <w:rFonts w:ascii="MB Corpo S Text Office" w:hAnsi="MB Corpo S Text Office"/>
        </w:rPr>
        <w:t xml:space="preserve">Farolins traseiros em forma de estrela que comunicam através de animações </w:t>
      </w:r>
    </w:p>
    <w:p w14:paraId="4CE8F070" w14:textId="1F5CE02A" w:rsidR="00367877" w:rsidRDefault="003B291C" w:rsidP="00367877">
      <w:pPr>
        <w:pStyle w:val="A03Flietext"/>
      </w:pPr>
      <w:r w:rsidRPr="00367877">
        <w:t>A secção traseira é caracterizada pelos seus novos farolins traseiros bipartidos. O seu cativante tema em forma de estrela capta a atenção tanto de dia como de noite. Como opção, em combinação com a grelha iluminada, estas luzes produzem uma animação quando o veículo é destrancado ou está a carregar.</w:t>
      </w:r>
      <w:r w:rsidR="00367877" w:rsidRPr="00367877">
        <w:t xml:space="preserve"> </w:t>
      </w:r>
      <w:r w:rsidRPr="00367877">
        <w:t>Outro</w:t>
      </w:r>
    </w:p>
    <w:p w14:paraId="18EBCBF9" w14:textId="77777777" w:rsidR="00367877" w:rsidRDefault="00367877" w:rsidP="00367877">
      <w:pPr>
        <w:pStyle w:val="A03Flietext"/>
      </w:pPr>
    </w:p>
    <w:p w14:paraId="1CC569CC" w14:textId="27499514" w:rsidR="003B291C" w:rsidRPr="00FC7BA1" w:rsidRDefault="003B291C" w:rsidP="003B291C">
      <w:pPr>
        <w:rPr>
          <w:rFonts w:eastAsiaTheme="minorEastAsia"/>
          <w:kern w:val="2"/>
          <w:szCs w:val="21"/>
        </w:rPr>
      </w:pPr>
      <w:r w:rsidRPr="00FC7BA1">
        <w:rPr>
          <w:rFonts w:eastAsiaTheme="minorEastAsia"/>
          <w:kern w:val="2"/>
          <w:szCs w:val="21"/>
        </w:rPr>
        <w:lastRenderedPageBreak/>
        <w:t xml:space="preserve">destaque é o spoiler de tejadilho em duas peças com contorno preto, que também acrescenta altura visual ao SUV. </w:t>
      </w:r>
    </w:p>
    <w:p w14:paraId="5C787898" w14:textId="77777777" w:rsidR="003B291C" w:rsidRPr="00FC7BA1" w:rsidRDefault="003B291C" w:rsidP="003B291C">
      <w:pPr>
        <w:rPr>
          <w:rFonts w:eastAsia="Times New Roman" w:cs="Times New Roman"/>
          <w:kern w:val="2"/>
          <w:szCs w:val="21"/>
        </w:rPr>
      </w:pPr>
    </w:p>
    <w:p w14:paraId="14B755FC" w14:textId="77777777" w:rsidR="003B291C" w:rsidRPr="00FC7BA1" w:rsidRDefault="003B291C" w:rsidP="003B291C">
      <w:pPr>
        <w:rPr>
          <w:rFonts w:eastAsia="Times New Roman" w:cs="Times New Roman"/>
          <w:kern w:val="2"/>
          <w:szCs w:val="21"/>
        </w:rPr>
      </w:pPr>
      <w:r w:rsidRPr="00FC7BA1">
        <w:rPr>
          <w:rFonts w:eastAsia="Times New Roman" w:cs="Times New Roman"/>
          <w:kern w:val="2"/>
          <w:szCs w:val="21"/>
        </w:rPr>
        <w:t>O GLC combina um exterior orientado para o estatuto com a excelente aerodinâmica típica da marca (C</w:t>
      </w:r>
      <w:r w:rsidRPr="00FC7BA1">
        <w:rPr>
          <w:rFonts w:eastAsia="Times New Roman" w:cs="Times New Roman"/>
          <w:kern w:val="2"/>
          <w:szCs w:val="21"/>
          <w:vertAlign w:val="subscript"/>
        </w:rPr>
        <w:t>d</w:t>
      </w:r>
      <w:r w:rsidRPr="00FC7BA1">
        <w:rPr>
          <w:rFonts w:eastAsia="Times New Roman" w:cs="Times New Roman"/>
          <w:kern w:val="2"/>
          <w:szCs w:val="21"/>
        </w:rPr>
        <w:t xml:space="preserve"> = 0,26). O trabalho sofisticado de pormenor ao nível da aerodinâmica garante que os equipamentos opcionais apenas têm um efeito mínimo na aerodinâmica do veículo. </w:t>
      </w:r>
    </w:p>
    <w:p w14:paraId="586A5433" w14:textId="77777777" w:rsidR="003B291C" w:rsidRPr="003B291C" w:rsidRDefault="003B291C" w:rsidP="003B291C">
      <w:pPr>
        <w:rPr>
          <w:rFonts w:eastAsia="Times New Roman" w:cs="Times New Roman"/>
          <w:kern w:val="2"/>
          <w:szCs w:val="21"/>
        </w:rPr>
      </w:pPr>
    </w:p>
    <w:p w14:paraId="022D1674" w14:textId="77777777" w:rsidR="003B291C" w:rsidRPr="003B291C" w:rsidRDefault="003B291C" w:rsidP="003B291C">
      <w:pPr>
        <w:rPr>
          <w:rFonts w:ascii="MB Corpo S Text Office" w:eastAsia="Times New Roman" w:hAnsi="MB Corpo S Text Office" w:cs="Times New Roman"/>
          <w:kern w:val="2"/>
          <w:szCs w:val="21"/>
        </w:rPr>
      </w:pPr>
    </w:p>
    <w:p w14:paraId="16C2FF2A" w14:textId="77777777" w:rsidR="003B291C" w:rsidRPr="003905D0" w:rsidRDefault="003B291C" w:rsidP="003905D0">
      <w:pPr>
        <w:pStyle w:val="A03Copytext"/>
        <w:rPr>
          <w:rFonts w:ascii="MB Corpo S Text Office" w:hAnsi="MB Corpo S Text Office"/>
        </w:rPr>
      </w:pPr>
      <w:r w:rsidRPr="003905D0">
        <w:rPr>
          <w:rFonts w:ascii="MB Corpo S Text Office" w:hAnsi="MB Corpo S Text Office"/>
        </w:rPr>
        <w:t xml:space="preserve">O luxo analógico aliado à elegância digital com o novo MBUX HYPERSCREEN contínuo </w:t>
      </w:r>
    </w:p>
    <w:p w14:paraId="51C3A961" w14:textId="77777777" w:rsidR="003B291C" w:rsidRPr="00FC7BA1" w:rsidRDefault="003B291C" w:rsidP="00FC7BA1">
      <w:pPr>
        <w:pStyle w:val="A03Copytext"/>
      </w:pPr>
      <w:r w:rsidRPr="00FC7BA1">
        <w:t>O interior eleva a filosofia de design da Mercedes-Benz – Pureza Sensual – a um novo patamar: a elegância moderna aliada à sofisticação digital, combinada com uma experiência espacial imersiva. A escultura de revestimento integrada de forma contínua combina o painel de instrumentos e a consola central num todo harmonioso e representa o luxo analógico. Ao mesmo tempo, serve de cenário para o novo e majestoso MBUX HYPERSCREEN contínuo (opcional), que se estende por toda a largura do interior. Com um tamanho de ecrã de 99,3 centímetros (39,1 polegadas), traz o mundo digital da Mercedes</w:t>
      </w:r>
      <w:r w:rsidRPr="00FC7BA1">
        <w:noBreakHyphen/>
        <w:t xml:space="preserve">Benz para o habitáculo do novo GLC. A iluminação ambiente realça na perfeição o efeito flutuante e reforça a impressão futurista. </w:t>
      </w:r>
    </w:p>
    <w:p w14:paraId="5A45C4C7" w14:textId="77777777" w:rsidR="003B291C" w:rsidRPr="003B291C" w:rsidRDefault="003B291C" w:rsidP="003B291C">
      <w:pPr>
        <w:rPr>
          <w:rFonts w:eastAsia="Times New Roman" w:cs="Times New Roman"/>
          <w:kern w:val="2"/>
          <w:szCs w:val="21"/>
        </w:rPr>
      </w:pPr>
    </w:p>
    <w:p w14:paraId="419AFEA1"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 xml:space="preserve">Podem ser selecionados até onze estilos apelativos como temas de fundo através de uma aplicação específica, aumentando o efeito distinto do ecrã expansivo. Os designers de interfaces de utilizador da Mercedes-Benz criaram estas animações de boas-vindas de alta resolução com atenção meticulosa ao detalhe. As atraentes imagens de fundo proporcionam vários ambientes, desde calmos a intensos, frescos a acolhedores, técnicos a emocionais. Isto permite aos utilizadores a criação de um ambiente personalizado do veículo. A escolha das cores utilizadas no painel de instrumentos, incluindo os instrumentos, os indicadores e a iluminação ambiente, está coordenada com estes temas emocionais. Os temas de fundo também são apresentados no novo MBUX SUPERSCREEN de série, com ecrãs individuais. </w:t>
      </w:r>
      <w:bookmarkStart w:id="33" w:name="_Hlk194647077"/>
      <w:r w:rsidRPr="003B291C">
        <w:rPr>
          <w:rFonts w:eastAsia="Times New Roman" w:cs="Times New Roman"/>
          <w:kern w:val="2"/>
          <w:szCs w:val="24"/>
        </w:rPr>
        <w:t xml:space="preserve"> </w:t>
      </w:r>
    </w:p>
    <w:p w14:paraId="72273563" w14:textId="77777777" w:rsidR="003B291C" w:rsidRPr="003B291C" w:rsidRDefault="003B291C" w:rsidP="003B291C">
      <w:pPr>
        <w:rPr>
          <w:rFonts w:eastAsia="Times New Roman" w:cs="Times New Roman"/>
          <w:kern w:val="2"/>
          <w:szCs w:val="21"/>
        </w:rPr>
      </w:pPr>
    </w:p>
    <w:p w14:paraId="6537FB1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iluminação ambiente assume um papel central no novo GLC. Uma faixa luminosa no nível superior do painel de instrumentos enquadra o interior e ilumina generosamente o espaço envolvente. Ela também liga o painel de instrumentos às portas, formando um conjunto luxuoso e contínuo. A iluminação ambiente opcional para o teto panorâmico com superfície de vidro comutável também contribui para a experiência geral harmoniosa e luxuosa. O seu padrão está integrado no conceito geral de design, assegurando que as estrelas combinam com as cores utilizadas.</w:t>
      </w:r>
    </w:p>
    <w:bookmarkEnd w:id="33"/>
    <w:p w14:paraId="2FA7AECB" w14:textId="77777777" w:rsidR="003B291C" w:rsidRPr="003B291C" w:rsidRDefault="003B291C" w:rsidP="003B291C">
      <w:pPr>
        <w:rPr>
          <w:rFonts w:eastAsia="Times New Roman" w:cs="Times New Roman"/>
          <w:kern w:val="2"/>
          <w:szCs w:val="21"/>
        </w:rPr>
      </w:pPr>
    </w:p>
    <w:p w14:paraId="4EE95FA3"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A grande escultura decorativa funde a consola central e o painel de instrumentos</w:t>
      </w:r>
    </w:p>
    <w:p w14:paraId="6A06CB66"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Com um movimento dinâmico, uma grande peça de revestimento liga a consola central ao painel de instrumentos, fundindo os dois elementos num só. O efeito flutuante é ainda mais destacado pela iluminação ambiente, discretamente integrada na secção inferior da peça de revestimento. Consoante o equipamento, a consola central pode incluir até duas bases de carregamento para carregamento rápido e por indução de smartphones. Atrás destes encontra-se a nova faixa de comandos com botões físicos, incluindo o botão das luzes de sinalização de perigo. Também a pedido dos clientes, os suportes de bebidas estão agora separados fisicamente das bases de carregamento. As grelhas das saídas de ventilação combinam metal sólido com uma estética tecnológica, fundindo os mundos analógico e digital. Ao ajustar a temperatura no painel de controlo do ar condicionado, este ajuste é indicado por uma breve mudança de cor na iluminação ambiente e nas saídas de ventilação.</w:t>
      </w:r>
    </w:p>
    <w:p w14:paraId="21B60A6F" w14:textId="77777777" w:rsidR="003B291C" w:rsidRPr="003B291C" w:rsidRDefault="003B291C" w:rsidP="003B291C">
      <w:pPr>
        <w:rPr>
          <w:rFonts w:eastAsia="Times New Roman" w:cs="Times New Roman"/>
          <w:kern w:val="2"/>
          <w:szCs w:val="21"/>
        </w:rPr>
      </w:pPr>
    </w:p>
    <w:p w14:paraId="5FBAF9E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As grelhas dos altifalantes integram-se perfeitamente no design e apresentam um acabamento de elevada qualidade. Pela primeira vez, a Mercedes</w:t>
      </w:r>
      <w:r w:rsidRPr="003B291C">
        <w:rPr>
          <w:rFonts w:eastAsia="Times New Roman" w:cs="Times New Roman"/>
          <w:kern w:val="2"/>
          <w:szCs w:val="21"/>
        </w:rPr>
        <w:noBreakHyphen/>
        <w:t>Benz aplicou uma grafia horizontal em relevo 3D e acabamento de duas cores nestas grelhas. No sistema de som Burmester® 3D, as grelhas são fabricadas em aço inoxidável. O botão de regulação elétrica dos bancos nas portas – a icónica miniatura – foi aperfeiçoado e proporciona agora uma ergonomia e estética impressionantes. O mesmo se aplica ao revestimento de alta qualidade do lado traseiro dos apoios de cabeça nos bancos integrais.</w:t>
      </w:r>
    </w:p>
    <w:p w14:paraId="2311C187" w14:textId="77777777" w:rsidR="003B291C" w:rsidRPr="003B291C" w:rsidRDefault="003B291C" w:rsidP="003B291C">
      <w:pPr>
        <w:rPr>
          <w:rFonts w:ascii="MB Corpo S Text Office" w:eastAsia="Times New Roman" w:hAnsi="MB Corpo S Text Office" w:cs="Times New Roman"/>
          <w:kern w:val="2"/>
          <w:szCs w:val="21"/>
        </w:rPr>
      </w:pPr>
    </w:p>
    <w:p w14:paraId="7B3A0AC4" w14:textId="77777777" w:rsidR="003B291C" w:rsidRPr="00FC7BA1" w:rsidRDefault="003B291C" w:rsidP="00FC7BA1">
      <w:pPr>
        <w:pStyle w:val="A03Flietext"/>
        <w:rPr>
          <w:rFonts w:ascii="MB Corpo S Text Office" w:hAnsi="MB Corpo S Text Office"/>
        </w:rPr>
      </w:pPr>
      <w:r w:rsidRPr="00FC7BA1">
        <w:rPr>
          <w:rFonts w:ascii="MB Corpo S Text Office" w:hAnsi="MB Corpo S Text Office"/>
        </w:rPr>
        <w:lastRenderedPageBreak/>
        <w:t>Estilo de condução com estilo de vida: primeiro interior com certificação de materiais de origem vegan e outras combinações de cor/materiais</w:t>
      </w:r>
    </w:p>
    <w:p w14:paraId="7CBC0047" w14:textId="77777777" w:rsidR="003B291C" w:rsidRPr="00FC7BA1" w:rsidRDefault="003B291C" w:rsidP="00FC7BA1">
      <w:pPr>
        <w:pStyle w:val="A03Flietext"/>
      </w:pPr>
      <w:r w:rsidRPr="00FC7BA1">
        <w:t>O novo GLC elétrico dispõe de uma seleção de materiais requintados que criam um interior de qualidade única neste segmento. Adicionalmente, a Mercedes</w:t>
      </w:r>
      <w:r w:rsidRPr="00FC7BA1">
        <w:noBreakHyphen/>
        <w:t xml:space="preserve">Benz estabelece novas referências na utilização de materiais de origem vegetal. A empresa é o primeiro fabricante automóvel do mundo a disponibilizar um interior com materiais de origem vegetal certificado por uma entidade independente. A reconhecida organização internacional The Vegan Society avaliou e certificou como de origem vegetal todas as superfícies de toque suave incluídas no Pack Vegan opcional para o interior do GLC elétrico – desde os estofos dos bancos ao revestimento do tejadilho, dos painéis dos pilares e das portas aos tapetes. Os clientes podem ter a certeza de que as superfícies testadas, fabricadas em pele sintética ARTICO e têxteis de alta qualidade, não contêm quaisquer produtos de origem animal. </w:t>
      </w:r>
    </w:p>
    <w:p w14:paraId="5363A664" w14:textId="77777777" w:rsidR="003B291C" w:rsidRPr="003B291C" w:rsidRDefault="003B291C" w:rsidP="003B291C">
      <w:pPr>
        <w:rPr>
          <w:rFonts w:eastAsia="Times New Roman" w:cs="Times New Roman"/>
          <w:kern w:val="2"/>
          <w:szCs w:val="21"/>
        </w:rPr>
      </w:pPr>
    </w:p>
    <w:p w14:paraId="30F33B3F"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A The Vegan Society também confirmou que, em nenhuma fase da produção ou do processamento, foram utilizados ou adicionados ingredientes ou aditivos de origem animal, quer em forma processada quer não processada. O Pack Vegan certificado será introduzido como opção de interior com o novo GLC com tecnologia EQ. A partir do lançamento de mercado do modelo, o Pack será identificado com o reconhecido selo </w:t>
      </w:r>
      <w:bookmarkStart w:id="34" w:name="_Hlk198562045"/>
      <w:r w:rsidRPr="003B291C">
        <w:rPr>
          <w:rFonts w:eastAsia="Times New Roman" w:cs="Times New Roman"/>
          <w:kern w:val="2"/>
          <w:szCs w:val="21"/>
        </w:rPr>
        <w:t>Vegan Trademark</w:t>
      </w:r>
      <w:bookmarkEnd w:id="34"/>
      <w:r w:rsidRPr="003B291C">
        <w:rPr>
          <w:rFonts w:eastAsia="Times New Roman" w:cs="Times New Roman"/>
          <w:kern w:val="2"/>
          <w:szCs w:val="21"/>
        </w:rPr>
        <w:t xml:space="preserve"> da The Vegan Society no configurador de veículos Mercedes-Benz (para obter mais informações, por favor, clique </w:t>
      </w:r>
      <w:hyperlink r:id="rId13">
        <w:r w:rsidRPr="003B291C">
          <w:rPr>
            <w:rFonts w:eastAsia="Times New Roman" w:cs="Times New Roman"/>
            <w:color w:val="0078D6"/>
            <w:kern w:val="2"/>
            <w:szCs w:val="21"/>
            <w:u w:val="single"/>
          </w:rPr>
          <w:t>aqui</w:t>
        </w:r>
      </w:hyperlink>
      <w:r w:rsidRPr="003B291C">
        <w:rPr>
          <w:rFonts w:eastAsia="Times New Roman" w:cs="Times New Roman"/>
          <w:kern w:val="2"/>
          <w:szCs w:val="21"/>
        </w:rPr>
        <w:t>).</w:t>
      </w:r>
    </w:p>
    <w:p w14:paraId="7E34AF75" w14:textId="77777777" w:rsidR="003B291C" w:rsidRPr="003B291C" w:rsidRDefault="003B291C" w:rsidP="003B291C">
      <w:pPr>
        <w:rPr>
          <w:rFonts w:eastAsia="Times New Roman" w:cs="Times New Roman"/>
          <w:kern w:val="2"/>
          <w:szCs w:val="21"/>
        </w:rPr>
      </w:pPr>
    </w:p>
    <w:p w14:paraId="463C17F6"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Além do interior com certificação de origem vegetal, o GLC disponibiliza uma ampla seleção de outros materiais interiores de alta qualidade. Mesmo o equipamento de base inclui o novo estofo Softtorino, com um toque sumptuoso e de primeira classe. No Pack de Bancos Desportivos da linha de equipamento AMG, os painéis das portas e a zona por baixo do para-brisas apresentam um revestimento elegante em aspeto de pele napa e incluem pespontos decorativos finos. O conceito cromático cuidadosamente coordenado inclui três tons standard elegantes: preto profundo, bege marfim sofisticado em combinação com o volante multifunções e castanho faia quente. Como destaque especial, está disponível pele napa exclusiva em castanho tagua sofisticado. Segue-se uma seleção dos acabamentos dos revestimentos:</w:t>
      </w:r>
    </w:p>
    <w:p w14:paraId="0A7006F8" w14:textId="77777777" w:rsidR="003B291C" w:rsidRPr="003B291C" w:rsidRDefault="003B291C" w:rsidP="003B291C">
      <w:pPr>
        <w:rPr>
          <w:rFonts w:eastAsia="Times New Roman" w:cs="Times New Roman"/>
          <w:kern w:val="2"/>
          <w:szCs w:val="21"/>
        </w:rPr>
      </w:pPr>
    </w:p>
    <w:p w14:paraId="06C82054"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 xml:space="preserve">Revestimento em antracite com acabamento anodizado </w:t>
      </w:r>
    </w:p>
    <w:p w14:paraId="468CEDE3"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Tecido metalizado brilhante em prata ou prata/preto</w:t>
      </w:r>
    </w:p>
    <w:p w14:paraId="278F0039"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Fibras naturais com decoração em favo de mel branco e poros abertos</w:t>
      </w:r>
    </w:p>
    <w:p w14:paraId="34084D9E"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Decoração em bétula de veio fino em castanho ou castanho acinzentado claro</w:t>
      </w:r>
    </w:p>
    <w:p w14:paraId="3D96881B"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Clássico “deck de navio” Mercedes-Benz em preto com aplicações em alumínio</w:t>
      </w:r>
    </w:p>
    <w:p w14:paraId="52F04840" w14:textId="77777777" w:rsidR="003B291C" w:rsidRPr="003B291C" w:rsidRDefault="003B291C" w:rsidP="003B291C">
      <w:pPr>
        <w:numPr>
          <w:ilvl w:val="0"/>
          <w:numId w:val="39"/>
        </w:numPr>
        <w:spacing w:line="240" w:lineRule="auto"/>
        <w:rPr>
          <w:rFonts w:eastAsia="Times New Roman" w:cs="Times New Roman"/>
          <w:kern w:val="2"/>
          <w:szCs w:val="21"/>
        </w:rPr>
      </w:pPr>
      <w:r w:rsidRPr="003B291C">
        <w:rPr>
          <w:rFonts w:eastAsia="Times New Roman" w:cs="Times New Roman"/>
          <w:kern w:val="2"/>
          <w:szCs w:val="21"/>
        </w:rPr>
        <w:t>Fibra de carbono AMG</w:t>
      </w:r>
    </w:p>
    <w:p w14:paraId="6710B449" w14:textId="77777777" w:rsidR="003B291C" w:rsidRPr="003B291C" w:rsidRDefault="003B291C" w:rsidP="003B291C">
      <w:pPr>
        <w:rPr>
          <w:rFonts w:eastAsia="Times New Roman" w:cs="Times New Roman"/>
          <w:kern w:val="2"/>
          <w:szCs w:val="21"/>
        </w:rPr>
      </w:pPr>
    </w:p>
    <w:p w14:paraId="06E14A16"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ampla seleção combinada com um toque de elevada qualidade aplica-se também aos bancos. Ambas as versões dos bancos – conforto e desportivo – são fabricadas com um sofisticado método de peça única e apresentam pespontos duplos na inserção central. Para esta finalidade, os designers escolheram fios de elevado contraste. O novo e exclusivo padrão “Twisted Diamond” combina uma elegante perfuração em forma de diamante com pespontos contrastantes, destacando o seu carácter artesanal. As zonas centrais dos painéis das portas retomam este padrão gráfico com pespontos em cor contrastante. O design “Twisted Diamond” está disponível apenas em combinação com os bancos desportivos em pele napa na cor castanho tagua. Os bancos em pele da linha de equipamento AMG são igualmente meticulosamente trabalhados e apresentam pespontos “mocassim” nas almofadas laterais.</w:t>
      </w:r>
    </w:p>
    <w:p w14:paraId="0BE3E13F" w14:textId="77777777" w:rsidR="003B291C" w:rsidRPr="003B291C" w:rsidRDefault="003B291C" w:rsidP="003B291C">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35" w:name="_Toc203155861"/>
      <w:bookmarkStart w:id="36" w:name="_Toc204212126"/>
      <w:bookmarkStart w:id="37" w:name="Kapitel_Intuitive"/>
      <w:bookmarkEnd w:id="24"/>
      <w:bookmarkEnd w:id="25"/>
      <w:bookmarkEnd w:id="26"/>
      <w:bookmarkEnd w:id="27"/>
      <w:r w:rsidRPr="003B291C">
        <w:rPr>
          <w:rFonts w:ascii="MB Corpo A Title Cond Office" w:eastAsia="MB Corpo A Title Cond Office" w:hAnsi="MB Corpo A Title Cond Office" w:cs="MB Corpo A Title Cond Office"/>
          <w:kern w:val="2"/>
          <w:sz w:val="32"/>
          <w:szCs w:val="32"/>
        </w:rPr>
        <w:lastRenderedPageBreak/>
        <w:t>Versátil: o seu companheiro de eleição, com versatilidade garantida em todas as viagens</w:t>
      </w:r>
      <w:bookmarkEnd w:id="35"/>
      <w:bookmarkEnd w:id="36"/>
      <w:r w:rsidRPr="003B291C">
        <w:rPr>
          <w:rFonts w:ascii="MB Corpo A Title Cond Office" w:eastAsia="MB Corpo A Title Cond Office" w:hAnsi="MB Corpo A Title Cond Office" w:cs="MB Corpo A Title Cond Office"/>
          <w:kern w:val="2"/>
          <w:sz w:val="32"/>
          <w:szCs w:val="32"/>
        </w:rPr>
        <w:t xml:space="preserve"> </w:t>
      </w:r>
    </w:p>
    <w:p w14:paraId="36222B00" w14:textId="77777777" w:rsidR="00FC7BA1" w:rsidRDefault="00FC7BA1" w:rsidP="003B291C">
      <w:pPr>
        <w:keepNext/>
        <w:keepLines/>
        <w:spacing w:after="280"/>
        <w:outlineLvl w:val="1"/>
        <w:rPr>
          <w:rFonts w:ascii="MB Corpo S Text Office" w:eastAsia="Times New Roman" w:hAnsi="MB Corpo S Text Office" w:cs="Times New Roman"/>
          <w:kern w:val="2"/>
          <w:szCs w:val="26"/>
        </w:rPr>
      </w:pPr>
      <w:bookmarkStart w:id="38" w:name="_Toc203155862"/>
      <w:bookmarkStart w:id="39" w:name="_Toc204212127"/>
    </w:p>
    <w:p w14:paraId="4044EAA7" w14:textId="63224E49" w:rsidR="003B291C" w:rsidRPr="00FC7BA1" w:rsidRDefault="003B291C" w:rsidP="00FC7BA1">
      <w:pPr>
        <w:pStyle w:val="A02berschrift2"/>
      </w:pPr>
      <w:r w:rsidRPr="00FC7BA1">
        <w:t>O novo Mercedes-Benz GLC: conceito dimensional; capacidade de reboque; acesso; programas de condução</w:t>
      </w:r>
      <w:bookmarkEnd w:id="38"/>
      <w:bookmarkEnd w:id="39"/>
    </w:p>
    <w:p w14:paraId="2EEAEE6C" w14:textId="77777777" w:rsidR="003B291C" w:rsidRPr="00FC7BA1" w:rsidRDefault="003B291C" w:rsidP="00FC7BA1">
      <w:pPr>
        <w:pStyle w:val="A04Aufzhlung"/>
        <w:numPr>
          <w:ilvl w:val="0"/>
          <w:numId w:val="42"/>
        </w:numPr>
      </w:pPr>
      <w:r w:rsidRPr="00FC7BA1">
        <w:t>Espaço abundante para as pernas e para a cabeça; duas bagageiras amplas; outros pormenores práticos</w:t>
      </w:r>
    </w:p>
    <w:p w14:paraId="05C97257" w14:textId="77777777" w:rsidR="003B291C" w:rsidRPr="00FC7BA1" w:rsidRDefault="003B291C" w:rsidP="00FC7BA1">
      <w:pPr>
        <w:pStyle w:val="A04Aufzhlung"/>
        <w:numPr>
          <w:ilvl w:val="0"/>
          <w:numId w:val="42"/>
        </w:numPr>
      </w:pPr>
      <w:r w:rsidRPr="00FC7BA1">
        <w:t>Até 2,4 toneladas de capacidade de reboque e 100 quilos de carga máxima aplicada ao gancho de reboque, para rebocar caravanas e instalar suportes de bicicletas, incluindo bicicletas elétricas</w:t>
      </w:r>
    </w:p>
    <w:p w14:paraId="1C342390" w14:textId="77777777" w:rsidR="003B291C" w:rsidRPr="00FC7BA1" w:rsidRDefault="003B291C" w:rsidP="00FC7BA1">
      <w:pPr>
        <w:pStyle w:val="A04Aufzhlung"/>
        <w:numPr>
          <w:ilvl w:val="0"/>
          <w:numId w:val="42"/>
        </w:numPr>
      </w:pPr>
      <w:r w:rsidRPr="00FC7BA1">
        <w:t>O KEYLESS-GO acrescenta facilidade de utilização</w:t>
      </w:r>
    </w:p>
    <w:p w14:paraId="17450862" w14:textId="77777777" w:rsidR="003B291C" w:rsidRPr="00FC7BA1" w:rsidRDefault="003B291C" w:rsidP="00FC7BA1">
      <w:pPr>
        <w:pStyle w:val="A04Aufzhlung"/>
        <w:numPr>
          <w:ilvl w:val="0"/>
          <w:numId w:val="42"/>
        </w:numPr>
      </w:pPr>
      <w:r w:rsidRPr="00FC7BA1">
        <w:t>O modo de condução TERRAIN e a função “capot transparente” oferecem assistência em pisos não pavimentados</w:t>
      </w:r>
    </w:p>
    <w:p w14:paraId="4E5F4C80" w14:textId="77777777" w:rsidR="003B291C" w:rsidRPr="00FC7BA1" w:rsidRDefault="003B291C" w:rsidP="00FC7BA1">
      <w:pPr>
        <w:pStyle w:val="A04Aufzhlung"/>
        <w:numPr>
          <w:ilvl w:val="0"/>
          <w:numId w:val="42"/>
        </w:numPr>
      </w:pPr>
      <w:r w:rsidRPr="00FC7BA1">
        <w:t>Produção flexível em Bremen; descarbonização da cadeia de fornecimento; design com foco na conservação de recursos</w:t>
      </w:r>
    </w:p>
    <w:p w14:paraId="3906AD7B" w14:textId="77777777" w:rsidR="003B291C" w:rsidRPr="003B291C" w:rsidRDefault="003B291C" w:rsidP="003B291C">
      <w:pPr>
        <w:rPr>
          <w:rFonts w:eastAsia="Times New Roman" w:cs="Times New Roman"/>
          <w:szCs w:val="21"/>
        </w:rPr>
      </w:pPr>
      <w:r w:rsidRPr="00FC7BA1">
        <w:rPr>
          <w:szCs w:val="21"/>
        </w:rPr>
        <w:t>Com uma distância entre eixos de 2972 milímetros – oito centímetros superior à do GLC com motor de combustão – o novo modelo garante ainda mais espaço e um elevado nível de conforto nos bancos. Os passageiros dianteiros e traseiros beneficiam, respetivamente, de mais 13 milímetros e 47 milímetros de espaço para as pernas. A altura até ao tejadilho aumenta em 46 milímetros nos bancos dianteiros e 17 milímetros no banco traseiro, graças, em parte, ao teto panorâmico de série (consulte o capítulo específico</w:t>
      </w:r>
      <w:r w:rsidRPr="003B291C">
        <w:rPr>
          <w:rFonts w:eastAsia="MB Corpo S Text Office Light" w:cs="Times New Roman"/>
          <w:szCs w:val="21"/>
        </w:rPr>
        <w:t>).</w:t>
      </w:r>
    </w:p>
    <w:p w14:paraId="503A1F80" w14:textId="77777777" w:rsidR="003B291C" w:rsidRPr="003B291C" w:rsidRDefault="003B291C" w:rsidP="003B291C">
      <w:pPr>
        <w:rPr>
          <w:rFonts w:eastAsia="Times New Roman" w:cs="Times New Roman"/>
          <w:kern w:val="2"/>
          <w:szCs w:val="21"/>
        </w:rPr>
      </w:pPr>
    </w:p>
    <w:p w14:paraId="60D746D7"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Cada dificuldade de transporte superada</w:t>
      </w:r>
    </w:p>
    <w:p w14:paraId="3DC5A20A"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 xml:space="preserve">Os condutores do GLC também não terão preocupações de espaço quando se trata de arrumação: a bagageira traseira oferece uma capacidade generosa de 570 litros, que pode ser aumentada para 1740 litros com o rebatimento do encosto do banco traseiro. Adicionalmente, estão disponíveis mais 128 litros (100 l de acordo com a norma ISO 3832) na bagageira dianteira, que permite, por exemplo, guardar facilmente uma caixa de bebidas. A tampa da bagageira dianteira abre-se com um simples toque na estrela Mercedes-Benz. Por questões de segurança, só é necessário soltar os ganchos de retenção através de uma pega central. </w:t>
      </w:r>
    </w:p>
    <w:p w14:paraId="61E61DBE" w14:textId="77777777" w:rsidR="003B291C" w:rsidRPr="003B291C" w:rsidRDefault="003B291C" w:rsidP="003B291C">
      <w:pPr>
        <w:rPr>
          <w:rFonts w:eastAsia="Times New Roman" w:cs="Times New Roman"/>
          <w:kern w:val="2"/>
          <w:szCs w:val="21"/>
        </w:rPr>
      </w:pPr>
    </w:p>
    <w:p w14:paraId="540FE022"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Este pormenor é igualmente prático na bagageira traseira: o piso da bagageira pode ser rebaixado em 80 milímetros, tornando possível o transporte de objetos mais altos. O encosto do banco traseiro pode ser rebatido eletricamente numa proporção de 40:20:40, de série, e a cobertura retrátil da bagageira está igualmente incluída de série. </w:t>
      </w:r>
    </w:p>
    <w:p w14:paraId="00165797" w14:textId="77777777" w:rsidR="003B291C" w:rsidRPr="003B291C" w:rsidRDefault="003B291C" w:rsidP="003B291C">
      <w:pPr>
        <w:rPr>
          <w:rFonts w:eastAsia="Times New Roman" w:cs="Times New Roman"/>
          <w:kern w:val="2"/>
          <w:szCs w:val="21"/>
        </w:rPr>
      </w:pPr>
    </w:p>
    <w:p w14:paraId="742AEA29"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Até 2,4 toneladas de capacidade de reboque: transporte com facilidade para lazer, desporto ou férias em família</w:t>
      </w:r>
    </w:p>
    <w:p w14:paraId="2D660A7A"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Para os clientes mais exigentes em termos de capacidade de transporte, o GLC 400 4MATIC com tecnologia EQ</w:t>
      </w:r>
      <w:r w:rsidRPr="003B291C">
        <w:rPr>
          <w:rFonts w:eastAsia="Times New Roman" w:cs="Times New Roman"/>
          <w:kern w:val="2"/>
          <w:szCs w:val="21"/>
          <w:vertAlign w:val="superscript"/>
        </w:rPr>
        <w:footnoteReference w:id="13"/>
      </w:r>
      <w:r w:rsidRPr="003B291C">
        <w:rPr>
          <w:rFonts w:eastAsia="Times New Roman" w:cs="Times New Roman"/>
          <w:kern w:val="2"/>
          <w:szCs w:val="21"/>
        </w:rPr>
        <w:t xml:space="preserve"> pode rebocar até 2,4 toneladas (reboque com travões) quando equipado com o gancho de reboque opcional. Caravanas de grandes dimensões, bem como atrelados para barcos ou cavalos, podem ser acoplados. Os entusiastas de bicicletas elétricas beneficiam de uma carga admissível de 100 quilos no gancho de reboque – um valor muito elevado para um veículo elétrico – permitindo transportar bicicletas elétricas num suporte adequado.</w:t>
      </w:r>
    </w:p>
    <w:p w14:paraId="3EACBADE" w14:textId="77777777" w:rsidR="003B291C" w:rsidRPr="003B291C" w:rsidRDefault="003B291C" w:rsidP="003B291C">
      <w:pPr>
        <w:rPr>
          <w:rFonts w:eastAsia="Times New Roman" w:cs="Times New Roman"/>
          <w:kern w:val="2"/>
          <w:szCs w:val="21"/>
        </w:rPr>
      </w:pPr>
    </w:p>
    <w:p w14:paraId="0389BA9B"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Fiel à tradição da Mercedes-Benz, a capacidade de reboque vem acompanhada de um comportamento confortável e seguro: em combinação com o gancho de reboque, o novo GLC inclui de série o sistema ESP® de estabilização de reboque. Além disso, o Assistente de Manobra do Reboque também auxilia o condutor nas manobras em marcha-atrás com reboque acoplado. O sistema regula automaticamente o ângulo da direção do veículo até uma velocidade de 5 km/h, e até um gradiente de 15 por cento. O tipo de reboque pode ser </w:t>
      </w:r>
      <w:r w:rsidRPr="003B291C">
        <w:rPr>
          <w:rFonts w:eastAsia="Times New Roman" w:cs="Times New Roman"/>
          <w:kern w:val="2"/>
          <w:szCs w:val="21"/>
        </w:rPr>
        <w:lastRenderedPageBreak/>
        <w:t xml:space="preserve">selecionado e a velocidade máxima permitida pode ser definida num menu no ecrã central. Isto permite que o veículo adapte, por exemplo, as funções do assistente de limite de velocidade para funcionar com um reboque acoplado. Adicionalmente, o consumo específico adicional provocado pelo reboque é considerado pela função Navegação com Inteligência Elétrica na previsão do consumo de energia e no planeamento das paragens para carregamento necessárias. </w:t>
      </w:r>
    </w:p>
    <w:p w14:paraId="55C88B9F" w14:textId="77777777" w:rsidR="003B291C" w:rsidRPr="003B291C" w:rsidRDefault="003B291C" w:rsidP="003B291C">
      <w:pPr>
        <w:rPr>
          <w:rFonts w:eastAsia="MB Corpo S Text Office Light" w:cs="Times New Roman"/>
          <w:szCs w:val="21"/>
        </w:rPr>
      </w:pPr>
    </w:p>
    <w:p w14:paraId="09A13F43" w14:textId="77777777" w:rsidR="003B291C" w:rsidRPr="003905D0" w:rsidRDefault="003B291C" w:rsidP="003905D0">
      <w:pPr>
        <w:pStyle w:val="A03Flietext"/>
        <w:rPr>
          <w:rFonts w:ascii="MB Corpo S Text Office" w:hAnsi="MB Corpo S Text Office"/>
        </w:rPr>
      </w:pPr>
      <w:r w:rsidRPr="003905D0">
        <w:rPr>
          <w:rFonts w:ascii="MB Corpo S Text Office" w:hAnsi="MB Corpo S Text Office"/>
        </w:rPr>
        <w:t>KEYLESS-GO: trancar e destrancar num instante</w:t>
      </w:r>
    </w:p>
    <w:p w14:paraId="0A04A16B"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Com a função KEYLESS-GO, o GLC é destrancado ou trancado automaticamente quando o utilizador se aproxima ou se afasta com a chave do veículo. Esta funcionalidade pode ser desativada através da unidade central, se pretendido, sendo nesse caso possível trancar e destrancar através do manípulo exterior da porta. Além disso, o KEYLESS</w:t>
      </w:r>
      <w:r w:rsidRPr="003B291C">
        <w:rPr>
          <w:rFonts w:eastAsia="MB Corpo S Text Office Light" w:cs="Times New Roman"/>
          <w:szCs w:val="21"/>
        </w:rPr>
        <w:noBreakHyphen/>
        <w:t>GO é oferecido com HANDS</w:t>
      </w:r>
      <w:r w:rsidRPr="003B291C">
        <w:rPr>
          <w:rFonts w:eastAsia="MB Corpo S Text Office Light" w:cs="Times New Roman"/>
          <w:szCs w:val="21"/>
        </w:rPr>
        <w:noBreakHyphen/>
        <w:t>FREE ACCESS, permitindo a abertura e fecho automáticos da porta da bagageira com um movimento do pé sob o para-choques traseiro – especialmente útil quando se transportam sacos ou bagagem.</w:t>
      </w:r>
    </w:p>
    <w:p w14:paraId="6EB1428F" w14:textId="77777777" w:rsidR="003B291C" w:rsidRPr="003B291C" w:rsidRDefault="003B291C" w:rsidP="003B291C">
      <w:pPr>
        <w:rPr>
          <w:rFonts w:eastAsia="Times New Roman" w:cs="Times New Roman"/>
          <w:kern w:val="2"/>
          <w:szCs w:val="21"/>
        </w:rPr>
      </w:pPr>
    </w:p>
    <w:p w14:paraId="21536D1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GLC pode abrir ou trancar simplesmente com um dispositivo compatível – por exemplo, um smartphone ou smartwatch – como chave digital. Ao ativar esta função, essa chave é então armazenada de forma segura numa carteira digital. Também é possível partilhar a chave: membros da família ou amigos podem ser convidados digitalmente, e o proprietário pode atribuir diferentes autorizações, concedendo apenas acesso ao interior ou também autorização para conduzir.</w:t>
      </w:r>
    </w:p>
    <w:p w14:paraId="188D2962" w14:textId="77777777" w:rsidR="003B291C" w:rsidRPr="003B291C" w:rsidRDefault="003B291C" w:rsidP="003B291C">
      <w:pPr>
        <w:rPr>
          <w:rFonts w:eastAsia="Times New Roman" w:cs="Times New Roman"/>
          <w:kern w:val="2"/>
          <w:szCs w:val="21"/>
        </w:rPr>
      </w:pPr>
    </w:p>
    <w:p w14:paraId="7A794B25"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Modo TERRAIN e “capot transparente”: para as aventuras do dia a dia</w:t>
      </w:r>
    </w:p>
    <w:p w14:paraId="1A44D3A3" w14:textId="77777777" w:rsidR="003B291C" w:rsidRPr="003B291C" w:rsidRDefault="003B291C" w:rsidP="003B291C">
      <w:pPr>
        <w:widowControl w:val="0"/>
        <w:spacing w:after="280"/>
        <w:rPr>
          <w:rFonts w:eastAsia="MB Corpo S Text Office Light" w:cs="Times New Roman"/>
          <w:szCs w:val="21"/>
        </w:rPr>
      </w:pPr>
      <w:r w:rsidRPr="003B291C">
        <w:rPr>
          <w:rFonts w:eastAsia="MB Corpo S Text Office Light" w:cs="Times New Roman"/>
          <w:szCs w:val="21"/>
        </w:rPr>
        <w:t xml:space="preserve">Além dos modos ECO, COMFORT, SPORT e INDIVIDUAL, o GLC 400 4MATIC oferece outro programa de condução: TERRAIN, para estradas de terra ou gravilha. Neste modo, o eixo dianteiro do sistema 4MATIC é automaticamente ativado e o sistema ajusta as características de propulsão, da direção e dos travões. Se estiver equipado com DIGITAL LIGHT, a luz de todo o terreno é ativada. A iluminação ampla permite então ao condutor detetar obstáculos mais rapidamente. </w:t>
      </w:r>
    </w:p>
    <w:p w14:paraId="5D77DE2B"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 função “capot transparente”, em combinação com o MB.DRIVE PARKING ASSIST 360</w:t>
      </w:r>
      <w:r w:rsidRPr="003B291C">
        <w:rPr>
          <w:rFonts w:eastAsia="MB Corpo S Text Office Light" w:cs="Times New Roman"/>
          <w:szCs w:val="21"/>
          <w:vertAlign w:val="superscript"/>
        </w:rPr>
        <w:footnoteReference w:id="14"/>
      </w:r>
      <w:r w:rsidRPr="003B291C">
        <w:rPr>
          <w:rFonts w:eastAsia="MB Corpo S Text Office Light" w:cs="Times New Roman"/>
          <w:szCs w:val="21"/>
        </w:rPr>
        <w:t>, proporciona uma vista virtual por baixo da secção dianteira do veículo. Para a visualização das imagens captadas pela câmara no ecrã central, o GLC combina as imagens da câmara dianteira e das duas câmaras dos espelhos retrovisores exteriores. Uma sobreposição de trajetória ajuda a selecionar o percurso de condução ideal.</w:t>
      </w:r>
    </w:p>
    <w:p w14:paraId="5A92FC2C" w14:textId="77777777" w:rsidR="003B291C" w:rsidRPr="003B291C" w:rsidRDefault="003B291C" w:rsidP="003B291C">
      <w:pPr>
        <w:rPr>
          <w:rFonts w:ascii="MB Corpo S Text Office" w:eastAsia="Times New Roman" w:hAnsi="MB Corpo S Text Office" w:cs="Times New Roman"/>
          <w:kern w:val="2"/>
          <w:szCs w:val="21"/>
          <w:highlight w:val="yellow"/>
        </w:rPr>
      </w:pPr>
    </w:p>
    <w:p w14:paraId="53E11B0B" w14:textId="77777777" w:rsidR="003B291C" w:rsidRPr="003905D0" w:rsidRDefault="003B291C" w:rsidP="003905D0">
      <w:pPr>
        <w:pStyle w:val="A03Flietext"/>
        <w:rPr>
          <w:rFonts w:ascii="MB Corpo S Text Office" w:hAnsi="MB Corpo S Text Office"/>
        </w:rPr>
      </w:pPr>
      <w:r w:rsidRPr="003905D0">
        <w:rPr>
          <w:rFonts w:ascii="MB Corpo S Text Office" w:hAnsi="MB Corpo S Text Office"/>
        </w:rPr>
        <w:t>Produção na fábrica de Bremen da Mercedes-Benz</w:t>
      </w:r>
    </w:p>
    <w:p w14:paraId="7DD766E2"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Os modelos do segmento de luxo essencial equipados com a nova arquitetura elétrica serão produzidos de forma extremamente flexível e com neutralidade carbónica líquida</w:t>
      </w:r>
      <w:r w:rsidRPr="003B291C">
        <w:rPr>
          <w:rFonts w:eastAsia="Times New Roman" w:cs="Times New Roman"/>
          <w:kern w:val="2"/>
          <w:szCs w:val="24"/>
          <w:vertAlign w:val="superscript"/>
        </w:rPr>
        <w:t>15</w:t>
      </w:r>
      <w:r w:rsidRPr="003B291C">
        <w:rPr>
          <w:rFonts w:eastAsia="Times New Roman" w:cs="Times New Roman"/>
          <w:kern w:val="2"/>
          <w:szCs w:val="24"/>
        </w:rPr>
        <w:t xml:space="preserve"> na rede global de produção da Mercedes-Benz. Além de Bremen, os veículos deste segmento serão também produzidos em Kecskemét, Hungria, e na Beijing Benz Automotive Co., Ltd (BBAC), na China. Todas as fábricas estão integradas no ecossistema digital de produção MO360, que está a evoluir cada vez mais para um sistema operativo extremamente dinâmico, assistido por inteligência artificial, para a produção. Pela primeira vez, serão também utilizados robôs humanóides na rede. Com a ajuda de um gémeo digital, as fábricas são preparadas e convertidas para a produção dos novos modelos de forma altamente eficiente e num curto espaço de tempo. O Sistema Operativo Mercedes-Benz (MB.OS), que está a ser utilizado pela primeira vez na produção do novo CLA, será implementado noutras linhas de produção com os futuros lançamentos.</w:t>
      </w:r>
    </w:p>
    <w:p w14:paraId="4B92EFE6" w14:textId="77777777" w:rsidR="003B291C" w:rsidRPr="003B291C" w:rsidRDefault="003B291C" w:rsidP="003B291C">
      <w:pPr>
        <w:spacing w:line="240" w:lineRule="auto"/>
        <w:rPr>
          <w:rFonts w:eastAsia="Times New Roman" w:cs="Times New Roman"/>
          <w:kern w:val="2"/>
          <w:szCs w:val="24"/>
        </w:rPr>
      </w:pPr>
    </w:p>
    <w:p w14:paraId="1010EA19" w14:textId="77777777" w:rsidR="003905D0" w:rsidRDefault="003B291C" w:rsidP="003B291C">
      <w:pPr>
        <w:spacing w:line="240" w:lineRule="auto"/>
        <w:rPr>
          <w:rFonts w:eastAsia="Times New Roman" w:cs="Times New Roman"/>
          <w:kern w:val="2"/>
          <w:szCs w:val="24"/>
        </w:rPr>
      </w:pPr>
      <w:r w:rsidRPr="003B291C">
        <w:rPr>
          <w:rFonts w:eastAsia="Times New Roman" w:cs="Times New Roman"/>
          <w:kern w:val="2"/>
          <w:szCs w:val="24"/>
        </w:rPr>
        <w:t>O novo GLC elétrico será produzido de forma flexível na mesma linha que os veículos com motores de combustão na fábrica de Bremen. A montagem do GLC elétrico tem lugar no Pavilhão 9, o maior pavilhão de produção da fábrica de Bremen. A produção é neutra em carbono líquido</w:t>
      </w:r>
      <w:r w:rsidRPr="003B291C">
        <w:rPr>
          <w:rFonts w:eastAsia="Times New Roman" w:cs="Times New Roman"/>
          <w:kern w:val="2"/>
          <w:szCs w:val="24"/>
          <w:vertAlign w:val="superscript"/>
        </w:rPr>
        <w:footnoteReference w:id="15"/>
      </w:r>
      <w:r w:rsidRPr="003B291C">
        <w:rPr>
          <w:rFonts w:eastAsia="Times New Roman" w:cs="Times New Roman"/>
          <w:kern w:val="2"/>
          <w:szCs w:val="24"/>
        </w:rPr>
        <w:t xml:space="preserve">. A fábrica é abastecida com 100 por cento de eletricidade verde. Várias unidades da Mercedes-Benz fornecem componentes para a produção </w:t>
      </w:r>
    </w:p>
    <w:p w14:paraId="5F0A37E0" w14:textId="0A80F3AD"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lastRenderedPageBreak/>
        <w:t>do GLC elétrico em Bremen. As cadeias cinemáticas elétricas são fornecidas a partir da fábrica de Sebes, na Roménia (Star Assembly SRL), os eixos elétricos a partir da fábrica de Hamburgo e as baterias a partir de Kamenz (Accumotive GmbH &amp; Co. KG).</w:t>
      </w:r>
    </w:p>
    <w:p w14:paraId="260E66BE" w14:textId="77777777" w:rsidR="003B291C" w:rsidRPr="003B291C" w:rsidRDefault="003B291C" w:rsidP="003B291C">
      <w:pPr>
        <w:rPr>
          <w:rFonts w:ascii="MB Corpo S Text Office" w:eastAsia="Times New Roman" w:hAnsi="MB Corpo S Text Office" w:cs="Times New Roman"/>
          <w:kern w:val="2"/>
          <w:szCs w:val="21"/>
        </w:rPr>
      </w:pPr>
    </w:p>
    <w:p w14:paraId="11883CC0"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Grande avanço na descarbonização da cadeia de fornecimento </w:t>
      </w:r>
    </w:p>
    <w:p w14:paraId="328F4E4B"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Através da implementação de medidas específicas de redução de carbono na cadeia de fornecimento e durante o carregamento da bateria, as reduções de emissões de carbono melhoram continuamente. O novo GLC com tecnologia EQ alcança uma redução de dois terços na pegada de carbono ao longo de todo o seu ciclo de vida, em comparação com o atual GLC com motor de combustão.</w:t>
      </w:r>
    </w:p>
    <w:p w14:paraId="3EBB6418" w14:textId="77777777" w:rsidR="003B291C" w:rsidRPr="003B291C" w:rsidRDefault="003B291C" w:rsidP="003B291C">
      <w:pPr>
        <w:rPr>
          <w:rFonts w:eastAsia="Times New Roman" w:cs="Times New Roman"/>
          <w:kern w:val="2"/>
          <w:szCs w:val="21"/>
        </w:rPr>
      </w:pPr>
    </w:p>
    <w:p w14:paraId="35FBC62F"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Mercedes-Benz está a implementar, de forma consistente, medidas de redução de carbono para o novo GLC elétrico. A empresa já adquire alumínio com baixo teor de carbono para mais de dois terços das necessidades de alumínio do veículo. Além da carroçaria e das rótulas da direção, as jantes em alumínio e a bateria, incluindo o respetivo alojamento, são fabricados com alumínio cuja pegada de carbono é reduzida em pelo menos 40 por cento</w:t>
      </w:r>
      <w:r w:rsidRPr="003B291C">
        <w:rPr>
          <w:rFonts w:eastAsia="Times New Roman" w:cs="Times New Roman"/>
          <w:kern w:val="2"/>
          <w:szCs w:val="21"/>
          <w:vertAlign w:val="superscript"/>
        </w:rPr>
        <w:footnoteReference w:id="16"/>
      </w:r>
      <w:r w:rsidRPr="003B291C">
        <w:rPr>
          <w:rFonts w:eastAsia="Times New Roman" w:cs="Times New Roman"/>
          <w:kern w:val="2"/>
          <w:szCs w:val="21"/>
        </w:rPr>
        <w:t xml:space="preserve"> em comparação com a mistura convencional de importação. Isto é conseguido através da utilização de eletricidade proveniente de fontes renováveis no processo de eletrólise e de uma elevada proporção de alumínio reciclado na produção.</w:t>
      </w:r>
    </w:p>
    <w:p w14:paraId="16EECE45" w14:textId="77777777" w:rsidR="003B291C" w:rsidRPr="003B291C" w:rsidRDefault="003B291C" w:rsidP="003B291C">
      <w:pPr>
        <w:rPr>
          <w:rFonts w:eastAsia="Times New Roman" w:cs="Times New Roman"/>
          <w:kern w:val="2"/>
          <w:szCs w:val="21"/>
        </w:rPr>
      </w:pPr>
    </w:p>
    <w:p w14:paraId="626BF4B2"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pegada de carbono da nova geração de baterias é também reduzida em aproximadamente 30 por cento por célula, em comparação com a produção convencional, através de medidas de redução de carbono nas células de alta tensão. Além da produção de células neutra em carbono</w:t>
      </w:r>
      <w:r w:rsidRPr="003B291C">
        <w:rPr>
          <w:rFonts w:eastAsia="Times New Roman" w:cs="Times New Roman"/>
          <w:kern w:val="2"/>
          <w:szCs w:val="21"/>
          <w:vertAlign w:val="superscript"/>
        </w:rPr>
        <w:footnoteReference w:id="17"/>
      </w:r>
      <w:r w:rsidRPr="003B291C">
        <w:rPr>
          <w:rFonts w:eastAsia="Times New Roman" w:cs="Times New Roman"/>
          <w:kern w:val="2"/>
          <w:szCs w:val="21"/>
        </w:rPr>
        <w:t>, a energia renovável é também utilizada na produção de cátodos, ânodos e dos materiais de alojamento das células.</w:t>
      </w:r>
    </w:p>
    <w:p w14:paraId="62974361" w14:textId="77777777" w:rsidR="003B291C" w:rsidRPr="003B291C" w:rsidRDefault="003B291C" w:rsidP="003B291C">
      <w:pPr>
        <w:rPr>
          <w:rFonts w:eastAsia="Times New Roman" w:cs="Times New Roman"/>
          <w:kern w:val="2"/>
          <w:szCs w:val="21"/>
        </w:rPr>
      </w:pPr>
    </w:p>
    <w:p w14:paraId="6000BD99" w14:textId="77777777" w:rsidR="003B291C" w:rsidRPr="003B291C" w:rsidRDefault="003B291C" w:rsidP="003B291C">
      <w:pPr>
        <w:spacing w:line="240" w:lineRule="auto"/>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4"/>
        </w:rPr>
        <w:t>Conservação de recursos através da utilização de materiais secundários</w:t>
      </w:r>
    </w:p>
    <w:p w14:paraId="17767CDD"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O Grupo Mercedes-Benz pretende dissociar cada vez mais o seu consumo de recursos do crescimento da produção e minimizar o consumo de matérias-primas. Os plásticos, o aço e o alumínio são particularmente relevantes neste contexto, uma vez que são necessários em grandes quantidades na produção automóvel e implicam um consumo elevado de energia e de recursos.</w:t>
      </w:r>
    </w:p>
    <w:p w14:paraId="37A0DB70" w14:textId="77777777" w:rsidR="003B291C" w:rsidRPr="003B291C" w:rsidRDefault="003B291C" w:rsidP="003B291C">
      <w:pPr>
        <w:spacing w:line="240" w:lineRule="auto"/>
        <w:rPr>
          <w:rFonts w:eastAsia="Times New Roman" w:cs="Times New Roman"/>
          <w:kern w:val="2"/>
          <w:szCs w:val="24"/>
        </w:rPr>
      </w:pPr>
    </w:p>
    <w:p w14:paraId="310F3786"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A divisão Mercedes-Benz Cars procura limitar a quantidade de materiais primários e reduzir progressivamente a sua proporção, através da utilização de materiais secundários. Nos novos modelos Mercedes</w:t>
      </w:r>
      <w:r w:rsidRPr="003B291C">
        <w:rPr>
          <w:rFonts w:eastAsia="Times New Roman" w:cs="Times New Roman"/>
          <w:kern w:val="2"/>
          <w:szCs w:val="24"/>
        </w:rPr>
        <w:noBreakHyphen/>
        <w:t>Benz, como o novo GLC, o Grupo Mercedes</w:t>
      </w:r>
      <w:r w:rsidRPr="003B291C">
        <w:rPr>
          <w:rFonts w:eastAsia="Times New Roman" w:cs="Times New Roman"/>
          <w:kern w:val="2"/>
          <w:szCs w:val="24"/>
        </w:rPr>
        <w:noBreakHyphen/>
        <w:t xml:space="preserve">Benz estipula uma proporção mínima de material reciclado por material prioritário nas suas especificações. </w:t>
      </w:r>
    </w:p>
    <w:p w14:paraId="2FD1CF5F" w14:textId="77777777" w:rsidR="003B291C" w:rsidRPr="003B291C" w:rsidRDefault="003B291C" w:rsidP="003B291C">
      <w:pPr>
        <w:spacing w:line="240" w:lineRule="auto"/>
        <w:rPr>
          <w:rFonts w:eastAsia="Times New Roman" w:cs="Times New Roman"/>
          <w:kern w:val="2"/>
          <w:szCs w:val="24"/>
        </w:rPr>
      </w:pPr>
    </w:p>
    <w:p w14:paraId="1F0D3220"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Já na fase de conceção, os especialistas das áreas técnicas analisam a composição dos materiais, avaliam alternativas, utilizam materiais reciclados sempre que possível e dão prioridade à construção leve e à capacidade de reciclagem. Isto resultado em veículos mais eficientes em termos de recursos ao longo de todo o seu ciclo de vida. Uma variedade de fatores é considerada na decisão sobre a utilização dos materiais. Além dos custos, das tecnologias eficientes em termos de recursos e da utilização de materiais alternativos como materiais secundários e matérias-primas renováveis, são igualmente consideradas as opções de industrialização. Isto implica analisar até que ponto os resultados do desenvolvimento podem ser aplicados à produção industrial em grande escala, por exemplo na utilização de matérias-primas.</w:t>
      </w:r>
    </w:p>
    <w:p w14:paraId="5848BB75" w14:textId="77777777" w:rsidR="003B291C" w:rsidRPr="003B291C" w:rsidRDefault="003B291C" w:rsidP="003B291C">
      <w:pPr>
        <w:spacing w:line="240" w:lineRule="auto"/>
        <w:rPr>
          <w:rFonts w:eastAsia="Times New Roman" w:cs="Times New Roman"/>
          <w:kern w:val="2"/>
          <w:szCs w:val="24"/>
        </w:rPr>
      </w:pPr>
    </w:p>
    <w:p w14:paraId="0182DB81" w14:textId="56D2EA3E" w:rsidR="003B291C" w:rsidRPr="003905D0" w:rsidRDefault="003B291C" w:rsidP="003905D0">
      <w:pPr>
        <w:spacing w:line="240" w:lineRule="auto"/>
        <w:rPr>
          <w:rFonts w:eastAsia="Times New Roman" w:cs="Times New Roman"/>
          <w:kern w:val="2"/>
          <w:szCs w:val="24"/>
        </w:rPr>
      </w:pPr>
      <w:r w:rsidRPr="003B291C">
        <w:rPr>
          <w:rFonts w:eastAsia="Times New Roman" w:cs="Times New Roman"/>
          <w:kern w:val="2"/>
          <w:szCs w:val="24"/>
        </w:rPr>
        <w:t>O resultado destes esforços é o aumento da utilização de materiais secundários e matérias-primas renováveis nos veículos. Um exemplo disso é o sistema de bancos do novo GLC (consulte o capítulo “Os novos bancos de excelência oferecem mais conforto de condução”).</w:t>
      </w:r>
    </w:p>
    <w:p w14:paraId="58EF1388" w14:textId="66CD3BA5" w:rsidR="00967A63" w:rsidRPr="00967A63" w:rsidRDefault="003B291C" w:rsidP="00967A63">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40" w:name="_Toc203155863"/>
      <w:bookmarkStart w:id="41" w:name="_Toc204212128"/>
      <w:r w:rsidRPr="003B291C">
        <w:rPr>
          <w:rFonts w:ascii="MB Corpo A Title Cond Office" w:eastAsia="MB Corpo A Title Cond Office" w:hAnsi="MB Corpo A Title Cond Office" w:cs="MB Corpo A Title Cond Office"/>
          <w:kern w:val="2"/>
          <w:sz w:val="32"/>
          <w:szCs w:val="32"/>
        </w:rPr>
        <w:lastRenderedPageBreak/>
        <w:t>Intuitivo: desbloquear uma nova experiência digital alargada</w:t>
      </w:r>
      <w:bookmarkStart w:id="42" w:name="_Toc203155864"/>
      <w:bookmarkStart w:id="43" w:name="_Toc204212129"/>
      <w:bookmarkEnd w:id="37"/>
      <w:bookmarkEnd w:id="40"/>
      <w:bookmarkEnd w:id="41"/>
    </w:p>
    <w:p w14:paraId="25BFD1E2" w14:textId="77777777" w:rsidR="00967A63" w:rsidRDefault="00967A63" w:rsidP="003B291C">
      <w:pPr>
        <w:keepNext/>
        <w:keepLines/>
        <w:spacing w:after="280"/>
        <w:outlineLvl w:val="1"/>
        <w:rPr>
          <w:rFonts w:ascii="MB Corpo S Text Office" w:eastAsia="Times New Roman" w:hAnsi="MB Corpo S Text Office" w:cs="Times New Roman"/>
          <w:kern w:val="2"/>
          <w:szCs w:val="26"/>
        </w:rPr>
      </w:pPr>
    </w:p>
    <w:p w14:paraId="67E3B012" w14:textId="05AF00D6" w:rsidR="003B291C" w:rsidRPr="00967A63" w:rsidRDefault="003B291C" w:rsidP="00967A63">
      <w:pPr>
        <w:pStyle w:val="A02berschrift2"/>
      </w:pPr>
      <w:r w:rsidRPr="00967A63">
        <w:t>O novo Mercedes-Benz GLC: quarta geração do MBUX e inovações de tecnologia avançada</w:t>
      </w:r>
      <w:bookmarkEnd w:id="42"/>
      <w:bookmarkEnd w:id="43"/>
    </w:p>
    <w:p w14:paraId="24E68170" w14:textId="556A9593" w:rsidR="003B291C" w:rsidRPr="00967A63" w:rsidRDefault="003B291C" w:rsidP="00967A63">
      <w:pPr>
        <w:pStyle w:val="A04Aufzhlung"/>
        <w:numPr>
          <w:ilvl w:val="0"/>
          <w:numId w:val="43"/>
        </w:numPr>
        <w:ind w:left="720"/>
      </w:pPr>
      <w:r w:rsidRPr="00967A63">
        <w:t>A quarta geração do MBUX abre um novo mundo de experiências personalizadas e interação intuitiva</w:t>
      </w:r>
      <w:r w:rsidR="00967A63" w:rsidRPr="00967A63">
        <w:t xml:space="preserve"> </w:t>
      </w:r>
      <w:r w:rsidRPr="00967A63">
        <w:t>entre os utilizadores e o veículo.</w:t>
      </w:r>
    </w:p>
    <w:p w14:paraId="3A006E38" w14:textId="6502F8A2" w:rsidR="003B291C" w:rsidRPr="00967A63" w:rsidRDefault="003B291C" w:rsidP="00967A63">
      <w:pPr>
        <w:pStyle w:val="A04Aufzhlung"/>
        <w:numPr>
          <w:ilvl w:val="0"/>
          <w:numId w:val="43"/>
        </w:numPr>
        <w:ind w:left="720"/>
      </w:pPr>
      <w:r w:rsidRPr="00967A63">
        <w:t>A nova geração do MBUX é o primeiro sistema de informação e entretenimento automóvel do mundo a</w:t>
      </w:r>
      <w:r w:rsidR="00967A63" w:rsidRPr="00967A63">
        <w:t xml:space="preserve"> </w:t>
      </w:r>
      <w:r w:rsidRPr="00967A63">
        <w:t>integrar inteligência artificial (IA) da Microsoft e da Google</w:t>
      </w:r>
    </w:p>
    <w:p w14:paraId="3D912D97" w14:textId="77777777" w:rsidR="003B291C" w:rsidRPr="00967A63" w:rsidRDefault="003B291C" w:rsidP="00967A63">
      <w:pPr>
        <w:pStyle w:val="A04Aufzhlung"/>
        <w:numPr>
          <w:ilvl w:val="0"/>
          <w:numId w:val="43"/>
        </w:numPr>
        <w:ind w:left="720"/>
      </w:pPr>
      <w:r w:rsidRPr="00967A63">
        <w:t xml:space="preserve">Novo Assistente Virtual MBUX com “Abordagem Multiagente” </w:t>
      </w:r>
    </w:p>
    <w:p w14:paraId="058ECC21" w14:textId="77777777" w:rsidR="003B291C" w:rsidRPr="00967A63" w:rsidRDefault="003B291C" w:rsidP="00967A63">
      <w:pPr>
        <w:pStyle w:val="A04Aufzhlung"/>
        <w:numPr>
          <w:ilvl w:val="0"/>
          <w:numId w:val="43"/>
        </w:numPr>
        <w:ind w:left="720"/>
      </w:pPr>
      <w:r w:rsidRPr="00967A63">
        <w:t>O teto panorâmico com superfície de vidro comutável combina um visual único com isolamento térmico</w:t>
      </w:r>
    </w:p>
    <w:p w14:paraId="13881067" w14:textId="77777777" w:rsidR="00967A63" w:rsidRPr="003B291C" w:rsidRDefault="00967A63" w:rsidP="003B291C">
      <w:pPr>
        <w:spacing w:after="280"/>
        <w:ind w:left="720" w:hanging="360"/>
        <w:contextualSpacing/>
        <w:rPr>
          <w:rFonts w:ascii="MB Corpo S Text Office" w:eastAsia="Times New Roman" w:hAnsi="MB Corpo S Text Office" w:cs="Times New Roman"/>
          <w:kern w:val="2"/>
          <w:szCs w:val="21"/>
        </w:rPr>
      </w:pPr>
    </w:p>
    <w:p w14:paraId="5239D266" w14:textId="77777777" w:rsidR="003B291C" w:rsidRP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 xml:space="preserve">Atualização semelhante à de um smartphone com a nova geração do MBUX </w:t>
      </w:r>
    </w:p>
    <w:p w14:paraId="0F4966AE"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Com a quarta geração do MBUX, o GLC elétrico mantém-se atual e atrativo durante muitos anos – tal como um smartphone, que pode ser regularmente atualizado com novas aplicações e funções adicionais. O sistema operativo Mercedes-Benz (MB.OS) transforma o novo GLC num verdadeiro companheiro inteligente que pensa, aprende e evolui com o condutor.</w:t>
      </w:r>
    </w:p>
    <w:p w14:paraId="0DF4C99A" w14:textId="77777777" w:rsidR="003B291C" w:rsidRPr="003B291C" w:rsidRDefault="003B291C" w:rsidP="003B291C">
      <w:pPr>
        <w:rPr>
          <w:rFonts w:eastAsia="Times New Roman" w:cs="Times New Roman"/>
          <w:kern w:val="2"/>
          <w:szCs w:val="21"/>
        </w:rPr>
      </w:pPr>
    </w:p>
    <w:p w14:paraId="02E6C8C1"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Perfeição de tecnologia avançada: o novo e contínuo MBUX HYPERSCREEN</w:t>
      </w:r>
    </w:p>
    <w:p w14:paraId="6AB0433E" w14:textId="77777777" w:rsidR="003B291C" w:rsidRPr="00967A63" w:rsidRDefault="003B291C" w:rsidP="00967A63">
      <w:pPr>
        <w:pStyle w:val="A03Copytext"/>
      </w:pPr>
      <w:r w:rsidRPr="00967A63">
        <w:t>O novo e contínuo MBUX HYPERSCREEN de 99,3 centímetros (39,1 polegadas) (equipamento opcional) é o maior ecrã alguma vez instalado num Mercedes</w:t>
      </w:r>
      <w:r w:rsidRPr="00967A63">
        <w:noBreakHyphen/>
        <w:t>Benz. Oferece uma nitidez excecional graças à alta resolução e à inovadora tecnologia de retroiluminação matricial com mais de 1000 LEDs individuais. O escurecimento por zonas permite o ajuste simultâneo de duas áreas do ecrã através de controlos deslizantes. A Mercedes</w:t>
      </w:r>
      <w:r w:rsidRPr="00967A63">
        <w:noBreakHyphen/>
        <w:t>Benz registou uma patente para esta tecnologia inovadora.</w:t>
      </w:r>
    </w:p>
    <w:p w14:paraId="07108509" w14:textId="77777777" w:rsidR="003B291C" w:rsidRPr="00967A63" w:rsidRDefault="003B291C" w:rsidP="00967A63">
      <w:pPr>
        <w:pStyle w:val="A03Copytext"/>
      </w:pPr>
    </w:p>
    <w:p w14:paraId="1FCC56C7" w14:textId="77777777" w:rsidR="003B291C" w:rsidRPr="00967A63" w:rsidRDefault="003B291C" w:rsidP="00967A63">
      <w:pPr>
        <w:pStyle w:val="A03Copytext"/>
      </w:pPr>
      <w:r w:rsidRPr="00967A63">
        <w:t xml:space="preserve">O GLC com tecnologia EQ está equipado de série com o mais recente MBUX SUPERSCREEN, que combina três ecrãs separados sob uma grande superfície de vidro: um painel de instrumentos de 26 centímetros (10,3 polegadas), um ecrã central de 35,6 centímetros (14 polegadas) e um ecrã para o passageiro dianteiro de 35,6 centímetros (14 polegadas). Na versão base, este último funciona como elemento decorativo digital, onde pode ser exibida uma fotografia pessoal ou uma de 12 imagens predefinidas. A partir da linha de equipamento Advanced Plus, é instalado um ecrã funcional completo para o passageiro dianteiro. </w:t>
      </w:r>
    </w:p>
    <w:p w14:paraId="7D29E615" w14:textId="77777777" w:rsidR="003B291C" w:rsidRPr="00967A63" w:rsidRDefault="003B291C" w:rsidP="00967A63">
      <w:pPr>
        <w:pStyle w:val="A03Copytext"/>
      </w:pPr>
    </w:p>
    <w:p w14:paraId="4B6CB302" w14:textId="77777777" w:rsidR="003B291C" w:rsidRPr="00967A63" w:rsidRDefault="003B291C" w:rsidP="00967A63">
      <w:pPr>
        <w:pStyle w:val="A03Copytext"/>
      </w:pPr>
      <w:r w:rsidRPr="00967A63">
        <w:t>Chips de elevado desempenho de última geração e gráficos em tempo real do motor de jogos Unity controlam os ecrãs. O conceito de controlo e exibição é adaptado não só ao veículo mas também às preferências individuais dos clientes, seguindo o princípio de design de redução ao essencial. A aperfeiçoada MBUX Zero Layer mostra as informações mais importantes, sugestões e as aplicações utilizadas mais recentemente. Na grelha de aplicações, as aplicações podem ser movidas e agrupadas em pastas com nomes, à semelhança de um smartphone. Quando uma aplicação está aberta, basta deslizar o dedo para a esquerda para regressar à grelha de aplicações. Outro deslize leva o utilizador de volta à Camada Zero. Em alternativa, o utilizador pode ainda ir diretamente para a Camada Zero em qualquer momento através do botão Home.</w:t>
      </w:r>
    </w:p>
    <w:p w14:paraId="241C257A" w14:textId="77777777" w:rsidR="003B291C" w:rsidRPr="00967A63" w:rsidRDefault="003B291C" w:rsidP="00967A63">
      <w:pPr>
        <w:pStyle w:val="A03Copytext"/>
      </w:pPr>
    </w:p>
    <w:p w14:paraId="66D67350" w14:textId="77777777" w:rsidR="003B291C" w:rsidRPr="00967A63" w:rsidRDefault="003B291C" w:rsidP="00967A63">
      <w:pPr>
        <w:pStyle w:val="A03Copytext"/>
      </w:pPr>
      <w:r w:rsidRPr="00967A63">
        <w:t>Os passageiros podem utilizar as funções de entretenimento enquanto o veículo está em movimento, de acordo com os regulamentos legais específicos de cada país. A Mercedes</w:t>
      </w:r>
      <w:r w:rsidRPr="00967A63">
        <w:noBreakHyphen/>
        <w:t>Benz utiliza uma lógica de bloqueio com recurso a uma câmara: se a câmara reconhecer que o condutor está a olhar para o lado do ecrã do passageiro durante um determinado período, parte do conteúdo é automaticamente atenuado.</w:t>
      </w:r>
    </w:p>
    <w:p w14:paraId="4C12B488" w14:textId="77777777" w:rsidR="003B291C" w:rsidRPr="00967A63" w:rsidRDefault="003B291C" w:rsidP="00967A63">
      <w:pPr>
        <w:pStyle w:val="A03Copytext"/>
      </w:pPr>
    </w:p>
    <w:p w14:paraId="04A4918A" w14:textId="77777777" w:rsidR="003B291C" w:rsidRPr="00967A63" w:rsidRDefault="003B291C" w:rsidP="00967A63">
      <w:pPr>
        <w:pStyle w:val="A03Copytext"/>
      </w:pPr>
      <w:r w:rsidRPr="00967A63">
        <w:t>Independentemente da disposição dos ecrãs, a Mercedes</w:t>
      </w:r>
      <w:r w:rsidRPr="00967A63">
        <w:noBreakHyphen/>
        <w:t>Benz utiliza um algoritmo especial no software do controlador gráfico para melhorar a legibilidade dos ecrãs sob luz solar.</w:t>
      </w:r>
    </w:p>
    <w:p w14:paraId="386FFD3A" w14:textId="77777777" w:rsidR="003B291C" w:rsidRPr="003B291C" w:rsidRDefault="003B291C" w:rsidP="003B291C">
      <w:pPr>
        <w:rPr>
          <w:rFonts w:eastAsia="Times New Roman" w:cs="Times New Roman"/>
          <w:kern w:val="2"/>
          <w:szCs w:val="21"/>
        </w:rPr>
      </w:pPr>
    </w:p>
    <w:p w14:paraId="3B526659" w14:textId="77777777" w:rsidR="003B291C" w:rsidRPr="003B291C" w:rsidRDefault="003B291C" w:rsidP="003B291C">
      <w:pPr>
        <w:rPr>
          <w:rFonts w:ascii="MB Corpo S Text Office" w:eastAsia="Times New Roman" w:hAnsi="MB Corpo S Text Office" w:cs="Times New Roman"/>
          <w:kern w:val="2"/>
          <w:szCs w:val="21"/>
        </w:rPr>
      </w:pPr>
    </w:p>
    <w:p w14:paraId="632D3AB9" w14:textId="77777777" w:rsidR="003B291C" w:rsidRPr="00A53A1C" w:rsidRDefault="003B291C" w:rsidP="00A53A1C">
      <w:pPr>
        <w:pStyle w:val="A03Copytext"/>
        <w:rPr>
          <w:rFonts w:ascii="MB Corpo S Text Office" w:hAnsi="MB Corpo S Text Office"/>
        </w:rPr>
      </w:pPr>
      <w:r w:rsidRPr="00A53A1C">
        <w:rPr>
          <w:rFonts w:ascii="MB Corpo S Text Office" w:hAnsi="MB Corpo S Text Office"/>
        </w:rPr>
        <w:lastRenderedPageBreak/>
        <w:t>A inteligência artificial torna a quarta geração do MBUX ainda mais inteligente</w:t>
      </w:r>
    </w:p>
    <w:p w14:paraId="5932B59B" w14:textId="77777777" w:rsidR="003B291C" w:rsidRPr="00A53A1C" w:rsidRDefault="003B291C" w:rsidP="00A53A1C">
      <w:pPr>
        <w:pStyle w:val="A03Copytext"/>
      </w:pPr>
      <w:r w:rsidRPr="00A53A1C">
        <w:t>A quarta geração do comprovado e conhecido sistema de informação e entretenimento Mercedes</w:t>
      </w:r>
      <w:r w:rsidRPr="00A53A1C">
        <w:noBreakHyphen/>
        <w:t xml:space="preserve">Benz User Experience (MBUX) abre um novo mundo de experiência personalizada e interação intuitiva entre pessoas e veículos. A nova geração do MBUX é o primeiro sistema de informação e entretenimento automóvel do mundo a integrar inteligência artificial (IA) da Microsoft e da Google. </w:t>
      </w:r>
    </w:p>
    <w:p w14:paraId="096DD274" w14:textId="77777777" w:rsidR="003B291C" w:rsidRPr="003B291C" w:rsidRDefault="003B291C" w:rsidP="003B291C">
      <w:pPr>
        <w:rPr>
          <w:rFonts w:eastAsia="Times New Roman" w:cs="Times New Roman"/>
          <w:kern w:val="2"/>
          <w:szCs w:val="21"/>
        </w:rPr>
      </w:pPr>
    </w:p>
    <w:p w14:paraId="552F6922" w14:textId="77777777" w:rsidR="003B291C" w:rsidRPr="003B291C" w:rsidRDefault="003B291C" w:rsidP="003B291C">
      <w:pPr>
        <w:spacing w:line="240" w:lineRule="auto"/>
        <w:rPr>
          <w:rFonts w:eastAsia="Times New Roman" w:cs="Times New Roman"/>
          <w:kern w:val="2"/>
          <w:szCs w:val="21"/>
        </w:rPr>
      </w:pPr>
      <w:r w:rsidRPr="003B291C">
        <w:rPr>
          <w:rFonts w:eastAsia="Times New Roman" w:cs="Times New Roman"/>
          <w:kern w:val="2"/>
          <w:szCs w:val="24"/>
        </w:rPr>
        <w:t>Os destaques da nova geração do MBUX incluem a nova interface de utilizador com animações de boas-vindas redesenhadas e a Zero Layer melhorada, uma vasta gama de aplicações, o Assistente Virtual MBUX com diferentes avatares e IA generativa, navegação com Google Maps e MBUX Surround Navigation.</w:t>
      </w:r>
    </w:p>
    <w:p w14:paraId="16E111A6" w14:textId="77777777" w:rsidR="003B291C" w:rsidRPr="003B291C" w:rsidRDefault="003B291C" w:rsidP="003B291C">
      <w:pPr>
        <w:spacing w:line="240" w:lineRule="auto"/>
        <w:rPr>
          <w:rFonts w:eastAsia="Times New Roman" w:cs="Times New Roman"/>
          <w:kern w:val="2"/>
          <w:szCs w:val="21"/>
        </w:rPr>
      </w:pPr>
    </w:p>
    <w:p w14:paraId="536ECE0B"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O Assistente Virtual MBUX com “Abordagem Multiagente”: inteligente, fácil de conversar e empático</w:t>
      </w:r>
    </w:p>
    <w:p w14:paraId="5CE3537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Com IA </w:t>
      </w:r>
      <w:bookmarkStart w:id="44" w:name="_Hlk194649912"/>
      <w:r w:rsidRPr="003B291C">
        <w:rPr>
          <w:rFonts w:eastAsia="Times New Roman" w:cs="Times New Roman"/>
          <w:kern w:val="2"/>
          <w:szCs w:val="21"/>
        </w:rPr>
        <w:t>generativa</w:t>
      </w:r>
      <w:bookmarkEnd w:id="44"/>
      <w:r w:rsidRPr="003B291C">
        <w:rPr>
          <w:rFonts w:eastAsia="Times New Roman" w:cs="Times New Roman"/>
          <w:kern w:val="2"/>
          <w:szCs w:val="21"/>
        </w:rPr>
        <w:t>, o novo Assistente Virtual MBUX revoluciona a relação entre o veículo e o condutor. Representa o próximo passo de evolução do assistente de voz MBUX e vai muito além de responder a comandos. O Assistente Virtual MBUX permite diálogos complexos, de várias fases – como se estivesse a falar com um amigo – e tem memória de curto prazo. Isto é possível através da designada “Abordagem Multiagente”. Dependendo do contexto – seja em questões de navegação, de locais de interesse ou de conhecimento – o sistema acede a diferentes fontes dentro da mesma conversa. Vários agentes combinam assim o conhecimento coletivo da internet e respondem ao pedido de forma autónoma. Naturalmente, os clientes não percebem qual o agente que está ativo em segundo plano. O Assistente Virtual MBUX pode manter o contexto. Isto significa que os utilizadores podem continuar as conversas e obter informações ao longo da sua viagem. O Assistente Virtual MBUX é ativado com a palavra-chave já conhecida “Ei Mercedes”.</w:t>
      </w:r>
    </w:p>
    <w:p w14:paraId="1804C88E" w14:textId="77777777" w:rsidR="003B291C" w:rsidRPr="003B291C" w:rsidRDefault="003B291C" w:rsidP="003B291C">
      <w:pPr>
        <w:rPr>
          <w:rFonts w:eastAsia="Times New Roman" w:cs="Times New Roman"/>
          <w:kern w:val="2"/>
          <w:szCs w:val="21"/>
        </w:rPr>
      </w:pPr>
    </w:p>
    <w:p w14:paraId="0A8EB366"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ChatGPT-4o e o Microsoft Bing Search operam como agentes na área do conhecimento, podendo assim responder a perguntas como: “Ei Mercedes, que destaques posso esperar na IAA?”, “O que são exatamente estas salsichas brancas?”, “Que restaurante em Sintra também serve bons petiscos?” e “Ah, e comem-se com mostarda ou ketchup?”. Os utilizadores podem falar naturalmente sem necessidade de pensar em formulações específicas. Por exemplo, o assistente virtual pode responder a perguntas como “Ei Mercedes, o que é um buraco negro? Explique-o de forma a que as crianças o possam compreender”.</w:t>
      </w:r>
    </w:p>
    <w:p w14:paraId="1F85124B" w14:textId="77777777" w:rsidR="003B291C" w:rsidRPr="003B291C" w:rsidRDefault="003B291C" w:rsidP="003B291C">
      <w:pPr>
        <w:rPr>
          <w:rFonts w:eastAsia="Times New Roman" w:cs="Times New Roman"/>
          <w:kern w:val="2"/>
          <w:szCs w:val="21"/>
        </w:rPr>
      </w:pPr>
    </w:p>
    <w:p w14:paraId="4F1B909A"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Graças ao Agente de IA Automóvel da Google Cloud, o Assistente Virtual MBUX também é experiente em questões relacionadas com a navegação. O agente foi desenvolvido com a Gemini através da Vertex AI, sendo especificamente concebido para a indústria automóvel. Pode aceder a informações da plataforma Google Maps para fornecer aos utilizadores respostas personalizadas a perguntas sobre navegação, locais de interesse e muito mais. Por exemplo, pode responder com sugestões à seguinte pergunta: “Ei Mercedes, hoje terei um encontro após visitar a IAA. Tens alguma ideia de algo especial para fazer por aqui?” O terceiro agente é o especialista automóvel. Está bem informado sobre questões relacionadas com o veículo do utilizador e pode, por isso, ajudar com perguntas como: “Posso carregar o meu veículo numa tomada elétrica em casa?”</w:t>
      </w:r>
    </w:p>
    <w:p w14:paraId="6F87371D" w14:textId="77777777" w:rsidR="003B291C" w:rsidRPr="003B291C" w:rsidRDefault="003B291C" w:rsidP="003B291C">
      <w:pPr>
        <w:rPr>
          <w:rFonts w:eastAsia="Times New Roman" w:cs="Times New Roman"/>
          <w:kern w:val="2"/>
          <w:szCs w:val="21"/>
        </w:rPr>
      </w:pPr>
    </w:p>
    <w:p w14:paraId="315A4534"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assistente virtual está sempre presente na Zero Layer como um avatar “vivo” na forma da estrela da Mercedes</w:t>
      </w:r>
      <w:r w:rsidRPr="003B291C">
        <w:rPr>
          <w:rFonts w:eastAsia="Times New Roman" w:cs="Times New Roman"/>
          <w:kern w:val="2"/>
          <w:szCs w:val="21"/>
        </w:rPr>
        <w:noBreakHyphen/>
        <w:t>Benz. Na configuração predefinida, é azul ou azul prateado na linha de equipamento AMG. As cores no avatar representam as emoções do Assistente Virtual. Por exemplo, reage positivamente a um "obrigado" (verde) ou mostra alegria ao contar uma piada (colorido). Com diferentes animações, o assistente virtual também indica se está a falar, a ouvir ou a processar informação. O movimento, o brilho, a intensidade e a cor interagem de forma perfeita para comunicar intuitivamente com o condutor.</w:t>
      </w:r>
    </w:p>
    <w:p w14:paraId="6F1DA47E" w14:textId="77777777" w:rsidR="003B291C" w:rsidRPr="003B291C" w:rsidRDefault="003B291C" w:rsidP="003B291C">
      <w:pPr>
        <w:rPr>
          <w:rFonts w:eastAsia="Times New Roman" w:cs="Times New Roman"/>
          <w:kern w:val="2"/>
          <w:szCs w:val="21"/>
        </w:rPr>
      </w:pPr>
    </w:p>
    <w:p w14:paraId="5F3C765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Além do avatar em forma de estrela, existem duas novas representações da inteligência artificial: a primeira é um avatar com aparência humana, que emerge de uma nuvem condensada de estrelas. Incorpora a inteligência de forma tecnologicamente futurista. O segundo novo avatar, apelidado de LittleBenz, com o seu rosto expressivo, permite uma ligação ainda mais forte a nível pessoal. A sua forma animada convida a uma interação inspiradora.</w:t>
      </w:r>
    </w:p>
    <w:p w14:paraId="2D9528D9" w14:textId="77777777" w:rsidR="003B291C" w:rsidRPr="003B291C" w:rsidRDefault="003B291C" w:rsidP="003B291C">
      <w:pPr>
        <w:rPr>
          <w:rFonts w:eastAsia="Times New Roman" w:cs="Times New Roman"/>
          <w:kern w:val="2"/>
          <w:szCs w:val="21"/>
        </w:rPr>
      </w:pPr>
    </w:p>
    <w:p w14:paraId="356281B3" w14:textId="77777777" w:rsidR="00A53A1C" w:rsidRDefault="00A53A1C" w:rsidP="00967A63">
      <w:pPr>
        <w:pStyle w:val="A03Copytext"/>
        <w:rPr>
          <w:rFonts w:ascii="MB Corpo S Text Office" w:eastAsia="Times New Roman" w:hAnsi="MB Corpo S Text Office" w:cs="Times New Roman"/>
        </w:rPr>
      </w:pPr>
    </w:p>
    <w:p w14:paraId="4E4CD19E" w14:textId="74247326" w:rsidR="003B291C" w:rsidRPr="003B291C" w:rsidRDefault="003B291C" w:rsidP="00967A63">
      <w:pPr>
        <w:pStyle w:val="A03Copytext"/>
        <w:rPr>
          <w:rFonts w:eastAsia="Times New Roman" w:cs="Times New Roman"/>
        </w:rPr>
      </w:pPr>
      <w:r w:rsidRPr="003B291C">
        <w:rPr>
          <w:rFonts w:ascii="MB Corpo S Text Office" w:eastAsia="Times New Roman" w:hAnsi="MB Corpo S Text Office" w:cs="Times New Roman"/>
        </w:rPr>
        <w:lastRenderedPageBreak/>
        <w:t xml:space="preserve">Teto panorâmico comutável: fascinante luz e sombra com céu estrelado iluminado à noite </w:t>
      </w:r>
    </w:p>
    <w:p w14:paraId="74126A7E"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grande teto panorâmico de peça única oferece uma experiência interior completamente nova, com uma vista praticamente desobstruída do céu. Opcionalmente, existe uma versão em que a superfície de vidro pode alternar entre transparente e opaca para criar uma atmosfera especial no interior. Para tal, o teto panorâmico está dividido em nove segmentos individualmente comutáveis, permitindo aos clientes escolherem a quantidade de luz que entra.</w:t>
      </w:r>
      <w:r w:rsidRPr="003B291C">
        <w:rPr>
          <w:rFonts w:eastAsia="Times New Roman" w:cs="Times New Roman"/>
          <w:kern w:val="2"/>
          <w:szCs w:val="21"/>
        </w:rPr>
        <w:br/>
        <w:t>Como proteção contra a radiação solar, a superfície de vidro é composta de série por vidro de segurança laminado com isolamento térmico, equipado com um revestimento refletor de infravermelhos, bem como um revestimento interior ultrafino de baixa emissividade (LowE). Isto reduz o aquecimento do interior do habitáculo no verão. No inverno, o revestimento de baixa emissividade reduz a perda de calor, refletindo o calor interior para o interior do habitáculo.</w:t>
      </w:r>
    </w:p>
    <w:p w14:paraId="018C6AA6" w14:textId="77777777" w:rsidR="003B291C" w:rsidRPr="003B291C" w:rsidRDefault="003B291C" w:rsidP="003B291C">
      <w:pPr>
        <w:rPr>
          <w:rFonts w:eastAsia="Times New Roman" w:cs="Times New Roman"/>
          <w:kern w:val="2"/>
          <w:szCs w:val="21"/>
        </w:rPr>
      </w:pPr>
    </w:p>
    <w:p w14:paraId="02E413FC"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Os condutores do GLC podem alterar a transparência do teto de vidro através de um menu nas definições do veículo na unidade central, onde é apresentado um símbolo do teto com os nove segmentos. Os segmentos podem ser selecionados individualmente para criar um padrão personalizado. Em alternativa, existem três definições predefinidas: “claro”, “opala” (opaco) e “padrão”, sendo este último um padrão às riscas. Os utilizadores frequentes também podem aceder rapidamente a esta função através da Zero Layer ou dizendo “Ei Mercedes, torna o teto transparente” ou “Ei Mercedes, mostra-me as estrelas”. Se for utilizado o botão opala/claro ou se o teto for completamente aberto ou fechado por controlo por voz, o sistema inicia uma sequência semelhante a uma persiana, com cerca de seis segundos de duração.</w:t>
      </w:r>
    </w:p>
    <w:p w14:paraId="02DF6E70" w14:textId="77777777" w:rsidR="003B291C" w:rsidRPr="003B291C" w:rsidRDefault="003B291C" w:rsidP="003B291C">
      <w:pPr>
        <w:rPr>
          <w:rFonts w:eastAsia="Times New Roman" w:cs="Times New Roman"/>
          <w:kern w:val="2"/>
          <w:szCs w:val="21"/>
        </w:rPr>
      </w:pPr>
    </w:p>
    <w:p w14:paraId="509C6D07"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Esta tecnologia designada por PDLC (Polymer-Dispersed Liquid Crystal) funciona ao intercalar um líquido com microcristais entre duas lâminas de vidro. Quando é aplicada tensão, os cristais alinham-se uniformemente e tornam a superfície transparente. Quando o fornecimento de energia é interrompido, os cristais regressam a uma orientação aleatória. O vidro torna-se então opaco e proporciona melhor proteção contra o encandeamento da luz solar direta.</w:t>
      </w:r>
    </w:p>
    <w:p w14:paraId="1C0F88CC" w14:textId="77777777" w:rsidR="003B291C" w:rsidRPr="003B291C" w:rsidRDefault="003B291C" w:rsidP="003B291C">
      <w:pPr>
        <w:rPr>
          <w:rFonts w:eastAsia="Times New Roman" w:cs="Times New Roman"/>
          <w:kern w:val="2"/>
          <w:szCs w:val="21"/>
        </w:rPr>
      </w:pPr>
    </w:p>
    <w:p w14:paraId="1AFFC00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iluminação ambiente também está disponível como opção para o teto panorâmico com vidro comutável. Cria um efeito surpreendente à noite graças a 162 estrelas, que estão integradas na superfície de vidro e podem ser iluminadas para produzir um padrão estilizado exclusivo da marca. As estrelas podem brilhar em qualquer uma das 64 cores individuais ou combinar com o esquema de cores selecionado da iluminação ambiente. As estrelas são imprimidas num suporte no interior do vidro, enquanto a luz é fornecida através de módulos LED em ambos os lados do teto. A operação é feita através do menu de iluminação ambiente.</w:t>
      </w:r>
    </w:p>
    <w:p w14:paraId="60764559" w14:textId="77777777" w:rsidR="003B291C" w:rsidRPr="003B291C" w:rsidRDefault="003B291C" w:rsidP="003B291C">
      <w:pPr>
        <w:rPr>
          <w:rFonts w:eastAsia="Times New Roman" w:cs="Times New Roman"/>
          <w:kern w:val="2"/>
          <w:szCs w:val="21"/>
        </w:rPr>
      </w:pPr>
    </w:p>
    <w:p w14:paraId="344F56C0" w14:textId="77777777" w:rsidR="003B291C" w:rsidRPr="003B291C" w:rsidRDefault="003B291C" w:rsidP="003B291C">
      <w:pPr>
        <w:keepNext/>
        <w:widowControl w:val="0"/>
        <w:suppressAutoHyphens/>
        <w:rPr>
          <w:rFonts w:ascii="MB Corpo S Text Office" w:eastAsia="Times New Roman" w:hAnsi="MB Corpo S Text Office" w:cs="Times New Roman"/>
          <w:szCs w:val="24"/>
        </w:rPr>
      </w:pPr>
      <w:r w:rsidRPr="003B291C">
        <w:rPr>
          <w:rFonts w:ascii="MB Corpo S Text Office" w:eastAsia="Times New Roman" w:hAnsi="MB Corpo S Text Office" w:cs="Times New Roman"/>
          <w:szCs w:val="24"/>
        </w:rPr>
        <w:t>Encenação impressionante: o novo GLC recebe-o como um amigo de confiança</w:t>
      </w:r>
    </w:p>
    <w:p w14:paraId="62BFE16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novo GLC cumprimenta o seu condutor com uma extensa saudação de “boas-vindas” e orquestrada de forma holística. No exterior, isto inclui animações no painel da emblemática grelha e nos farolins traseiros, enquanto o som ambiente da Experiência Sonora selecionada é reproduzido em simultâneo. No interior, uma receção emocional é proporcionada pela iluminação ambiente e pelas animações recentemente concebidas no MBUX SUPERSCREEN ou no novo MBUX HYPERSCREEN contínuo. Quando o GLC é estacionado, é executada uma animação de luz de “Despedida” correspondente. Esta faz parte da animação geral do veículo. No GLC, isto consiste na coordenação de várias funções pelo MB.OS. </w:t>
      </w:r>
    </w:p>
    <w:p w14:paraId="763754EE" w14:textId="77777777" w:rsidR="003B291C" w:rsidRPr="003B291C" w:rsidRDefault="003B291C" w:rsidP="003B291C">
      <w:pPr>
        <w:keepNext/>
        <w:widowControl w:val="0"/>
        <w:suppressAutoHyphens/>
        <w:rPr>
          <w:rFonts w:ascii="MB Corpo S Text Office" w:eastAsia="Times New Roman" w:hAnsi="MB Corpo S Text Office" w:cs="Times New Roman"/>
          <w:szCs w:val="24"/>
        </w:rPr>
      </w:pPr>
    </w:p>
    <w:p w14:paraId="11ED563D" w14:textId="1869621E" w:rsidR="00967A63" w:rsidRDefault="003B291C" w:rsidP="003B291C">
      <w:pPr>
        <w:keepNext/>
        <w:widowControl w:val="0"/>
        <w:suppressAutoHyphens/>
        <w:rPr>
          <w:rFonts w:eastAsia="Times New Roman" w:cs="Times New Roman"/>
          <w:kern w:val="2"/>
          <w:szCs w:val="24"/>
        </w:rPr>
      </w:pPr>
      <w:r w:rsidRPr="003B291C">
        <w:rPr>
          <w:rFonts w:eastAsia="Times New Roman" w:cs="Times New Roman"/>
          <w:kern w:val="2"/>
          <w:szCs w:val="24"/>
        </w:rPr>
        <w:t>A tecnologia oferece também vantagens muito práticas. Mesmo antes do condutor entrar no novo GLC, pode pré-ativar o seu próprio perfil com a chave do veículo, sendo depois possível a autenticação por reconhecimento facial. A função Easy-Entry também é automaticamente ativada; o banco é então ajustado para a posição de condução e o perfil do utilizador é carregado. As definições pessoais incluem, por exemplo, o histórico de navegação ou as aplicações de entretenimento preferidas. O sistema oferece ainda acesso</w:t>
      </w:r>
    </w:p>
    <w:p w14:paraId="43C21BDB" w14:textId="1123EA0E" w:rsidR="003B291C" w:rsidRPr="003B291C" w:rsidRDefault="003B291C" w:rsidP="003B291C">
      <w:pPr>
        <w:keepNext/>
        <w:widowControl w:val="0"/>
        <w:suppressAutoHyphens/>
        <w:rPr>
          <w:rFonts w:eastAsia="Times New Roman" w:cs="Times New Roman"/>
          <w:kern w:val="2"/>
          <w:szCs w:val="24"/>
        </w:rPr>
      </w:pPr>
      <w:r w:rsidRPr="003B291C">
        <w:rPr>
          <w:rFonts w:eastAsia="Times New Roman" w:cs="Times New Roman"/>
          <w:kern w:val="2"/>
          <w:szCs w:val="24"/>
        </w:rPr>
        <w:t>rápido às aplicações utilizadas mais recentemente e faz sugestões com base nos hábitos do utilizador.</w:t>
      </w:r>
    </w:p>
    <w:p w14:paraId="08B381E5" w14:textId="77777777" w:rsidR="003B291C" w:rsidRPr="003B291C" w:rsidRDefault="003B291C" w:rsidP="003B291C">
      <w:pPr>
        <w:spacing w:line="240" w:lineRule="auto"/>
        <w:rPr>
          <w:rFonts w:eastAsia="Times New Roman" w:cs="Times New Roman"/>
          <w:kern w:val="2"/>
          <w:szCs w:val="24"/>
        </w:rPr>
      </w:pPr>
    </w:p>
    <w:p w14:paraId="698ADFCB"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lastRenderedPageBreak/>
        <w:t>O passageiro dianteiro também pode ser autenticado no GLC através de reconhecimento facial. O sistema carrega automaticamente o perfil de utilizador correspondente para o passageiro dianteiro, se um ecrã estiver instalado.</w:t>
      </w:r>
    </w:p>
    <w:p w14:paraId="0FB85208" w14:textId="77777777" w:rsidR="003B291C" w:rsidRPr="00A53A1C" w:rsidRDefault="003B291C" w:rsidP="00A53A1C">
      <w:pPr>
        <w:pStyle w:val="033Zwischenberschrift"/>
        <w:spacing w:before="0"/>
        <w:outlineLvl w:val="9"/>
      </w:pPr>
    </w:p>
    <w:p w14:paraId="2D2FA3DF" w14:textId="77777777" w:rsidR="003B291C" w:rsidRPr="00A53A1C" w:rsidRDefault="003B291C" w:rsidP="00A53A1C">
      <w:pPr>
        <w:pStyle w:val="033Zwischenberschrift"/>
        <w:spacing w:before="0"/>
        <w:outlineLvl w:val="9"/>
      </w:pPr>
      <w:r w:rsidRPr="00A53A1C">
        <w:t>A abrangente oferta de entretenimento</w:t>
      </w:r>
      <w:r w:rsidRPr="00A53A1C">
        <w:rPr>
          <w:vertAlign w:val="superscript"/>
        </w:rPr>
        <w:footnoteReference w:id="18"/>
      </w:r>
      <w:r w:rsidRPr="00A53A1C">
        <w:t xml:space="preserve"> torna cada viagem numa experiência especial.</w:t>
      </w:r>
    </w:p>
    <w:p w14:paraId="17AE66E0" w14:textId="77777777" w:rsidR="003B291C" w:rsidRPr="003B291C" w:rsidRDefault="003B291C" w:rsidP="003B291C">
      <w:pPr>
        <w:spacing w:line="240" w:lineRule="auto"/>
        <w:rPr>
          <w:rFonts w:eastAsia="Times New Roman" w:cs="Times New Roman"/>
          <w:kern w:val="2"/>
          <w:szCs w:val="21"/>
        </w:rPr>
      </w:pPr>
      <w:r w:rsidRPr="003B291C">
        <w:rPr>
          <w:rFonts w:eastAsia="Times New Roman" w:cs="Times New Roman"/>
          <w:kern w:val="2"/>
          <w:szCs w:val="24"/>
        </w:rPr>
        <w:t>Atualmente, podem ser instaladas mais de 40 aplicações</w:t>
      </w:r>
      <w:r w:rsidRPr="003B291C">
        <w:rPr>
          <w:rFonts w:eastAsia="Times New Roman" w:cs="Times New Roman"/>
          <w:kern w:val="2"/>
          <w:szCs w:val="24"/>
          <w:vertAlign w:val="superscript"/>
        </w:rPr>
        <w:footnoteReference w:id="19"/>
      </w:r>
      <w:r w:rsidRPr="003B291C">
        <w:rPr>
          <w:rFonts w:eastAsia="Times New Roman" w:cs="Times New Roman"/>
          <w:kern w:val="2"/>
          <w:szCs w:val="24"/>
        </w:rPr>
        <w:t xml:space="preserve"> de categorias como áudio, vídeo, produtividade e entretenimento. O portfólio está em constante expansão. Pela primeira vez, é possível criar pastas de aplicações específicas para cada utilizador. As aplicações preferidas também podem ser organizadas separadamente para a interface principal. O streaming de vídeo está disponível em todos os ecrãs quando o veículo está estacionado</w:t>
      </w:r>
      <w:r w:rsidRPr="003B291C">
        <w:rPr>
          <w:rFonts w:eastAsia="Times New Roman" w:cs="Times New Roman"/>
          <w:kern w:val="2"/>
          <w:szCs w:val="24"/>
          <w:vertAlign w:val="superscript"/>
        </w:rPr>
        <w:footnoteReference w:id="20"/>
      </w:r>
      <w:r w:rsidRPr="003B291C">
        <w:rPr>
          <w:rFonts w:eastAsia="Times New Roman" w:cs="Times New Roman"/>
          <w:kern w:val="2"/>
          <w:szCs w:val="24"/>
        </w:rPr>
        <w:t xml:space="preserve">. Esta opção continua disponível para o passageiro dianteiro durante a condução. </w:t>
      </w:r>
    </w:p>
    <w:p w14:paraId="18AD5015" w14:textId="77777777" w:rsidR="003B291C" w:rsidRPr="003B291C" w:rsidRDefault="003B291C" w:rsidP="003B291C">
      <w:pPr>
        <w:spacing w:line="240" w:lineRule="auto"/>
        <w:rPr>
          <w:rFonts w:eastAsia="Times New Roman" w:cs="Times New Roman"/>
          <w:kern w:val="2"/>
          <w:szCs w:val="21"/>
        </w:rPr>
      </w:pPr>
    </w:p>
    <w:p w14:paraId="4BE5EBA7"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A loja de aplicações no veículo permite aceder a várias aplicações de videoconferência. Isto inclui uma nova versão da aplicação “Meetings for Teams”, que eleva a produtividade no veículo a um novo patamar. Permite aos condutores utilizar a câmara do veículo durante a condução, para que os outros participantes os possam ver durante uma reunião. Como a Mercedes-Benz dá prioridade à segurança, a utilização da câmara cumpre as leis do respetivo país e foi aprovada para utilização durante a condução. Para minimizar a distração e maximizar a segurança durante a condução, a transmissão da videoconferência no ecrã é automaticamente desativada assim que a câmara for ativada. Por conseguinte, os condutores não veem ecrãs partilhados ou apresentações – e a câmara pode ser desligada a qualquer momento.</w:t>
      </w:r>
    </w:p>
    <w:p w14:paraId="4E8E3E15" w14:textId="77777777" w:rsidR="003B291C" w:rsidRPr="003B291C" w:rsidRDefault="003B291C" w:rsidP="003B291C">
      <w:pPr>
        <w:spacing w:line="240" w:lineRule="auto"/>
        <w:rPr>
          <w:rFonts w:eastAsia="Times New Roman" w:cs="Times New Roman"/>
          <w:kern w:val="2"/>
          <w:szCs w:val="24"/>
        </w:rPr>
      </w:pPr>
    </w:p>
    <w:p w14:paraId="41F0925B"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O Disney+, o principal serviço de streaming para entretenimento familiar, também está diretamente acessível em mais de 40 países através do sistema de informação e entretenimento MBUX do GLC. O cliente só necessita dos extras digitais MBUX Entertainment e de uma subscrição ativa do Disney+. Quer em longas viagens quer no dia a dia, os passageiros podem mergulhar numa vasta biblioteca de clássicos da Disney, aventuras da Marvel, sagas Star Wars, animações da Pixar e documentários da National Geographic.</w:t>
      </w:r>
    </w:p>
    <w:p w14:paraId="452B8806" w14:textId="77777777" w:rsidR="003B291C" w:rsidRPr="003B291C" w:rsidRDefault="003B291C" w:rsidP="003B291C">
      <w:pPr>
        <w:rPr>
          <w:rFonts w:eastAsia="Times New Roman" w:cs="Times New Roman"/>
          <w:b/>
          <w:bCs/>
          <w:kern w:val="2"/>
          <w:szCs w:val="21"/>
          <w:highlight w:val="yellow"/>
        </w:rPr>
      </w:pPr>
    </w:p>
    <w:p w14:paraId="320E154A" w14:textId="77777777" w:rsidR="003B291C" w:rsidRP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A música torna-se tangível e visível.</w:t>
      </w:r>
    </w:p>
    <w:p w14:paraId="615379D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tecnologia Dolby Atmos pode agora também ser utilizada via Apple CarPlay, e não apenas através das aplicações integradas de forma nativa. A qualidade da experiência com Dolby Atmos também foi ainda mais aperfeiçoada com som tridimensional mais intenso e uma reprodução de áudio mais localizada, especialmente para os passageiros do banco traseiro. O conteúdo Dolby Atmos</w:t>
      </w:r>
      <w:r w:rsidRPr="003B291C">
        <w:rPr>
          <w:rFonts w:eastAsia="Times New Roman" w:cs="Times New Roman"/>
          <w:kern w:val="2"/>
          <w:szCs w:val="21"/>
          <w:vertAlign w:val="superscript"/>
        </w:rPr>
        <w:footnoteReference w:id="21"/>
      </w:r>
      <w:r w:rsidRPr="003B291C">
        <w:rPr>
          <w:rFonts w:eastAsia="Times New Roman" w:cs="Times New Roman"/>
          <w:kern w:val="2"/>
          <w:szCs w:val="21"/>
        </w:rPr>
        <w:t xml:space="preserve"> é transmitido para o sistema de altifalantes do GLC com ainda maior resolução.</w:t>
      </w:r>
    </w:p>
    <w:p w14:paraId="5A754122" w14:textId="77777777" w:rsidR="003B291C" w:rsidRPr="003B291C" w:rsidRDefault="003B291C" w:rsidP="003B291C">
      <w:pPr>
        <w:rPr>
          <w:rFonts w:eastAsia="Times New Roman" w:cs="Times New Roman"/>
          <w:kern w:val="2"/>
          <w:szCs w:val="21"/>
        </w:rPr>
      </w:pPr>
    </w:p>
    <w:p w14:paraId="5F50990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Com a Iluminação Ambiente Ativa (opcional) com visualização de som, a experiência de entretenimento holística torna-se ainda mais imersiva. O condutor e os passageiros podem literalmente “ver” faixas de música e sons de filmes ou aplicações. A visualização ocorre através da faixa de luz da Iluminação Ambiente Ativa. Canções ou áudios com batidas ou ritmos acelerados podem desencadear mudanças rápidas na iluminação, enquanto melodias fluídas produzem atmosferas luminosas suavemente dinâmicas. Na aplicação Burmester® Sound, a intensidade da encenação sonora dependente do som pode ser ajustada através de um controlo deslizante. </w:t>
      </w:r>
    </w:p>
    <w:p w14:paraId="320AAB88" w14:textId="77777777" w:rsidR="003B291C" w:rsidRPr="003B291C" w:rsidRDefault="003B291C" w:rsidP="003B291C">
      <w:pPr>
        <w:widowControl w:val="0"/>
        <w:suppressAutoHyphens/>
        <w:rPr>
          <w:rFonts w:eastAsia="MB Corpo S Text Office Light" w:cs="Times New Roman"/>
          <w:szCs w:val="21"/>
        </w:rPr>
      </w:pPr>
    </w:p>
    <w:p w14:paraId="3FE589C7" w14:textId="77777777" w:rsidR="00A53A1C" w:rsidRDefault="003B291C" w:rsidP="003B291C">
      <w:pPr>
        <w:rPr>
          <w:rFonts w:eastAsia="Times New Roman" w:cs="Times New Roman"/>
          <w:kern w:val="2"/>
          <w:szCs w:val="21"/>
        </w:rPr>
      </w:pPr>
      <w:r w:rsidRPr="003B291C">
        <w:rPr>
          <w:rFonts w:eastAsia="Times New Roman" w:cs="Times New Roman"/>
          <w:kern w:val="2"/>
          <w:szCs w:val="21"/>
        </w:rPr>
        <w:t>O sistema de som surround Burmester</w:t>
      </w:r>
      <w:r w:rsidRPr="003B291C">
        <w:rPr>
          <w:rFonts w:eastAsia="Times New Roman" w:cs="Times New Roman"/>
          <w:kern w:val="2"/>
          <w:szCs w:val="21"/>
          <w:vertAlign w:val="superscript"/>
        </w:rPr>
        <w:t xml:space="preserve">® </w:t>
      </w:r>
      <w:r w:rsidRPr="003B291C">
        <w:rPr>
          <w:rFonts w:eastAsia="Times New Roman" w:cs="Times New Roman"/>
          <w:kern w:val="2"/>
          <w:szCs w:val="21"/>
        </w:rPr>
        <w:t>4D opcional fornece som envolvente de várias dimensões no veículo. Algoritmos especiais da Burmester® e dois altifalantes integrados no revestimento do tejadilho criam um verdadeiro som envolvente 3D, enquanto excitadores nos bancos adicionam vibrações táteis das frequências baixas – também conhecido como som 4D, inspirado na terapia de massagem com taças tibetanas. A música torna-se assim ainda mais poderosa a nível emocional graças a estes elementos táteis. Um transdutor sonoro</w:t>
      </w:r>
    </w:p>
    <w:p w14:paraId="4E169E0A" w14:textId="5EDF845B" w:rsidR="00A53A1C" w:rsidRDefault="003B291C" w:rsidP="003B291C">
      <w:pPr>
        <w:rPr>
          <w:rFonts w:eastAsia="Times New Roman" w:cs="Times New Roman"/>
          <w:kern w:val="2"/>
          <w:szCs w:val="21"/>
        </w:rPr>
      </w:pPr>
      <w:r w:rsidRPr="003B291C">
        <w:rPr>
          <w:rFonts w:eastAsia="Times New Roman" w:cs="Times New Roman"/>
          <w:kern w:val="2"/>
          <w:szCs w:val="21"/>
        </w:rPr>
        <w:t xml:space="preserve"> </w:t>
      </w:r>
    </w:p>
    <w:p w14:paraId="5E635706" w14:textId="5103DE2B" w:rsidR="003B291C" w:rsidRPr="003B291C" w:rsidRDefault="003B291C" w:rsidP="003B291C">
      <w:pPr>
        <w:rPr>
          <w:rFonts w:eastAsia="Times New Roman" w:cs="Times New Roman"/>
          <w:kern w:val="2"/>
          <w:szCs w:val="21"/>
        </w:rPr>
      </w:pPr>
      <w:r w:rsidRPr="003B291C">
        <w:rPr>
          <w:rFonts w:eastAsia="Times New Roman" w:cs="Times New Roman"/>
          <w:kern w:val="2"/>
          <w:szCs w:val="21"/>
        </w:rPr>
        <w:lastRenderedPageBreak/>
        <w:t>está integrado no encosto de cada banco dianteiro. Os bancos também integram altifalantes próximos dos ouvidos, garantindo um elevado nível de inteligibilidade da voz, por exemplo, durante chamadas telefónicas.</w:t>
      </w:r>
    </w:p>
    <w:p w14:paraId="240E5A1F" w14:textId="77777777" w:rsidR="003B291C" w:rsidRPr="003B291C" w:rsidRDefault="003B291C" w:rsidP="003B291C">
      <w:pPr>
        <w:keepNext/>
        <w:widowControl w:val="0"/>
        <w:suppressAutoHyphens/>
        <w:rPr>
          <w:rFonts w:eastAsia="MB Corpo S Text Office Light" w:cs="Times New Roman"/>
          <w:szCs w:val="21"/>
        </w:rPr>
      </w:pPr>
    </w:p>
    <w:p w14:paraId="55A4220A" w14:textId="77777777" w:rsidR="003B291C" w:rsidRPr="003B291C" w:rsidRDefault="003B291C" w:rsidP="003B291C">
      <w:pPr>
        <w:keepNext/>
        <w:widowControl w:val="0"/>
        <w:suppressAutoHyphens/>
        <w:rPr>
          <w:rFonts w:ascii="MB Corpo S Text Office" w:eastAsia="Times New Roman" w:hAnsi="MB Corpo S Text Office" w:cs="Times New Roman"/>
          <w:szCs w:val="26"/>
        </w:rPr>
      </w:pPr>
      <w:r w:rsidRPr="003B291C">
        <w:rPr>
          <w:rFonts w:ascii="MB Corpo S Text Office" w:eastAsia="Times New Roman" w:hAnsi="MB Corpo S Text Office" w:cs="Times New Roman"/>
          <w:szCs w:val="24"/>
        </w:rPr>
        <w:t>Experiência sonora holística com configurações acústicas personalizadas</w:t>
      </w:r>
    </w:p>
    <w:p w14:paraId="14BABE1D" w14:textId="77777777" w:rsidR="003B291C" w:rsidRPr="003B291C" w:rsidRDefault="003B291C" w:rsidP="003B291C">
      <w:pPr>
        <w:rPr>
          <w:rFonts w:eastAsia="MB Corpo S Text Office Light" w:cs="Times New Roman"/>
          <w:szCs w:val="21"/>
        </w:rPr>
      </w:pPr>
      <w:bookmarkStart w:id="45" w:name="_Hlk190758994"/>
      <w:r w:rsidRPr="003B291C">
        <w:rPr>
          <w:rFonts w:eastAsia="MB Corpo S Text Office Light" w:cs="Times New Roman"/>
          <w:szCs w:val="21"/>
        </w:rPr>
        <w:t xml:space="preserve">A Mercedes-Benz proporciona uma experiência sonora holística. Vários mundos sonoros permitem configurações acústicas personalizadas para sons de resposta informativos e enriquecimento emocional do som. Os mundos sonoros podem agora ser convenientemente selecionados como uma aplicação na grelha de aplicações. A gama inclui “Silver Waves”, “Vivid Flux”, “Serene Breeze” e “Roaring Pulse” (linha de equipamento AMG), </w:t>
      </w:r>
      <w:r w:rsidRPr="00A53A1C">
        <w:rPr>
          <w:szCs w:val="21"/>
        </w:rPr>
        <w:t>bem como os dois novos mundos sonoros</w:t>
      </w:r>
      <w:r w:rsidRPr="003B291C">
        <w:rPr>
          <w:rFonts w:eastAsia="MB Corpo S Text Office Light" w:cs="Times New Roman"/>
          <w:szCs w:val="21"/>
        </w:rPr>
        <w:t>:</w:t>
      </w:r>
    </w:p>
    <w:p w14:paraId="5B1C2843" w14:textId="77777777" w:rsidR="003B291C" w:rsidRPr="003B291C" w:rsidRDefault="003B291C" w:rsidP="003B291C">
      <w:pPr>
        <w:rPr>
          <w:rFonts w:eastAsia="MB Corpo S Text Office Light" w:cs="Times New Roman"/>
          <w:szCs w:val="21"/>
        </w:rPr>
      </w:pPr>
    </w:p>
    <w:bookmarkEnd w:id="45"/>
    <w:p w14:paraId="6241885A" w14:textId="77777777" w:rsidR="003B291C" w:rsidRPr="003B291C" w:rsidRDefault="003B291C" w:rsidP="003B291C">
      <w:pPr>
        <w:numPr>
          <w:ilvl w:val="0"/>
          <w:numId w:val="33"/>
        </w:numPr>
        <w:spacing w:line="240" w:lineRule="auto"/>
        <w:rPr>
          <w:rFonts w:eastAsia="MB Corpo S Text Office Light" w:cs="Times New Roman"/>
          <w:szCs w:val="21"/>
        </w:rPr>
      </w:pPr>
      <w:r w:rsidRPr="003B291C">
        <w:rPr>
          <w:rFonts w:eastAsia="MB Corpo S Text Office Light" w:cs="Times New Roman"/>
          <w:szCs w:val="21"/>
        </w:rPr>
        <w:t>“Fractal Fusion” personifica um estilo de vida hedonista e futurista, combinando tons nostálgicos de jogos de arcada dos anos 80 e música synthwave com texturas modernas e vibrantes de sintetizadores.</w:t>
      </w:r>
    </w:p>
    <w:p w14:paraId="0718C1C3" w14:textId="77777777" w:rsidR="003B291C" w:rsidRPr="003B291C" w:rsidRDefault="003B291C" w:rsidP="003B291C">
      <w:pPr>
        <w:numPr>
          <w:ilvl w:val="0"/>
          <w:numId w:val="33"/>
        </w:numPr>
        <w:spacing w:line="240" w:lineRule="auto"/>
        <w:rPr>
          <w:rFonts w:eastAsia="MB Corpo S Text Office Light" w:cs="Times New Roman"/>
          <w:szCs w:val="21"/>
        </w:rPr>
      </w:pPr>
      <w:r w:rsidRPr="003B291C">
        <w:rPr>
          <w:rFonts w:eastAsia="MB Corpo S Text Office Light" w:cs="Times New Roman"/>
          <w:szCs w:val="21"/>
        </w:rPr>
        <w:t>“Granular Fuzz” oferece um estilo expressivo e orgânico que enfatiza o individualismo e o espírito aventureiro, combinando sequências de acordes de guitarra encorpadas, elementos épicos de bandas sonoras orquestrais, sons da natureza e efeitos eletrónicos expansivos.</w:t>
      </w:r>
    </w:p>
    <w:p w14:paraId="5BCDF9E1" w14:textId="77777777" w:rsidR="003B291C" w:rsidRPr="003B291C" w:rsidRDefault="003B291C" w:rsidP="003B291C">
      <w:pPr>
        <w:rPr>
          <w:rFonts w:eastAsia="Times New Roman" w:cs="Times New Roman"/>
          <w:kern w:val="2"/>
          <w:szCs w:val="21"/>
        </w:rPr>
      </w:pPr>
    </w:p>
    <w:p w14:paraId="07F814BE"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 Experiência Sonora permanece ativa mesmo com o veículo parado. Os sons de arranque, ao desligar e boas-vindas no interior são estilisticamente variáveis. O trancar e destrancar do veículo são acompanhados por um som específico e pelo som ambiente. Existe até um som específico associado à ficha do cabo de carregamento para confirmar a ligação e o desligar da tomada de carregamento. Assim que o veículo estiver pronto a circular, é possível gerar “rotações” simuladas em ponto morto através do pedal do acelerador. A Experiência Sonora está disponível independentemente do sistema de áudio instalado e tira o máximo partido da distribuição espacial de todos os altifalantes instalados. Sons informativos como o aviso da porta da bagageira ou os sinais de assistência ao estacionamento</w:t>
      </w:r>
      <w:r w:rsidRPr="003B291C">
        <w:rPr>
          <w:rFonts w:eastAsia="MB Corpo S Text Office Light" w:cs="Times New Roman"/>
          <w:szCs w:val="21"/>
          <w:vertAlign w:val="superscript"/>
        </w:rPr>
        <w:footnoteReference w:id="22"/>
      </w:r>
      <w:r w:rsidRPr="003B291C">
        <w:rPr>
          <w:rFonts w:eastAsia="MB Corpo S Text Office Light" w:cs="Times New Roman"/>
          <w:szCs w:val="21"/>
        </w:rPr>
        <w:t xml:space="preserve"> também variam de acordo com o mundo sonoro e são reproduzidos através dos sistemas de altifalantes de alta qualidade. Se o veículo estiver equipado com o Sistema de Som Surround Burmester® 4D, o som de condução gerado em tempo real pode, opcionalmente, ser reproduzido também através dos excitadores dos bancos, proporcionando uma experiência de condução ainda mais intensa, imersiva e cativante. </w:t>
      </w:r>
    </w:p>
    <w:p w14:paraId="534074FE" w14:textId="77777777" w:rsidR="003B291C" w:rsidRPr="003B291C" w:rsidRDefault="003B291C" w:rsidP="003B291C">
      <w:pPr>
        <w:rPr>
          <w:rFonts w:eastAsia="MB Corpo S Text Office Light" w:cs="Times New Roman"/>
          <w:szCs w:val="21"/>
        </w:rPr>
      </w:pPr>
    </w:p>
    <w:p w14:paraId="6AD52869"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 xml:space="preserve">O Sistema de Alerta Acústico do Veículo (AVAS), exigido por lei para a proteção de peões nas imediações do veículo, pode ser ajustado em dois níveis em muitos mercados: discreto (som exterior mínimo, em conformidade legal) e expressivo (som de condução elegante, dinâmico e com carácter). Ao invés de um simples ruído técnico de aviso, o GLC emite um som de condução cuidadosamente elaborado e de elevada qualidade. </w:t>
      </w:r>
    </w:p>
    <w:p w14:paraId="0E7C32D1" w14:textId="77777777" w:rsidR="003B291C" w:rsidRPr="003B291C" w:rsidRDefault="003B291C" w:rsidP="003B291C">
      <w:pPr>
        <w:rPr>
          <w:rFonts w:eastAsia="Times New Roman" w:cs="Times New Roman"/>
          <w:kern w:val="2"/>
          <w:szCs w:val="21"/>
        </w:rPr>
      </w:pPr>
    </w:p>
    <w:p w14:paraId="4DB63A57" w14:textId="77777777" w:rsidR="003B291C" w:rsidRPr="003B291C" w:rsidRDefault="003B291C" w:rsidP="003B291C">
      <w:pPr>
        <w:rPr>
          <w:rFonts w:eastAsia="Times New Roman" w:cs="Times New Roman"/>
          <w:kern w:val="2"/>
          <w:szCs w:val="21"/>
        </w:rPr>
      </w:pPr>
    </w:p>
    <w:p w14:paraId="62E90135" w14:textId="77777777" w:rsidR="003B291C" w:rsidRPr="003B291C" w:rsidRDefault="003B291C" w:rsidP="003B291C">
      <w:pPr>
        <w:spacing w:line="240" w:lineRule="auto"/>
        <w:jc w:val="center"/>
        <w:rPr>
          <w:rFonts w:eastAsia="Times New Roman" w:cs="Times New Roman"/>
          <w:kern w:val="2"/>
          <w:szCs w:val="24"/>
        </w:rPr>
      </w:pPr>
    </w:p>
    <w:p w14:paraId="6AE15D61" w14:textId="6F277AA3" w:rsidR="00A53A1C" w:rsidRPr="0017556D" w:rsidRDefault="003B291C" w:rsidP="0017556D">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46" w:name="_Toc203155865"/>
      <w:bookmarkStart w:id="47" w:name="_Toc204212130"/>
      <w:r w:rsidRPr="003B291C">
        <w:rPr>
          <w:rFonts w:ascii="MB Corpo A Title Cond Office" w:eastAsia="MB Corpo A Title Cond Office" w:hAnsi="MB Corpo A Title Cond Office" w:cs="MB Corpo A Title Cond Office"/>
          <w:kern w:val="2"/>
          <w:sz w:val="32"/>
          <w:szCs w:val="32"/>
        </w:rPr>
        <w:lastRenderedPageBreak/>
        <w:t>Suave: a combinação perfeita entre conforto durante viagens de longa distância e agilidade desportiva</w:t>
      </w:r>
      <w:bookmarkStart w:id="48" w:name="_Toc203155866"/>
      <w:bookmarkStart w:id="49" w:name="_Toc204212131"/>
      <w:bookmarkEnd w:id="46"/>
      <w:bookmarkEnd w:id="47"/>
    </w:p>
    <w:p w14:paraId="34147825" w14:textId="77777777" w:rsidR="0017556D" w:rsidRDefault="0017556D" w:rsidP="003B291C">
      <w:pPr>
        <w:keepNext/>
        <w:keepLines/>
        <w:spacing w:after="280"/>
        <w:outlineLvl w:val="1"/>
        <w:rPr>
          <w:rFonts w:ascii="MB Corpo S Text Office" w:eastAsia="Times New Roman" w:hAnsi="MB Corpo S Text Office" w:cs="Times New Roman"/>
          <w:kern w:val="2"/>
          <w:szCs w:val="26"/>
        </w:rPr>
      </w:pPr>
    </w:p>
    <w:p w14:paraId="772F5E36" w14:textId="7E739B29" w:rsidR="003B291C" w:rsidRPr="003B291C" w:rsidRDefault="003B291C" w:rsidP="003B291C">
      <w:pPr>
        <w:keepNext/>
        <w:keepLines/>
        <w:spacing w:after="280"/>
        <w:outlineLvl w:val="1"/>
        <w:rPr>
          <w:rFonts w:ascii="MB Corpo S Text Office" w:eastAsia="Times New Roman" w:hAnsi="MB Corpo S Text Office" w:cs="Times New Roman"/>
          <w:kern w:val="2"/>
          <w:szCs w:val="26"/>
        </w:rPr>
      </w:pPr>
      <w:r w:rsidRPr="003B291C">
        <w:rPr>
          <w:rFonts w:ascii="MB Corpo S Text Office" w:eastAsia="Times New Roman" w:hAnsi="MB Corpo S Text Office" w:cs="Times New Roman"/>
          <w:kern w:val="2"/>
          <w:szCs w:val="26"/>
        </w:rPr>
        <w:t>O novo Mercedes-Benz GLC: suspensão; sistemas de assistência à condução; conforto dos bancos; carregamento</w:t>
      </w:r>
      <w:bookmarkEnd w:id="48"/>
      <w:bookmarkEnd w:id="49"/>
    </w:p>
    <w:p w14:paraId="6F3E46A9" w14:textId="04551BB1" w:rsidR="003B291C" w:rsidRPr="00A53A1C" w:rsidRDefault="003B291C" w:rsidP="00A53A1C">
      <w:pPr>
        <w:pStyle w:val="A04Aufzhlung"/>
        <w:numPr>
          <w:ilvl w:val="0"/>
          <w:numId w:val="44"/>
        </w:numPr>
      </w:pPr>
      <w:r w:rsidRPr="00A53A1C">
        <w:t>Modelo desportivo topo de gama com 360 kW de potência aquando do lançamento da nova série d</w:t>
      </w:r>
      <w:r w:rsidR="00A53A1C" w:rsidRPr="00A53A1C">
        <w:t xml:space="preserve">e </w:t>
      </w:r>
      <w:r w:rsidRPr="00A53A1C">
        <w:t xml:space="preserve">modelos </w:t>
      </w:r>
    </w:p>
    <w:p w14:paraId="4329A3C7" w14:textId="77777777" w:rsidR="003B291C" w:rsidRPr="00A53A1C" w:rsidRDefault="003B291C" w:rsidP="00A53A1C">
      <w:pPr>
        <w:pStyle w:val="A04Aufzhlung"/>
        <w:numPr>
          <w:ilvl w:val="0"/>
          <w:numId w:val="44"/>
        </w:numPr>
      </w:pPr>
      <w:r w:rsidRPr="00A53A1C">
        <w:t xml:space="preserve">Conceito de sistema centrado na eficiência e no desempenho: eletrónica de potência de elevado desempenho com inversores de carboneto de silício, tecnologia de 800 V, caixa de duas velocidades no eixo traseiro e unidade de desacoplamento no eixo dianteiro </w:t>
      </w:r>
    </w:p>
    <w:p w14:paraId="2F7CCFCD" w14:textId="77777777" w:rsidR="003B291C" w:rsidRPr="00A53A1C" w:rsidRDefault="003B291C" w:rsidP="00A53A1C">
      <w:pPr>
        <w:pStyle w:val="A04Aufzhlung"/>
        <w:numPr>
          <w:ilvl w:val="0"/>
          <w:numId w:val="44"/>
        </w:numPr>
      </w:pPr>
      <w:r w:rsidRPr="00A53A1C">
        <w:t>Autonomia WLTP superior a 700 quilómetros; podem ser carregados até 300 quilómetros de autonomia em 10 minutos; bateria com ânodos de óxido de silício e elevada densidade energética</w:t>
      </w:r>
    </w:p>
    <w:p w14:paraId="623CC263" w14:textId="77777777" w:rsidR="003B291C" w:rsidRPr="00A53A1C" w:rsidRDefault="003B291C" w:rsidP="00A53A1C">
      <w:pPr>
        <w:pStyle w:val="A04Aufzhlung"/>
        <w:numPr>
          <w:ilvl w:val="0"/>
          <w:numId w:val="44"/>
        </w:numPr>
      </w:pPr>
      <w:r w:rsidRPr="00A53A1C">
        <w:t>Conforto excecional ao nível acústico e de vibrações</w:t>
      </w:r>
    </w:p>
    <w:p w14:paraId="4FFA44C7" w14:textId="77777777" w:rsidR="003B291C" w:rsidRPr="00A53A1C" w:rsidRDefault="003B291C" w:rsidP="00A53A1C">
      <w:pPr>
        <w:pStyle w:val="A04Aufzhlung"/>
        <w:numPr>
          <w:ilvl w:val="0"/>
          <w:numId w:val="44"/>
        </w:numPr>
      </w:pPr>
      <w:r w:rsidRPr="00A53A1C">
        <w:t>Suspensão pneumática AIRMATIC do Classe S com controlo inteligente da suspensão; regulação da altura com controlo por voz</w:t>
      </w:r>
    </w:p>
    <w:p w14:paraId="4F2D66F3" w14:textId="77777777" w:rsidR="003B291C" w:rsidRPr="00A53A1C" w:rsidRDefault="003B291C" w:rsidP="00A53A1C">
      <w:pPr>
        <w:pStyle w:val="A04Aufzhlung"/>
        <w:numPr>
          <w:ilvl w:val="0"/>
          <w:numId w:val="44"/>
        </w:numPr>
      </w:pPr>
      <w:r w:rsidRPr="00A53A1C">
        <w:t>Diâmetro de viragem reduzido e maior estabilidade de condução com direção do eixo traseiro opcional</w:t>
      </w:r>
    </w:p>
    <w:p w14:paraId="1BD35E42" w14:textId="77777777" w:rsidR="003B291C" w:rsidRPr="00A53A1C" w:rsidRDefault="003B291C" w:rsidP="00A53A1C">
      <w:pPr>
        <w:pStyle w:val="A04Aufzhlung"/>
        <w:numPr>
          <w:ilvl w:val="0"/>
          <w:numId w:val="44"/>
        </w:numPr>
      </w:pPr>
      <w:r w:rsidRPr="00A53A1C">
        <w:t>Sistema de travagem One-Box para uma sensibilidade do pedal dos travões constante, superior e precisa; recuperação de energia potente para uma experiência de condução com um único pedal.</w:t>
      </w:r>
    </w:p>
    <w:p w14:paraId="16D3C59F" w14:textId="77777777" w:rsidR="003B291C" w:rsidRPr="00A53A1C" w:rsidRDefault="003B291C" w:rsidP="00A53A1C">
      <w:pPr>
        <w:pStyle w:val="A04Aufzhlung"/>
        <w:numPr>
          <w:ilvl w:val="0"/>
          <w:numId w:val="44"/>
        </w:numPr>
      </w:pPr>
      <w:r w:rsidRPr="00A53A1C">
        <w:t xml:space="preserve">Bomba de calor de várias fontes equipada de série que combina eficiência com elevado conforto térmico </w:t>
      </w:r>
    </w:p>
    <w:p w14:paraId="55512EB7" w14:textId="77777777" w:rsidR="003B291C" w:rsidRPr="00A53A1C" w:rsidRDefault="003B291C" w:rsidP="00A53A1C">
      <w:pPr>
        <w:pStyle w:val="A04Aufzhlung"/>
        <w:numPr>
          <w:ilvl w:val="0"/>
          <w:numId w:val="44"/>
        </w:numPr>
      </w:pPr>
      <w:r w:rsidRPr="00A53A1C">
        <w:t>Vasto equipamento com sistemas de assistência à condução; DIGITAL LIGHT com tecnologia de micro-LED; novo volante com ergonomia melhorada</w:t>
      </w:r>
    </w:p>
    <w:p w14:paraId="267A0709" w14:textId="77777777" w:rsidR="003B291C" w:rsidRPr="00A53A1C" w:rsidRDefault="003B291C" w:rsidP="00A53A1C">
      <w:pPr>
        <w:pStyle w:val="A04Aufzhlung"/>
        <w:numPr>
          <w:ilvl w:val="0"/>
          <w:numId w:val="44"/>
        </w:numPr>
      </w:pPr>
      <w:r w:rsidRPr="00A53A1C">
        <w:t>Funções de assistência alargadas que assistem na condução em zonas urbanas desde a partida até ao destino; lançamento previsto inicialmente na China e nos EUA</w:t>
      </w:r>
    </w:p>
    <w:p w14:paraId="326CB4F8" w14:textId="77777777" w:rsidR="003B291C" w:rsidRPr="00A53A1C" w:rsidRDefault="003B291C" w:rsidP="00A53A1C">
      <w:pPr>
        <w:pStyle w:val="A04Aufzhlung"/>
        <w:numPr>
          <w:ilvl w:val="0"/>
          <w:numId w:val="44"/>
        </w:numPr>
      </w:pPr>
      <w:r w:rsidRPr="00A53A1C">
        <w:t>Airbag central e PRE-SAFE® de série; sistema comprovado de proteção contra a alta tensão</w:t>
      </w:r>
    </w:p>
    <w:p w14:paraId="0F6759A0" w14:textId="77777777" w:rsidR="003B291C" w:rsidRPr="00A53A1C" w:rsidRDefault="003B291C" w:rsidP="00A53A1C">
      <w:pPr>
        <w:pStyle w:val="A04Aufzhlung"/>
        <w:numPr>
          <w:ilvl w:val="0"/>
          <w:numId w:val="44"/>
        </w:numPr>
      </w:pPr>
      <w:r w:rsidRPr="00A53A1C">
        <w:t>Novos bancos topo de gama; programas ENERGIZING COMFORT mais intuitivos</w:t>
      </w:r>
    </w:p>
    <w:p w14:paraId="0AE60633" w14:textId="77777777" w:rsidR="003B291C" w:rsidRPr="00A53A1C" w:rsidRDefault="003B291C" w:rsidP="00A53A1C">
      <w:pPr>
        <w:pStyle w:val="A04Aufzhlung"/>
        <w:numPr>
          <w:ilvl w:val="0"/>
          <w:numId w:val="44"/>
        </w:numPr>
      </w:pPr>
      <w:r w:rsidRPr="00A53A1C">
        <w:t>Serviço público de carregamento MB.CHARGE integrado, com reserva cómoda de postos de carregamento; navegação inteligente; carregamento ecológico; preparado para carregamento bidirecional</w:t>
      </w:r>
    </w:p>
    <w:p w14:paraId="3588996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potente GLC 400 4MATIC com 360 kW e tecnologia EQ</w:t>
      </w:r>
      <w:r w:rsidRPr="003B291C">
        <w:rPr>
          <w:rFonts w:eastAsia="Times New Roman" w:cs="Times New Roman"/>
          <w:kern w:val="2"/>
          <w:szCs w:val="21"/>
          <w:vertAlign w:val="superscript"/>
        </w:rPr>
        <w:footnoteReference w:id="23"/>
      </w:r>
      <w:r w:rsidRPr="003B291C">
        <w:rPr>
          <w:rFonts w:eastAsia="Times New Roman" w:cs="Times New Roman"/>
          <w:kern w:val="2"/>
          <w:szCs w:val="21"/>
        </w:rPr>
        <w:t xml:space="preserve"> é a primeira versão da nova série de modelos totalmente elétricos a estrear-se. Combina elevada eficiência com grande prazer de condução e excelente desempenho. A velocidade máxima é de 210 km/h e a autonomia preliminar é superior a 700 quilómetros</w:t>
      </w:r>
      <w:r w:rsidRPr="003B291C">
        <w:rPr>
          <w:rFonts w:eastAsia="Times New Roman" w:cs="Times New Roman"/>
          <w:kern w:val="2"/>
          <w:szCs w:val="21"/>
          <w:vertAlign w:val="superscript"/>
        </w:rPr>
        <w:footnoteReference w:id="24"/>
      </w:r>
      <w:r w:rsidRPr="003B291C">
        <w:rPr>
          <w:rFonts w:eastAsia="Times New Roman" w:cs="Times New Roman"/>
          <w:kern w:val="2"/>
          <w:szCs w:val="21"/>
        </w:rPr>
        <w:t xml:space="preserve">. Além do GLC 400 4MATIC, seguir-se-ão mais quatro versões igualmente impressionantes. </w:t>
      </w:r>
    </w:p>
    <w:p w14:paraId="5472248A" w14:textId="77777777" w:rsidR="003B291C" w:rsidRPr="003B291C" w:rsidRDefault="003B291C" w:rsidP="003B291C">
      <w:pPr>
        <w:rPr>
          <w:rFonts w:eastAsia="Times New Roman" w:cs="Times New Roman"/>
          <w:kern w:val="2"/>
          <w:szCs w:val="21"/>
        </w:rPr>
      </w:pPr>
    </w:p>
    <w:p w14:paraId="321E5F78" w14:textId="21E7AEC4" w:rsidR="0017556D" w:rsidRDefault="003B291C" w:rsidP="003B291C">
      <w:pPr>
        <w:rPr>
          <w:rFonts w:eastAsia="Times New Roman" w:cs="Times New Roman"/>
          <w:kern w:val="2"/>
          <w:szCs w:val="21"/>
        </w:rPr>
      </w:pPr>
      <w:r w:rsidRPr="003B291C">
        <w:rPr>
          <w:rFonts w:eastAsia="Times New Roman" w:cs="Times New Roman"/>
          <w:kern w:val="2"/>
          <w:szCs w:val="21"/>
        </w:rPr>
        <w:t xml:space="preserve">A arquitetura elétrica é um dos destaques do SUV totalmente elétrico. Desde o início, foi adotada uma abordagem sistémica para o desenvolvimento da nova cadeia cinemática elétrica. Além de um foco consistente na eficiência e na potência de carregamento, o desempenho também foi otimizado na nova arquitetura elétrica. </w:t>
      </w:r>
    </w:p>
    <w:p w14:paraId="3439CFBB" w14:textId="77777777" w:rsidR="0017556D" w:rsidRPr="0017556D" w:rsidRDefault="0017556D" w:rsidP="003B291C">
      <w:pPr>
        <w:rPr>
          <w:rFonts w:eastAsia="Times New Roman" w:cs="Times New Roman"/>
          <w:kern w:val="2"/>
          <w:szCs w:val="21"/>
        </w:rPr>
      </w:pPr>
    </w:p>
    <w:p w14:paraId="3FFE59BD" w14:textId="77777777" w:rsidR="0017556D" w:rsidRDefault="0017556D" w:rsidP="003B291C">
      <w:pPr>
        <w:rPr>
          <w:rFonts w:ascii="MB Corpo S Text Office" w:eastAsia="Times New Roman" w:hAnsi="MB Corpo S Text Office" w:cs="Times New Roman"/>
          <w:kern w:val="2"/>
          <w:szCs w:val="21"/>
        </w:rPr>
      </w:pPr>
    </w:p>
    <w:p w14:paraId="5047B009" w14:textId="59E84DD2" w:rsidR="00A53A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lastRenderedPageBreak/>
        <w:t>Unidade de tração elétrica: potente, eficiente e excecionalmente silenciosa</w:t>
      </w:r>
    </w:p>
    <w:p w14:paraId="444C70B3" w14:textId="0B08162F" w:rsidR="003B291C" w:rsidRPr="00A53A1C" w:rsidRDefault="003B291C" w:rsidP="003B291C">
      <w:pPr>
        <w:rPr>
          <w:rFonts w:ascii="MB Corpo S Text Office" w:eastAsia="Times New Roman" w:hAnsi="MB Corpo S Text Office" w:cs="Times New Roman"/>
          <w:kern w:val="2"/>
          <w:szCs w:val="21"/>
        </w:rPr>
      </w:pPr>
      <w:r w:rsidRPr="003B291C">
        <w:rPr>
          <w:rFonts w:eastAsia="Times New Roman" w:cs="Times New Roman"/>
          <w:kern w:val="2"/>
          <w:szCs w:val="21"/>
        </w:rPr>
        <w:t>A cadeia cinemática inclui uma caixa de duas velocidades no eixo traseiro, combinando dinamismo e eficiência. A primeira velocidade, com uma relação curta de 11:1, oferece uma excelente aceleração a partir da condição de parado, uma elevada capacidade de reboque e proporciona também uma eficiência excecional em trânsito urbano. A segunda velocidade (relação de 5:1) foi concebida para fornecer potência a velocidades elevadas e uma elevada eficiência em autoestrada, proporcionando um conforto excecional em longas distâncias. A velocidade máxima também é atingida na segunda velocidade. Os pontos de passagem de caixa dependem da situação de condução e do programa de condução selecionado.</w:t>
      </w:r>
    </w:p>
    <w:p w14:paraId="438C5659" w14:textId="77777777" w:rsidR="003B291C" w:rsidRPr="003B291C" w:rsidRDefault="003B291C" w:rsidP="003B291C">
      <w:pPr>
        <w:rPr>
          <w:rFonts w:eastAsia="Times New Roman" w:cs="Times New Roman"/>
          <w:kern w:val="2"/>
          <w:szCs w:val="21"/>
        </w:rPr>
      </w:pPr>
    </w:p>
    <w:p w14:paraId="79D96D92"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A Mercedes-Benz desenvolveu internamente a unidade de tração elétrica, com o seu motor síncrono de excitação permanente (PSM) no eixo traseiro. A eficiência desde a bateria até às rodas em viagens longas é de 93 %. </w:t>
      </w:r>
    </w:p>
    <w:p w14:paraId="254D60B1" w14:textId="77777777" w:rsidR="003B291C" w:rsidRPr="003B291C" w:rsidRDefault="003B291C" w:rsidP="003B291C">
      <w:pPr>
        <w:rPr>
          <w:rFonts w:eastAsia="Times New Roman" w:cs="Times New Roman"/>
          <w:kern w:val="2"/>
          <w:szCs w:val="21"/>
        </w:rPr>
      </w:pPr>
    </w:p>
    <w:p w14:paraId="24833A72"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Os modelos com tração integral contam também com uma potente unidade de tração no eixo dianteiro, que ativa ou desativa uma unidade de desacoplamento (DCU) quase instantaneamente, conforme necessário. Para uma utilização particularmente eficiente da energia, ambas as unidades de tração estão equipadas com eletrónica de potência de elevado desempenho com inversores de carboneto de silício.</w:t>
      </w:r>
    </w:p>
    <w:p w14:paraId="59660094" w14:textId="77777777" w:rsidR="003B291C" w:rsidRPr="003B291C" w:rsidRDefault="003B291C" w:rsidP="003B291C">
      <w:pPr>
        <w:rPr>
          <w:rFonts w:eastAsia="Times New Roman" w:cs="Times New Roman"/>
          <w:kern w:val="2"/>
          <w:szCs w:val="21"/>
        </w:rPr>
      </w:pPr>
    </w:p>
    <w:p w14:paraId="39310D73"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Além de uma carroçaria extremamente rígida, o extenso isolamento acústico desde a estrutura dianteira até à secção traseira, bem como os sinoblocos entre a suspensão e a carroçaria, contribuem para um conforto excecional em termos de ruído e vibrações. As unidades de tração são compostas por rotores com ímanes dispostos numa configuração de duplo V, e estatores com os designados enrolamentos encurtados. Ambas as soluções proporcionam uma propulsão excecionalmente silenciosa e eficiente.</w:t>
      </w:r>
    </w:p>
    <w:p w14:paraId="29DDCCE5" w14:textId="77777777" w:rsidR="003B291C" w:rsidRPr="003B291C" w:rsidRDefault="003B291C" w:rsidP="003B291C">
      <w:pPr>
        <w:rPr>
          <w:rFonts w:ascii="MB Corpo S Text Office" w:eastAsia="Times New Roman" w:hAnsi="MB Corpo S Text Office" w:cs="Times New Roman"/>
          <w:kern w:val="2"/>
          <w:szCs w:val="21"/>
        </w:rPr>
      </w:pPr>
    </w:p>
    <w:p w14:paraId="3D0A380C"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Adeus à ansiedade de autonomia: recarregue uma autonomia de até 300 quilómetros em apenas dez minutos.</w:t>
      </w:r>
    </w:p>
    <w:p w14:paraId="4C14E971"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Um dos destaques da nova arquitetura elétrica é o sistema de 800 V. Maximiza a eficiência e o desempenho e pode reduzir significativamente o tempo de carregamento em conjunto com a nova geração de baterias. Pode ser recarregada uma autonomia de 300 quilómetros</w:t>
      </w:r>
      <w:r w:rsidRPr="003B291C">
        <w:rPr>
          <w:rFonts w:eastAsia="Times New Roman" w:cs="Times New Roman"/>
          <w:kern w:val="2"/>
          <w:szCs w:val="21"/>
          <w:vertAlign w:val="superscript"/>
        </w:rPr>
        <w:footnoteReference w:id="25"/>
      </w:r>
      <w:r w:rsidRPr="003B291C">
        <w:rPr>
          <w:rFonts w:eastAsia="Times New Roman" w:cs="Times New Roman"/>
          <w:kern w:val="2"/>
          <w:szCs w:val="21"/>
        </w:rPr>
        <w:t xml:space="preserve"> em apenas 10 minutos, de acordo com o WLTP. O GLC 400 4MATIC permite carregamento rápido em corrente contínua com até 330 kW. Consoante o país, o modelo está equipado com um conversor DC. Isto permite o carregamento em postos de carregamento rápido de 400 V.</w:t>
      </w:r>
    </w:p>
    <w:p w14:paraId="594C8005" w14:textId="77777777" w:rsidR="003B291C" w:rsidRPr="003B291C" w:rsidRDefault="003B291C" w:rsidP="003B291C">
      <w:pPr>
        <w:rPr>
          <w:rFonts w:eastAsia="Times New Roman" w:cs="Times New Roman"/>
          <w:kern w:val="2"/>
          <w:szCs w:val="21"/>
        </w:rPr>
      </w:pPr>
    </w:p>
    <w:p w14:paraId="66D83633"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GLC 400 4MATIC está equipado com uma bateria de iões de lítio com uma capacidade de armazenamento de energia útil de 94 kWh. As células têm ânodos compostos por uma mistura de óxido de silício com grafite. A densidade volumétrica de energia da química da célula é de 680 Wh/l. A proporção de cobalto foi ainda mais reduzida. Além de ter sido otimizada em termos de eficiência, desempenho, custos e escalabilidade, a nova geração de baterias foi também desenvolvida tendo em consideração a manutenção e a reparação. A unidade de controlo pode ser acedida e substituída a partir da secção inferior do veículo na oficina. Isto permite um diagnóstico rápido e, se necessário, a substituição de componentes eletrónicos específicos – sem necessidade de desmontar todo o conjunto da bateria. Além disso, a tampa da bateria é aparafusada ao invés de colada. Este conceito resulta numa clara vantagem: a bateria mantém-se modular e de fácil manutenção – um fator decisivo para a utilização a longo prazo de frotas de veículos eletrificados.</w:t>
      </w:r>
    </w:p>
    <w:p w14:paraId="0FA4426F" w14:textId="77777777" w:rsidR="003B291C" w:rsidRPr="003B291C" w:rsidRDefault="003B291C" w:rsidP="003B291C">
      <w:pPr>
        <w:rPr>
          <w:rFonts w:eastAsia="Times New Roman" w:cs="Times New Roman"/>
          <w:kern w:val="2"/>
          <w:szCs w:val="21"/>
        </w:rPr>
      </w:pPr>
    </w:p>
    <w:p w14:paraId="6897E6C1" w14:textId="77777777" w:rsidR="0017556D" w:rsidRDefault="003B291C" w:rsidP="003B291C">
      <w:pPr>
        <w:rPr>
          <w:rFonts w:eastAsia="Times New Roman" w:cs="Times New Roman"/>
          <w:kern w:val="2"/>
          <w:szCs w:val="21"/>
        </w:rPr>
      </w:pPr>
      <w:r w:rsidRPr="003B291C">
        <w:rPr>
          <w:rFonts w:eastAsia="Times New Roman" w:cs="Times New Roman"/>
          <w:kern w:val="2"/>
          <w:szCs w:val="21"/>
        </w:rPr>
        <w:t>A bateria de alta tensão utilizada no novo GLC baseia-se numa arquitetura de bateria modular inteligente e altamente integrada, que foi introduzida com o novo CLA. Esta arquitetura, desenvolvida pela Mercedes</w:t>
      </w:r>
      <w:r w:rsidRPr="003B291C">
        <w:rPr>
          <w:rFonts w:eastAsia="Times New Roman" w:cs="Times New Roman"/>
          <w:kern w:val="2"/>
          <w:szCs w:val="21"/>
        </w:rPr>
        <w:noBreakHyphen/>
        <w:t xml:space="preserve">Benz, permite a utilização flexível de baterias de alta tensão em diferentes tipos de veículos. Esta modularização consistente reduz o esforço de validação e gera sinergias significativas no desenvolvimento, validação e </w:t>
      </w:r>
    </w:p>
    <w:p w14:paraId="2B955220" w14:textId="196C3E1F" w:rsidR="003B291C" w:rsidRPr="003B291C" w:rsidRDefault="003B291C" w:rsidP="003B291C">
      <w:pPr>
        <w:rPr>
          <w:rFonts w:eastAsia="Times New Roman" w:cs="Times New Roman"/>
          <w:kern w:val="2"/>
          <w:szCs w:val="21"/>
        </w:rPr>
      </w:pPr>
      <w:r w:rsidRPr="003B291C">
        <w:rPr>
          <w:rFonts w:eastAsia="Times New Roman" w:cs="Times New Roman"/>
          <w:kern w:val="2"/>
          <w:szCs w:val="21"/>
        </w:rPr>
        <w:lastRenderedPageBreak/>
        <w:t>logística. Outra vantagem é que a arquitetura modular da bateria permite uma elevada flexibilidade de produção. As baterias de alta tensão para o CLA e o GLC, bem como as futuras baterias baseadas nesta arquitetura, podem ser fabricadas na mesma linha de produção.</w:t>
      </w:r>
    </w:p>
    <w:p w14:paraId="1A7C5923" w14:textId="77777777" w:rsidR="003B291C" w:rsidRPr="003B291C" w:rsidRDefault="003B291C" w:rsidP="003B291C">
      <w:pPr>
        <w:rPr>
          <w:rFonts w:eastAsia="Times New Roman" w:cs="Times New Roman"/>
          <w:kern w:val="2"/>
          <w:szCs w:val="21"/>
        </w:rPr>
      </w:pPr>
    </w:p>
    <w:p w14:paraId="2F746071" w14:textId="77777777" w:rsidR="003B291C" w:rsidRPr="003B291C" w:rsidRDefault="003B291C" w:rsidP="003B291C">
      <w:pPr>
        <w:rPr>
          <w:rFonts w:ascii="MB Corpo S Text Office" w:eastAsia="MB Corpo S Text Office Light" w:hAnsi="MB Corpo S Text Office" w:cs="Times New Roman"/>
          <w:szCs w:val="21"/>
        </w:rPr>
      </w:pPr>
      <w:r w:rsidRPr="003B291C">
        <w:rPr>
          <w:rFonts w:ascii="MB Corpo S Text Office" w:eastAsia="MB Corpo S Text Office Light" w:hAnsi="MB Corpo S Text Office" w:cs="Times New Roman"/>
          <w:szCs w:val="21"/>
        </w:rPr>
        <w:t xml:space="preserve">O GLC: o mais elevado nível de excelência tecnológica </w:t>
      </w:r>
    </w:p>
    <w:p w14:paraId="1EA4A8E4" w14:textId="77777777" w:rsidR="003B291C" w:rsidRPr="0017556D" w:rsidRDefault="003B291C" w:rsidP="0017556D">
      <w:pPr>
        <w:pStyle w:val="A03Flietext"/>
      </w:pPr>
      <w:r w:rsidRPr="0017556D">
        <w:t>O Pack tecnológico opcional inclui a suspensão pneumática AIRMATIC com controlo inteligente da suspensão e direção no eixo traseiro. O controlo inteligente da suspensão inclui uma nova função Car-to-X</w:t>
      </w:r>
      <w:r w:rsidRPr="0017556D">
        <w:footnoteReference w:id="26"/>
      </w:r>
      <w:r w:rsidRPr="0017556D">
        <w:t>, que proporciona um conforto significativamente superior nas lombas longas, especialmente comuns no sul da Europa. Se o acelerador for pressionado durante um longo período, a carroçaria pode oscilar com força e os batentes de fim de curso são atingidos abruptamente. No entanto, se a nova função Car-to-X estiver ativada, o GLC ajusta eletricamente o amortecimento imediatamente antes de atingir os respetivos limites. O aumento de conforto é particularmente notório para os passageiros do banco traseiro. A Mercedes</w:t>
      </w:r>
      <w:r w:rsidRPr="0017556D">
        <w:noBreakHyphen/>
        <w:t xml:space="preserve">Benz desenvolveu internamente esta função e submeteu um pedido de patente. </w:t>
      </w:r>
    </w:p>
    <w:p w14:paraId="2DF00480" w14:textId="77777777" w:rsidR="003B291C" w:rsidRPr="0017556D" w:rsidRDefault="003B291C" w:rsidP="0017556D">
      <w:pPr>
        <w:pStyle w:val="A03Flietext"/>
      </w:pPr>
    </w:p>
    <w:p w14:paraId="6BE97BE3" w14:textId="77777777" w:rsidR="003B291C" w:rsidRPr="0017556D" w:rsidRDefault="003B291C" w:rsidP="0017556D">
      <w:pPr>
        <w:pStyle w:val="A03Flietext"/>
      </w:pPr>
      <w:r w:rsidRPr="0017556D">
        <w:t>O ajuste do amortecimento baseia-se em informações da função Car-to-X de um veículo Mercedes</w:t>
      </w:r>
      <w:r w:rsidRPr="0017556D">
        <w:noBreakHyphen/>
        <w:t>Benz que circula à frente, transmitidas em tempo real através da rede móvel para a Cloud da Mercedes</w:t>
      </w:r>
      <w:r w:rsidRPr="0017556D">
        <w:noBreakHyphen/>
        <w:t>Benz, onde são anonimizadas. Car-to-X designa a comunicação entre veículos e com a infraestrutura de trânsito. Ao tirar partido dos sensores de outros veículos, esta tecnologia amplia significativamente o alcance dos sistemas próprios de radar e câmara do veículo, permitindo-lhe, na prática, ver “o que está depois da curva”.</w:t>
      </w:r>
    </w:p>
    <w:p w14:paraId="7742A80D" w14:textId="77777777" w:rsidR="003B291C" w:rsidRPr="0017556D" w:rsidRDefault="003B291C" w:rsidP="0017556D">
      <w:pPr>
        <w:pStyle w:val="A03Flietext"/>
      </w:pPr>
    </w:p>
    <w:p w14:paraId="5335ECD6" w14:textId="77777777" w:rsidR="003B291C" w:rsidRPr="0017556D" w:rsidRDefault="003B291C" w:rsidP="0017556D">
      <w:pPr>
        <w:pStyle w:val="A03Flietext"/>
      </w:pPr>
      <w:r w:rsidRPr="0017556D">
        <w:t xml:space="preserve">A suspensão pneumática AIRMATIC também atua de forma inteligente noutro aspeto: para maior eficiência, o controlo da altura ao solo utiliza dados do Google Maps para manter o veículo o mais baixo possível durante o maior tempo possível, reduzindo o arrasto aerodinâmico e, assim, o consumo de energia. Os sistemas convencionais de regulação da altura ao solo respondem apenas à velocidade, elevando o veículo sempre que, por exemplo, uma zona de obras, congestionamento ou túnel obrigue o condutor a abrandar. Contudo, o mais recente sistema AIRMATIC no novo GLC “sabe” que o veículo ainda se encontra em autoestrada e mantém continuamente a regulação baixa da altura ao solo. </w:t>
      </w:r>
    </w:p>
    <w:p w14:paraId="56CBC028" w14:textId="77777777" w:rsidR="003B291C" w:rsidRPr="0017556D" w:rsidRDefault="003B291C" w:rsidP="0017556D">
      <w:pPr>
        <w:pStyle w:val="A03Flietext"/>
      </w:pPr>
    </w:p>
    <w:p w14:paraId="6197A661" w14:textId="77777777" w:rsidR="003B291C" w:rsidRPr="0017556D" w:rsidRDefault="003B291C" w:rsidP="0017556D">
      <w:pPr>
        <w:pStyle w:val="A03Flietext"/>
      </w:pPr>
      <w:r w:rsidRPr="0017556D">
        <w:t>O campo de aplicação do sistema AIRMATIC inclui ainda a possibilidade de o condutor elevar o veículo para aumentar a distância ao solo, caso necessário. Pela primeira vez, isso também é possível através do controlo por voz, para maior comodidade e segurança na utilização. Um dos comandos possíveis é “Elevar altura do veículo”.</w:t>
      </w:r>
    </w:p>
    <w:p w14:paraId="11D6CE01" w14:textId="77777777" w:rsidR="003B291C" w:rsidRPr="0017556D" w:rsidRDefault="003B291C" w:rsidP="0017556D">
      <w:pPr>
        <w:pStyle w:val="A03Flietext"/>
      </w:pPr>
    </w:p>
    <w:p w14:paraId="78A9AC04" w14:textId="77777777" w:rsidR="003B291C" w:rsidRPr="0017556D" w:rsidRDefault="003B291C" w:rsidP="0017556D">
      <w:pPr>
        <w:pStyle w:val="A03Flietext"/>
      </w:pPr>
      <w:r w:rsidRPr="0017556D">
        <w:t>Com a direção do eixo traseiro opcional, o diâmetro de viragem é reduzido em 90 cm para 11.2 metros. O ângulo da direção no eixo traseiro é de até 4.5 graus. Adicionalmente, são necessárias menos voltas do volante de um extremo ao outro. A uma velocidade inferior a 60 km/h, as rodas traseiras são direcionadas na direção oposta à das rodas dianteiras – até 4.5° durante as manobras de estacionamento. A distância entre eixos é virtualmente encurtada para uma condução mais ágil e reativa. Acima dos 60 km/h, as rodas traseiras são direcionadas até 2,5 graus na mesma direção das rodas dianteiras, prolongando virtualmente a distância entre eixos e proporcionando maior estabilidade e segurança a alta velocidade, em mudanças rápidas de faixa ou manobras súbitas de desvio.</w:t>
      </w:r>
    </w:p>
    <w:p w14:paraId="20390360" w14:textId="77777777" w:rsidR="003B291C" w:rsidRPr="0017556D" w:rsidRDefault="003B291C" w:rsidP="0017556D">
      <w:pPr>
        <w:pStyle w:val="A03Flietext"/>
      </w:pPr>
    </w:p>
    <w:p w14:paraId="46433F55" w14:textId="77777777" w:rsidR="003B291C" w:rsidRPr="0017556D" w:rsidRDefault="003B291C" w:rsidP="0017556D">
      <w:pPr>
        <w:pStyle w:val="A03Flietext"/>
      </w:pPr>
      <w:r w:rsidRPr="0017556D">
        <w:t>A suspensão do novo GLC baseia-se num eixo dianteiro de quatro braços e num eixo traseiro multibraços suspensos sobre um ponto central.</w:t>
      </w:r>
    </w:p>
    <w:p w14:paraId="442F249A" w14:textId="77777777" w:rsidR="0017556D" w:rsidRDefault="0017556D" w:rsidP="0017556D">
      <w:pPr>
        <w:pStyle w:val="A03Copytext"/>
        <w:rPr>
          <w:rFonts w:ascii="MB Corpo S Text Office" w:hAnsi="MB Corpo S Text Office"/>
        </w:rPr>
      </w:pPr>
    </w:p>
    <w:p w14:paraId="1337E04D" w14:textId="271AA4C0" w:rsidR="003B291C" w:rsidRPr="0017556D" w:rsidRDefault="003B291C" w:rsidP="0017556D">
      <w:pPr>
        <w:pStyle w:val="A03Copytext"/>
        <w:rPr>
          <w:rFonts w:ascii="MB Corpo S Text Office" w:hAnsi="MB Corpo S Text Office"/>
        </w:rPr>
      </w:pPr>
      <w:r w:rsidRPr="0017556D">
        <w:rPr>
          <w:rFonts w:ascii="MB Corpo S Text Office" w:hAnsi="MB Corpo S Text Office"/>
        </w:rPr>
        <w:t>Sensibilidade do pedal dos travões confiante e excelente desempenho de recuperação</w:t>
      </w:r>
    </w:p>
    <w:p w14:paraId="61A49F0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GLC dispõe de um novo sistema de travagem One-Box. Este assegura uma sensibilidade do pedal dos travões constante, confiante e precisa em todas as situações, independentemente de a travagem ser efetuada </w:t>
      </w:r>
      <w:r w:rsidRPr="003B291C">
        <w:rPr>
          <w:rFonts w:eastAsia="Times New Roman" w:cs="Times New Roman"/>
          <w:kern w:val="2"/>
          <w:szCs w:val="21"/>
        </w:rPr>
        <w:lastRenderedPageBreak/>
        <w:t xml:space="preserve">por recuperação ou por atrito. O sistema de travagem combina, num único módulo compacto, os componentes anteriormente separados, nomeadamente o servofreio, a bomba central e o controlo do ESP®. </w:t>
      </w:r>
    </w:p>
    <w:p w14:paraId="037573BD" w14:textId="77777777" w:rsidR="003B291C" w:rsidRPr="003B291C" w:rsidRDefault="003B291C" w:rsidP="003B291C">
      <w:pPr>
        <w:rPr>
          <w:rFonts w:eastAsia="Times New Roman" w:cs="Times New Roman"/>
          <w:kern w:val="2"/>
          <w:szCs w:val="21"/>
        </w:rPr>
      </w:pPr>
    </w:p>
    <w:p w14:paraId="4BE5C2DF"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Por razões de eficiência, quase toda a travagem é realizada através de recuperação. A potência de recuperação atinge aproximadamente 300 kW, permitindo ao GLC travar eletricamente até parar e recuperar energia cinética. Os condutores têm quatro níveis de regeneração disponíveis: D- (nível máximo de regeneração), D (regeneração padrão), D+ (sem regeneração) e D Auto (regeneração inteligente). A recuperação através do pedal do travão está sempre ativa.</w:t>
      </w:r>
    </w:p>
    <w:p w14:paraId="4871BB1B" w14:textId="77777777" w:rsidR="003B291C" w:rsidRPr="003B291C" w:rsidRDefault="003B291C" w:rsidP="003B291C">
      <w:pPr>
        <w:spacing w:line="240" w:lineRule="auto"/>
        <w:rPr>
          <w:rFonts w:eastAsia="Times New Roman" w:cs="Times New Roman"/>
          <w:kern w:val="2"/>
          <w:szCs w:val="24"/>
        </w:rPr>
      </w:pPr>
    </w:p>
    <w:p w14:paraId="4E23C95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Em D-, os condutores podem desfrutar de uma experiência de condução de “um só pedal”. Quando retiram o pé do pedal do acelerador, o veículo desacelera exclusivamente por ação do sistema de recuperação de energia e com uma desaceleração de até 3 m/s², suficientemente intensa para que o sistema de travagem hidráulico não seja necessário em mais de 99 por cento das situações. A forte desaceleração traduz-se em mais energia recuperada e, consequentemente, maior autonomia. Em condições de inverno, também é possível travar por ação do sistema de recuperação de energia.</w:t>
      </w:r>
    </w:p>
    <w:p w14:paraId="4DEFA981" w14:textId="77777777" w:rsidR="003B291C" w:rsidRPr="003B291C" w:rsidRDefault="003B291C" w:rsidP="003B291C">
      <w:pPr>
        <w:rPr>
          <w:rFonts w:eastAsia="Times New Roman" w:cs="Times New Roman"/>
          <w:kern w:val="2"/>
          <w:szCs w:val="21"/>
        </w:rPr>
      </w:pPr>
    </w:p>
    <w:p w14:paraId="7E469BB7"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Bomba de calor multifonte de série: elevado conforto térmico no verão e no inverno</w:t>
      </w:r>
    </w:p>
    <w:p w14:paraId="75D0C439"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Mesmo no inverno, o GLC elétrico proporciona um conforto térmico impressionante. O próximo modelo dispõe de uma bomba de calor de série, que aquece o habitáculo utilizando cerca de um terço da energia elétrica que um aquecedor elétrico auxiliar comparável exigiria nas mesmas condições.</w:t>
      </w:r>
    </w:p>
    <w:p w14:paraId="6504AB93" w14:textId="77777777" w:rsidR="003B291C" w:rsidRPr="003B291C" w:rsidRDefault="003B291C" w:rsidP="003B291C">
      <w:pPr>
        <w:rPr>
          <w:rFonts w:eastAsia="Times New Roman" w:cs="Times New Roman"/>
          <w:kern w:val="2"/>
          <w:szCs w:val="21"/>
        </w:rPr>
      </w:pPr>
    </w:p>
    <w:p w14:paraId="7F3723C1"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 xml:space="preserve">Como modelo de múltiplas fontes, a bomba de calor pode recorrer simultaneamente a três fontes de energia: calor residual da unidade de tração elétrica, da bateria e do ar ambiente. A bomba de calor faz parte do sistema de climatização, que arrefece no verão e aquece no inverno. </w:t>
      </w:r>
    </w:p>
    <w:p w14:paraId="01639EE6" w14:textId="77777777" w:rsidR="003B291C" w:rsidRPr="003B291C" w:rsidRDefault="003B291C" w:rsidP="003B291C">
      <w:pPr>
        <w:rPr>
          <w:rFonts w:eastAsia="Times New Roman" w:cs="Times New Roman"/>
          <w:kern w:val="2"/>
          <w:szCs w:val="21"/>
        </w:rPr>
      </w:pPr>
    </w:p>
    <w:p w14:paraId="65D393BA" w14:textId="77777777" w:rsidR="003B291C" w:rsidRPr="003B291C" w:rsidRDefault="003B291C" w:rsidP="003B291C">
      <w:pPr>
        <w:rPr>
          <w:rFonts w:ascii="MB Corpo S Text Office" w:eastAsia="MB Corpo S Text Office Light" w:hAnsi="MB Corpo S Text Office" w:cs="Times New Roman"/>
          <w:szCs w:val="21"/>
        </w:rPr>
      </w:pPr>
      <w:r w:rsidRPr="003B291C">
        <w:rPr>
          <w:rFonts w:ascii="MB Corpo S Text Office" w:eastAsia="MB Corpo S Text Office Light" w:hAnsi="MB Corpo S Text Office" w:cs="Times New Roman"/>
          <w:szCs w:val="21"/>
        </w:rPr>
        <w:t>O novo GLC protege aquilo que é mais importante: segurança e conforto em perfeita harmonia.</w:t>
      </w:r>
    </w:p>
    <w:p w14:paraId="00D72CED"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Os novos modelos GLC elétricos na Europa estão equipados de série com um vasto leque de equipamento de segurança e com o Assistente de Distância DISTRONIC. Em função do equipamento e do mercado, o modelo inclui até dez câmaras, cinco sensores de radar, doze sensores ultrassónicos e um computador arrefecido a líquido de arrefecimento, com reservas de energia suficientes para funções futuras e atualizações regulares over-the-air.</w:t>
      </w:r>
    </w:p>
    <w:p w14:paraId="59E343AF" w14:textId="77777777" w:rsidR="003B291C" w:rsidRPr="003B291C" w:rsidRDefault="003B291C" w:rsidP="003B291C">
      <w:pPr>
        <w:rPr>
          <w:rFonts w:eastAsia="Times New Roman" w:cs="Times New Roman"/>
          <w:kern w:val="2"/>
          <w:szCs w:val="21"/>
        </w:rPr>
      </w:pPr>
    </w:p>
    <w:p w14:paraId="7EA86444"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Mercedes-Benz agrupa as funções adicionais de assistência de conforto</w:t>
      </w:r>
      <w:r w:rsidRPr="003B291C">
        <w:rPr>
          <w:rFonts w:eastAsia="Times New Roman" w:cs="Times New Roman"/>
          <w:kern w:val="2"/>
          <w:szCs w:val="21"/>
          <w:vertAlign w:val="superscript"/>
        </w:rPr>
        <w:footnoteReference w:id="27"/>
      </w:r>
      <w:r w:rsidRPr="003B291C">
        <w:rPr>
          <w:rFonts w:eastAsia="Times New Roman" w:cs="Times New Roman"/>
          <w:kern w:val="2"/>
          <w:szCs w:val="21"/>
        </w:rPr>
        <w:t xml:space="preserve"> sob a designação MB.DRIVE. Estão disponíveis ou previstos os seguintes extras digitais</w:t>
      </w:r>
      <w:r w:rsidRPr="003B291C">
        <w:rPr>
          <w:rFonts w:eastAsia="Times New Roman" w:cs="Times New Roman"/>
          <w:kern w:val="2"/>
          <w:szCs w:val="21"/>
          <w:vertAlign w:val="superscript"/>
        </w:rPr>
        <w:footnoteReference w:id="28"/>
      </w:r>
      <w:r w:rsidRPr="003B291C">
        <w:rPr>
          <w:rFonts w:eastAsia="Times New Roman" w:cs="Times New Roman"/>
          <w:kern w:val="2"/>
          <w:szCs w:val="21"/>
        </w:rPr>
        <w:t>:</w:t>
      </w:r>
    </w:p>
    <w:p w14:paraId="1D1B8C40" w14:textId="77777777" w:rsidR="003B291C" w:rsidRPr="003B291C" w:rsidRDefault="003B291C" w:rsidP="003B291C">
      <w:pPr>
        <w:rPr>
          <w:rFonts w:eastAsia="Times New Roman" w:cs="Times New Roman"/>
          <w:kern w:val="2"/>
          <w:szCs w:val="21"/>
        </w:rPr>
      </w:pPr>
    </w:p>
    <w:p w14:paraId="44E03D5B" w14:textId="77777777" w:rsidR="003B291C" w:rsidRPr="003B291C" w:rsidRDefault="003B291C" w:rsidP="003B291C">
      <w:pPr>
        <w:numPr>
          <w:ilvl w:val="0"/>
          <w:numId w:val="38"/>
        </w:numPr>
        <w:spacing w:line="240" w:lineRule="auto"/>
        <w:rPr>
          <w:rFonts w:eastAsia="Times New Roman" w:cs="Times New Roman"/>
          <w:kern w:val="2"/>
          <w:szCs w:val="21"/>
        </w:rPr>
      </w:pPr>
      <w:r w:rsidRPr="003B291C">
        <w:rPr>
          <w:rFonts w:ascii="MB Corpo S Text Office" w:eastAsia="Times New Roman" w:hAnsi="MB Corpo S Text Office" w:cs="Times New Roman"/>
          <w:kern w:val="2"/>
          <w:szCs w:val="21"/>
        </w:rPr>
        <w:t>MB.DRIVE ASSIST:</w:t>
      </w:r>
      <w:r w:rsidRPr="003B291C">
        <w:rPr>
          <w:rFonts w:eastAsia="Times New Roman" w:cs="Times New Roman"/>
          <w:kern w:val="2"/>
          <w:szCs w:val="21"/>
        </w:rPr>
        <w:t xml:space="preserve"> Disponível como opção a partir do lançamento do mercado na Europa, oferece significativamente mais conforto ao complementar o Assistente de Distância DISTRONIC com o Assistente de Direção, fornecendo ao GLC um sistema de assistência à condução SAE de nível 2 de última geração. O Assistente de Direção ajuda a manter o veículo centrado na faixa de rodagem e, ao acionar o comutador das luzes de mudança de direção, o Assistente de Mudança de Faixa também pode facilitar as mudanças de faixa de rodagem.</w:t>
      </w:r>
    </w:p>
    <w:p w14:paraId="699E982F" w14:textId="77777777" w:rsidR="003B291C" w:rsidRPr="003B291C" w:rsidRDefault="003B291C" w:rsidP="003B291C">
      <w:pPr>
        <w:ind w:left="720"/>
        <w:rPr>
          <w:rFonts w:eastAsia="Times New Roman" w:cs="Times New Roman"/>
          <w:kern w:val="2"/>
          <w:szCs w:val="21"/>
        </w:rPr>
      </w:pPr>
    </w:p>
    <w:p w14:paraId="044131E6" w14:textId="77777777" w:rsidR="003B291C" w:rsidRPr="003B291C" w:rsidRDefault="003B291C" w:rsidP="003B291C">
      <w:pPr>
        <w:numPr>
          <w:ilvl w:val="0"/>
          <w:numId w:val="38"/>
        </w:numPr>
        <w:spacing w:line="240" w:lineRule="auto"/>
        <w:rPr>
          <w:rFonts w:eastAsia="Times New Roman" w:cs="Times New Roman"/>
          <w:kern w:val="2"/>
          <w:szCs w:val="21"/>
        </w:rPr>
      </w:pPr>
      <w:r w:rsidRPr="003B291C">
        <w:rPr>
          <w:rFonts w:ascii="MB Corpo S Text Office" w:eastAsia="Times New Roman" w:hAnsi="MB Corpo S Text Office" w:cs="Times New Roman"/>
          <w:kern w:val="2"/>
          <w:szCs w:val="21"/>
        </w:rPr>
        <w:t>MB.DRIVE ASSIST PLUS</w:t>
      </w:r>
      <w:r w:rsidRPr="003B291C">
        <w:rPr>
          <w:rFonts w:eastAsia="Times New Roman" w:cs="Times New Roman"/>
          <w:b/>
          <w:kern w:val="2"/>
          <w:szCs w:val="21"/>
        </w:rPr>
        <w:t xml:space="preserve">: </w:t>
      </w:r>
      <w:r w:rsidRPr="003B291C">
        <w:rPr>
          <w:rFonts w:eastAsia="Times New Roman" w:cs="Times New Roman"/>
          <w:kern w:val="2"/>
          <w:szCs w:val="21"/>
        </w:rPr>
        <w:t xml:space="preserve">previsto para lançamento numa fase posterior e irá oferecer funções de assistência alargadas, dependendo do mercado. Isto inclui o Assistente de Mudança de Faixa Plus, ainda mais avançado, que permite assistência durante mudanças de faixa também em zonas urbanas, mediante ativação das luzes de mudança de direção. </w:t>
      </w:r>
    </w:p>
    <w:p w14:paraId="5423EA78" w14:textId="77777777" w:rsidR="003B291C" w:rsidRPr="003B291C" w:rsidRDefault="003B291C" w:rsidP="003B291C">
      <w:pPr>
        <w:spacing w:line="240" w:lineRule="auto"/>
        <w:ind w:left="516" w:hanging="301"/>
        <w:contextualSpacing/>
        <w:rPr>
          <w:rFonts w:ascii="MB Corpo S Text Office" w:eastAsia="MB Corpo S Text Office Light" w:hAnsi="MB Corpo S Text Office" w:cs="Times New Roman"/>
        </w:rPr>
      </w:pPr>
    </w:p>
    <w:p w14:paraId="00E6D3FE" w14:textId="77777777" w:rsidR="003B291C" w:rsidRPr="003B291C" w:rsidRDefault="003B291C" w:rsidP="003B291C">
      <w:pPr>
        <w:numPr>
          <w:ilvl w:val="0"/>
          <w:numId w:val="38"/>
        </w:numPr>
        <w:spacing w:line="240" w:lineRule="auto"/>
        <w:rPr>
          <w:rFonts w:eastAsia="Times New Roman" w:cs="Times New Roman"/>
          <w:kern w:val="2"/>
          <w:szCs w:val="21"/>
        </w:rPr>
      </w:pPr>
      <w:r w:rsidRPr="003B291C">
        <w:rPr>
          <w:rFonts w:ascii="MB Corpo S Text Office" w:eastAsia="Times New Roman" w:hAnsi="MB Corpo S Text Office" w:cs="Times New Roman"/>
          <w:kern w:val="2"/>
          <w:szCs w:val="21"/>
        </w:rPr>
        <w:lastRenderedPageBreak/>
        <w:t xml:space="preserve">MB.DRIVE ASSIST PRO: </w:t>
      </w:r>
      <w:r w:rsidRPr="003B291C">
        <w:rPr>
          <w:rFonts w:eastAsia="Times New Roman" w:cs="Times New Roman"/>
          <w:kern w:val="2"/>
          <w:szCs w:val="21"/>
        </w:rPr>
        <w:t xml:space="preserve">permite uma experiência de condução contínua e segura de ponto a ponto – mesmo em trânsito urbano denso. Graças ao seu design modular, o MB.DRIVE ASSIST PRO é tecnicamente viável no GLC em todo o mundo, mas ainda não pode ser aprovado em todos os mercados por razões regulamentares. O lançamento está inicialmente previsto para o modelo dos EUA e a variante chinesa, onde os enquadramentos legais o permitem. </w:t>
      </w:r>
    </w:p>
    <w:p w14:paraId="325F54F2" w14:textId="77777777" w:rsidR="003B291C" w:rsidRPr="003B291C" w:rsidRDefault="003B291C" w:rsidP="003B291C">
      <w:pPr>
        <w:spacing w:line="240" w:lineRule="auto"/>
        <w:ind w:left="516" w:hanging="301"/>
        <w:contextualSpacing/>
        <w:rPr>
          <w:rFonts w:eastAsia="MB Corpo S Text Office Light" w:cs="Times New Roman"/>
        </w:rPr>
      </w:pPr>
    </w:p>
    <w:p w14:paraId="0E4A9F0F" w14:textId="77777777" w:rsidR="003B291C" w:rsidRPr="003B291C" w:rsidRDefault="003B291C" w:rsidP="003B291C">
      <w:pPr>
        <w:numPr>
          <w:ilvl w:val="0"/>
          <w:numId w:val="38"/>
        </w:numPr>
        <w:spacing w:line="240" w:lineRule="auto"/>
        <w:rPr>
          <w:rFonts w:eastAsia="Times New Roman" w:cs="Times New Roman"/>
          <w:kern w:val="2"/>
          <w:szCs w:val="21"/>
        </w:rPr>
      </w:pPr>
      <w:r w:rsidRPr="003B291C">
        <w:rPr>
          <w:rFonts w:ascii="MB Corpo S Text Office" w:eastAsia="Times New Roman" w:hAnsi="MB Corpo S Text Office" w:cs="Times New Roman"/>
          <w:kern w:val="2"/>
          <w:szCs w:val="21"/>
        </w:rPr>
        <w:t>MB.DRIVE PARKING ASSIST</w:t>
      </w:r>
      <w:r w:rsidRPr="003B291C">
        <w:rPr>
          <w:rFonts w:ascii="MB Corpo S Text Office" w:eastAsia="Times New Roman" w:hAnsi="MB Corpo S Text Office" w:cs="Times New Roman"/>
          <w:kern w:val="2"/>
          <w:szCs w:val="21"/>
          <w:vertAlign w:val="superscript"/>
        </w:rPr>
        <w:footnoteReference w:id="29"/>
      </w:r>
      <w:r w:rsidRPr="003B291C">
        <w:rPr>
          <w:rFonts w:ascii="MB Corpo S Text Office" w:eastAsia="Times New Roman" w:hAnsi="MB Corpo S Text Office" w:cs="Times New Roman"/>
          <w:kern w:val="2"/>
          <w:szCs w:val="21"/>
        </w:rPr>
        <w:t xml:space="preserve">: </w:t>
      </w:r>
      <w:r w:rsidRPr="003B291C">
        <w:rPr>
          <w:rFonts w:eastAsia="Times New Roman" w:cs="Times New Roman"/>
          <w:kern w:val="2"/>
          <w:szCs w:val="21"/>
        </w:rPr>
        <w:t>deteta antecipadamente lugares de estacionamento em ambos os lados do veículo e permite, pela primeira vez, o estacionamento na diagonal. Reconhece também lugares de estacionamento não delimitados exclusivamente por linhas brancas. Além disso, é agora possível sair automaticamente de um lugar de estacionamento, mesmo depois de o veículo ter sido estacionado manualmente. A função de marcha-atrás assistida como extra digital estreia-se no GLC. Em determinadas condições, é possível percorrer automaticamente, em marcha-atrás, parte do trajeto recentemente efetuado. Enquanto este assistente está ativo, a imagem da câmara de marcha-atrás e uma representação gráfica do percurso previsto são apresentadas no ecrã principal. Isto é particularmente útil em situações de trânsito em que não seja possível realizar uma manobra de inversão de marcha.</w:t>
      </w:r>
    </w:p>
    <w:p w14:paraId="5FC4CAF1" w14:textId="77777777" w:rsidR="003B291C" w:rsidRPr="003B291C" w:rsidRDefault="003B291C" w:rsidP="003B291C">
      <w:pPr>
        <w:spacing w:line="240" w:lineRule="auto"/>
        <w:ind w:left="516" w:hanging="301"/>
        <w:contextualSpacing/>
        <w:rPr>
          <w:rFonts w:eastAsia="MB Corpo S Text Office Light" w:cs="Times New Roman"/>
        </w:rPr>
      </w:pPr>
    </w:p>
    <w:p w14:paraId="1BAA627F" w14:textId="77777777" w:rsidR="003B291C" w:rsidRPr="003B291C" w:rsidRDefault="003B291C" w:rsidP="003B291C">
      <w:pPr>
        <w:numPr>
          <w:ilvl w:val="0"/>
          <w:numId w:val="40"/>
        </w:numPr>
        <w:spacing w:line="240" w:lineRule="auto"/>
        <w:rPr>
          <w:rFonts w:eastAsia="MB Corpo S Text Office Light" w:cs="Times New Roman"/>
          <w:szCs w:val="21"/>
        </w:rPr>
      </w:pPr>
      <w:r w:rsidRPr="003B291C">
        <w:rPr>
          <w:rFonts w:ascii="MB Corpo S Text Office" w:eastAsia="MB Corpo S Text Office Light" w:hAnsi="MB Corpo S Text Office" w:cs="Times New Roman"/>
          <w:szCs w:val="21"/>
        </w:rPr>
        <w:t>MB.DRIVE PARKING ASSIST 360</w:t>
      </w:r>
      <w:r w:rsidRPr="003B291C">
        <w:rPr>
          <w:rFonts w:ascii="MB Corpo S Text Office" w:eastAsia="MB Corpo S Text Office Light" w:hAnsi="MB Corpo S Text Office" w:cs="Times New Roman"/>
          <w:szCs w:val="21"/>
          <w:vertAlign w:val="superscript"/>
        </w:rPr>
        <w:footnoteReference w:id="30"/>
      </w:r>
      <w:r w:rsidRPr="003B291C">
        <w:rPr>
          <w:rFonts w:ascii="MB Corpo S Text Office" w:eastAsia="MB Corpo S Text Office Light" w:hAnsi="MB Corpo S Text Office" w:cs="Times New Roman"/>
          <w:szCs w:val="21"/>
        </w:rPr>
        <w:t>:</w:t>
      </w:r>
      <w:r w:rsidRPr="003B291C">
        <w:rPr>
          <w:rFonts w:eastAsia="MB Corpo S Text Office Light" w:cs="Times New Roman"/>
          <w:szCs w:val="21"/>
        </w:rPr>
        <w:t xml:space="preserve"> </w:t>
      </w:r>
      <w:r w:rsidRPr="00475BCC">
        <w:rPr>
          <w:szCs w:val="21"/>
        </w:rPr>
        <w:t>além do âmbito do MB.DRIVE PARKING ASSIST, a câmara de 360 graus oferece novas e melhoradas vistas da zona envolvente. O aviso de proteção das jantes como extra digital estará disponível no GLC. Durante as manobras, será apresentado um aviso de distância na vista superior para proteger as jantes contra eventuais danos. Adicionalmente, está disponível um modo de visualização transparente do veículo no menu de todo o terreno, que oferece uma perspetiva ainda mais clara fora de estrada.</w:t>
      </w:r>
    </w:p>
    <w:p w14:paraId="72916352" w14:textId="77777777" w:rsidR="003B291C" w:rsidRPr="003B291C" w:rsidRDefault="003B291C" w:rsidP="003B291C">
      <w:pPr>
        <w:rPr>
          <w:rFonts w:eastAsia="Times New Roman" w:cs="Times New Roman"/>
          <w:kern w:val="2"/>
          <w:szCs w:val="21"/>
        </w:rPr>
      </w:pPr>
    </w:p>
    <w:p w14:paraId="4E9C420A"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Mais brilho e eficiência: DIGITAL LIGHT com tecnologia micro-LED </w:t>
      </w:r>
    </w:p>
    <w:p w14:paraId="5B9E6035"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O novo GLC apresenta a próxima geração da função DIGITAL LIGHT com tecnologia micro-LED (“LED pixelizado”) e um chip de elevado desempenho. Isto aumenta em cerca de 40 por cento o campo de iluminação de alta resolução e permite um aumento correspondente da luminosidade das luzes de máximos, bem como das projeções na estrada. Ao mesmo tempo, o consumo de energia do módulo de iluminação é cerca de 50 por cento inferior ao do seu antecessor. Os próprios faróis também permitem conservar recursos naturais. Mantêm a experiência de utilização, mas o seu peso foi reduzido em mais de um quarto face à versão anterior. Isto deve-se a um design micro-LED mais compacto e à utilização de uma única unidade de controlo. Todos os módulos de software estão integrados no Sistema Operativo Mercedes</w:t>
      </w:r>
      <w:r w:rsidRPr="003B291C">
        <w:rPr>
          <w:rFonts w:eastAsia="Times New Roman" w:cs="Times New Roman"/>
          <w:kern w:val="2"/>
          <w:szCs w:val="21"/>
        </w:rPr>
        <w:noBreakHyphen/>
        <w:t>Benz (MB.OS) e foram desenvolvidos internamente.</w:t>
      </w:r>
    </w:p>
    <w:p w14:paraId="65DDC4A4" w14:textId="77777777" w:rsidR="003B291C" w:rsidRPr="003B291C" w:rsidRDefault="003B291C" w:rsidP="003B291C">
      <w:pPr>
        <w:rPr>
          <w:rFonts w:eastAsia="Times New Roman" w:cs="Times New Roman"/>
          <w:kern w:val="2"/>
          <w:szCs w:val="21"/>
        </w:rPr>
      </w:pPr>
    </w:p>
    <w:p w14:paraId="07CDBD4B"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Outra inovação importante é a função de luzes de máximos com rotação dinâmica, que já não ilumina apenas em frente. As luzes de máximos ULTRA TANGE estão integradas na luz de curva e rodam dinamicamente com estas. Graças à combinação dos dados da câmara e do mapa, a luz de curva reage de forma ainda mais precisa ao traçado da estrada. As luzes de máximos parciais funcionam agora de forma ainda mais robusta, uma vez que a deteção de utentes da estrada com pouca iluminação foi ainda mais aperfeiçoada. Esta função de luzes de máximos parciais está disponível pela primeira vez nos EUA. Graças à combinação dos dados da câmara e do mapa, a luz de curva reage de forma ainda mais precisa ao traçado da estrada.</w:t>
      </w:r>
    </w:p>
    <w:p w14:paraId="7AE3A76E" w14:textId="77777777" w:rsidR="003B291C" w:rsidRPr="003B291C" w:rsidRDefault="003B291C" w:rsidP="003B291C">
      <w:pPr>
        <w:rPr>
          <w:rFonts w:eastAsia="Times New Roman" w:cs="Times New Roman"/>
          <w:kern w:val="2"/>
          <w:szCs w:val="21"/>
        </w:rPr>
      </w:pPr>
    </w:p>
    <w:p w14:paraId="0A9B2837"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 xml:space="preserve">Controlo intuitivo: o novo volante traz de novo os comandos basculantes e de roda </w:t>
      </w:r>
    </w:p>
    <w:p w14:paraId="47C2F931" w14:textId="02D3D5F1" w:rsidR="003B291C" w:rsidRPr="00475BCC" w:rsidRDefault="003B291C" w:rsidP="003B291C">
      <w:pPr>
        <w:rPr>
          <w:rFonts w:eastAsia="MB Corpo S Text Office Light" w:cs="Times New Roman"/>
          <w:szCs w:val="21"/>
        </w:rPr>
      </w:pPr>
      <w:r w:rsidRPr="003B291C">
        <w:rPr>
          <w:rFonts w:eastAsia="MB Corpo S Text Office Light" w:cs="Times New Roman"/>
          <w:szCs w:val="21"/>
        </w:rPr>
        <w:t>O novo volante do GLC oferece ergonomia melhorada e um controlo ainda mais intuitivo graças à combinação de elementos táteis e capacitivos. Em resposta a inúmeros pedidos de clientes, a Mercedes</w:t>
      </w:r>
      <w:r w:rsidRPr="003B291C">
        <w:rPr>
          <w:rFonts w:eastAsia="MB Corpo S Text Office Light" w:cs="Times New Roman"/>
          <w:szCs w:val="21"/>
        </w:rPr>
        <w:noBreakHyphen/>
        <w:t>Benz reintroduziu um controlo basculante para o limitador de velocidade e o DISTRONIC, bem como uma roda para o controlo do volume. Os interruptores capacitivos estão perfeitamente integrados e fornecem ajudas táteis para uma melhor orientação. Além disso, algumas funções foram removidas do painel de controlo para uma melhor visão geral e maior facilidade de utilização. Como resultado, a superfície tátil para controlar o ecrã do painel de instrumentos foi significativamente aumentada e, por isso, é mais fácil de utilizar.</w:t>
      </w:r>
    </w:p>
    <w:p w14:paraId="1DDE9C27" w14:textId="77777777"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lastRenderedPageBreak/>
        <w:t>Vasto equipamento de segurança de série</w:t>
      </w:r>
    </w:p>
    <w:p w14:paraId="0019455C"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O conceito de segurança do novo GLC baseia-se numa carroçaria inteligentemente concebida, com um habitáculo excecionalmente rígido. Estruturas de absorção de impacto compostas por várias ligas de aço foram projetadas para se deformarem de forma controlada, enquanto os sistemas de retenção – cintos de segurança e até onze airbags – estão precisamente calibrados para esta estrutura. Em caso de colisão, podem ser ativados sistemas de proteção dos ocupantes adaptados à situação. Estes incluem o airbag central, que passa agora a ser equipamento de série em todo o mundo. A sua função consiste em evitar lesões provocadas pelo contacto entre o condutor e o passageiro dianteiro em caso de colisão lateral. Está agora também disponível um airbag para os joelhos do passageiro dianteiro.</w:t>
      </w:r>
    </w:p>
    <w:p w14:paraId="64868EF2" w14:textId="77777777" w:rsidR="003B291C" w:rsidRPr="003B291C" w:rsidRDefault="003B291C" w:rsidP="003B291C">
      <w:pPr>
        <w:rPr>
          <w:rFonts w:eastAsia="Times New Roman" w:cs="Times New Roman"/>
          <w:kern w:val="2"/>
          <w:szCs w:val="21"/>
        </w:rPr>
      </w:pPr>
    </w:p>
    <w:p w14:paraId="1926C06C"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Com o sistema PRE-SAFE®, os veículos Mercedes</w:t>
      </w:r>
      <w:r w:rsidRPr="003B291C">
        <w:rPr>
          <w:rFonts w:eastAsia="MB Corpo S Text Office Light" w:cs="Times New Roman"/>
          <w:szCs w:val="21"/>
        </w:rPr>
        <w:noBreakHyphen/>
        <w:t>Benz podem reagir a perigos antes que ocorra um acidente. Este sistema de segurança preventiva é de série no novo GLC em vários mercados, incluindo a Europa. As funções de série incluem o fecho dos vidros e do teto de abrir em situações críticas antes de um possível impacto, a pré-tensão dos cintos de segurança com tensores reversíveis ou, se o banco do passageiro estiver equipado com função de memória, o ajuste automático para uma posição mais vertical.</w:t>
      </w:r>
    </w:p>
    <w:p w14:paraId="7EB09C90" w14:textId="77777777" w:rsidR="003B291C" w:rsidRPr="003B291C" w:rsidRDefault="003B291C" w:rsidP="003B291C">
      <w:pPr>
        <w:rPr>
          <w:rFonts w:eastAsia="Times New Roman" w:cs="Times New Roman"/>
          <w:kern w:val="2"/>
          <w:szCs w:val="21"/>
        </w:rPr>
      </w:pPr>
    </w:p>
    <w:p w14:paraId="58733C65" w14:textId="77777777" w:rsidR="003B291C" w:rsidRPr="003B291C" w:rsidRDefault="003B291C" w:rsidP="003B291C">
      <w:pPr>
        <w:rPr>
          <w:rFonts w:ascii="MB Corpo S Text Office" w:eastAsia="MB Corpo S Text Office Light" w:hAnsi="MB Corpo S Text Office" w:cs="Times New Roman"/>
          <w:szCs w:val="21"/>
        </w:rPr>
      </w:pPr>
      <w:r w:rsidRPr="003B291C">
        <w:rPr>
          <w:rFonts w:ascii="MB Corpo S Text Office" w:eastAsia="MB Corpo S Text Office Light" w:hAnsi="MB Corpo S Text Office" w:cs="Times New Roman"/>
          <w:szCs w:val="21"/>
        </w:rPr>
        <w:t>Sistema comprovado de proteção de alta tensão multifase e sistema avançado de aviso prematuro da bateria de alta tensão</w:t>
      </w:r>
    </w:p>
    <w:p w14:paraId="57E0C0BD" w14:textId="77777777" w:rsidR="003B291C" w:rsidRPr="003B291C" w:rsidRDefault="003B291C" w:rsidP="003B291C">
      <w:pPr>
        <w:rPr>
          <w:rFonts w:eastAsia="Times New Roman" w:cs="Times New Roman"/>
          <w:kern w:val="2"/>
          <w:szCs w:val="24"/>
        </w:rPr>
      </w:pPr>
      <w:r w:rsidRPr="003B291C">
        <w:rPr>
          <w:rFonts w:eastAsia="Times New Roman" w:cs="Times New Roman"/>
          <w:kern w:val="2"/>
          <w:szCs w:val="24"/>
        </w:rPr>
        <w:t>Num veículo elétrico, a Mercedes-Benz atribui especial atenção à proteção do sistema de alta tensão. Todos os componentes associados, como a bateria, os motores, os cabos de alta tensão e os componentes ligados, cumprem os rigorosos requisitos da Mercedes</w:t>
      </w:r>
      <w:r w:rsidRPr="003B291C">
        <w:rPr>
          <w:rFonts w:eastAsia="Times New Roman" w:cs="Times New Roman"/>
          <w:kern w:val="2"/>
          <w:szCs w:val="24"/>
        </w:rPr>
        <w:noBreakHyphen/>
        <w:t>Benz – que excedem as exigências legais.</w:t>
      </w:r>
    </w:p>
    <w:p w14:paraId="644EE887" w14:textId="77777777" w:rsidR="003B291C" w:rsidRPr="003B291C" w:rsidRDefault="003B291C" w:rsidP="003B291C">
      <w:pPr>
        <w:rPr>
          <w:rFonts w:eastAsia="Times New Roman" w:cs="Times New Roman"/>
          <w:kern w:val="2"/>
          <w:szCs w:val="24"/>
        </w:rPr>
      </w:pPr>
    </w:p>
    <w:p w14:paraId="423B6307" w14:textId="77777777" w:rsidR="003B291C" w:rsidRPr="003B291C" w:rsidRDefault="003B291C" w:rsidP="003B291C">
      <w:pPr>
        <w:rPr>
          <w:rFonts w:eastAsia="Times New Roman" w:cs="Times New Roman"/>
          <w:kern w:val="2"/>
          <w:szCs w:val="24"/>
        </w:rPr>
      </w:pPr>
      <w:r w:rsidRPr="003B291C">
        <w:rPr>
          <w:rFonts w:eastAsia="Times New Roman" w:cs="Times New Roman"/>
          <w:kern w:val="2"/>
          <w:szCs w:val="24"/>
        </w:rPr>
        <w:t>No novo GLC elétrico, o alojamento da bateria está integrado no conceito de proteção contra a colisão como parte da estrutura do veículo. Além disso, a Mercedes</w:t>
      </w:r>
      <w:r w:rsidRPr="003B291C">
        <w:rPr>
          <w:rFonts w:eastAsia="Times New Roman" w:cs="Times New Roman"/>
          <w:kern w:val="2"/>
          <w:szCs w:val="24"/>
        </w:rPr>
        <w:noBreakHyphen/>
        <w:t>Benz tomou precauções abrangentes contra um eventual incidente térmico na bateria de alta tensão. Estas incluem o espaçamento adequado entre as células e a própria construção das células e dos módulos de células. O sistema de aviso precoce melhorado não só alerta os ocupantes, como também ativa outras medidas de proteção do veículo – por exemplo, os vidros laterais e as portinholas das saídas de ventilação fecham automaticamente. Um novo sensor posicionado centralmente na bateria de alta tensão monitoriza os módulos mesmo quando estes estão desligados.</w:t>
      </w:r>
    </w:p>
    <w:p w14:paraId="7B52D12A" w14:textId="77777777" w:rsidR="003B291C" w:rsidRPr="003B291C" w:rsidRDefault="003B291C" w:rsidP="003B291C">
      <w:pPr>
        <w:rPr>
          <w:rFonts w:eastAsia="Times New Roman" w:cs="Times New Roman"/>
          <w:kern w:val="2"/>
          <w:szCs w:val="24"/>
        </w:rPr>
      </w:pPr>
    </w:p>
    <w:p w14:paraId="332F3F5B"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No novo GLC, a Mercedes-Benz aplicou também o seu conceito de segurança com elementos de proteção contra a alta tensão. Este garante que, após um acidente, não existe qualquer perigo proveniente dos componentes elétricos para os ocupantes, socorristas ou equipas de desencarceramento. Este conceito já provou a sua eficácia noutros modelos elétricos da Mercedes-Benz – validado pelo departamento de investigação de acidentes da Mercedes</w:t>
      </w:r>
      <w:r w:rsidRPr="003B291C">
        <w:rPr>
          <w:rFonts w:eastAsia="MB Corpo S Text Office Light" w:cs="Times New Roman"/>
          <w:szCs w:val="21"/>
        </w:rPr>
        <w:noBreakHyphen/>
        <w:t>Benz. Isto inclui, por exemplo, a desativação automática do sistema de alta tensão em caso de colisão severa. É feita distinção entre desativação reversível e irreversível.</w:t>
      </w:r>
    </w:p>
    <w:p w14:paraId="369E4CB8" w14:textId="77777777" w:rsidR="003B291C" w:rsidRPr="003B291C" w:rsidRDefault="003B291C" w:rsidP="003B291C">
      <w:pPr>
        <w:rPr>
          <w:rFonts w:eastAsia="Times New Roman" w:cs="Times New Roman"/>
          <w:kern w:val="2"/>
          <w:szCs w:val="24"/>
        </w:rPr>
      </w:pPr>
    </w:p>
    <w:p w14:paraId="71F1ED55"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 desativação reversível ocorre em acidentes ligeiros nos quais não são ativados sistemas de retenção pirotécnicos, como os airbags. O restabelecimento na condição operacional é possível assim que os sistemas de monitorização de alta tensão do veículo confirmem que todos os componentes estão a funcionar corretamente. Apenas em acidentes graves, em que são também ativados sistemas de retenção adicionais para os ocupantes, é que o sistema de alta tensão é desativado de forma irreversível. Neste caso, só poderá ser reativado numa oficina especializada.</w:t>
      </w:r>
    </w:p>
    <w:p w14:paraId="692AC273" w14:textId="77777777" w:rsidR="003B291C" w:rsidRPr="003B291C" w:rsidRDefault="003B291C" w:rsidP="003B291C">
      <w:pPr>
        <w:rPr>
          <w:rFonts w:eastAsia="MB Corpo S Text Office Light" w:cs="Times New Roman"/>
          <w:szCs w:val="21"/>
        </w:rPr>
      </w:pPr>
    </w:p>
    <w:p w14:paraId="28729743"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Durante a desativação automática, a descarga controlada dos componentes garante que não representam qualquer perigo. Para as equipas de desencarceramento, os pontos de corte designados permitem descarregar manualmente a energia do sistema de alta tensão.</w:t>
      </w:r>
    </w:p>
    <w:p w14:paraId="4F21A4E1" w14:textId="77777777" w:rsidR="003B291C" w:rsidRPr="003B291C" w:rsidRDefault="003B291C" w:rsidP="003B291C">
      <w:pPr>
        <w:rPr>
          <w:rFonts w:eastAsia="Times New Roman" w:cs="Times New Roman"/>
          <w:kern w:val="2"/>
          <w:szCs w:val="21"/>
        </w:rPr>
      </w:pPr>
    </w:p>
    <w:p w14:paraId="58BF26C6" w14:textId="77777777" w:rsidR="003B291C" w:rsidRPr="003B291C" w:rsidRDefault="003B291C" w:rsidP="003B291C">
      <w:pPr>
        <w:rPr>
          <w:rFonts w:ascii="MB Corpo S Text Office" w:eastAsia="MB Corpo S Text Office Light" w:hAnsi="MB Corpo S Text Office" w:cs="Times New Roman"/>
          <w:szCs w:val="21"/>
        </w:rPr>
      </w:pPr>
      <w:r w:rsidRPr="003B291C">
        <w:rPr>
          <w:rFonts w:ascii="MB Corpo S Text Office" w:eastAsia="MB Corpo S Text Office Light" w:hAnsi="MB Corpo S Text Office" w:cs="Times New Roman"/>
          <w:szCs w:val="21"/>
        </w:rPr>
        <w:t>Novos bancos topo de gama para um conforto ainda superior.</w:t>
      </w:r>
    </w:p>
    <w:p w14:paraId="383F6E5E"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 xml:space="preserve">Os novos bancos transformam cada viagem numa experiência relaxante e asseguram que o condutor e os passageiros chegam revigorados mesmo após muitos quilómetros. Todos os bancos disponíveis são certificados com o selo AGR alemão da “Aktion Gesunder Rücken” (Organização para a Saúde da Coluna). </w:t>
      </w:r>
      <w:r w:rsidRPr="003B291C">
        <w:rPr>
          <w:rFonts w:eastAsia="MB Corpo S Text Office Light" w:cs="Times New Roman"/>
          <w:szCs w:val="21"/>
        </w:rPr>
        <w:lastRenderedPageBreak/>
        <w:t>Enquanto o modelo anterior dispunha apenas de regulação longitudinal parcialmente elétrica, todos os modelos GLC com tecnologia EQ oferecem agora regulação totalmente elétrica para maior comodidade. A regulação dos bancos com função de memória está disponível como opção e o aquecimento dos bancos dianteiros é um equipamento de série. Os bancos de conforto e desportivos estão agora mais claramente diferenciados: o banco desportivo, do tipo banco integral, apresenta apoios laterais mais elevados para um melhor apoio lateral.</w:t>
      </w:r>
    </w:p>
    <w:p w14:paraId="7479F053" w14:textId="77777777" w:rsidR="003B291C" w:rsidRPr="003B291C" w:rsidRDefault="003B291C" w:rsidP="003B291C">
      <w:pPr>
        <w:rPr>
          <w:rFonts w:eastAsia="Times New Roman" w:cs="Times New Roman"/>
          <w:kern w:val="2"/>
          <w:szCs w:val="21"/>
        </w:rPr>
      </w:pPr>
    </w:p>
    <w:p w14:paraId="05059ABD"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Ambos os tipos de banco incorporam materiais secundários em toda a sua construção – a espuma do banco contém cerca de 30 por cento de material reciclado, utilizando o método de equilíbrio de massas. Relativamente aos bancos de conforto, a Mercedes</w:t>
      </w:r>
      <w:r w:rsidRPr="003B291C">
        <w:rPr>
          <w:rFonts w:eastAsia="MB Corpo S Text Office Light" w:cs="Times New Roman"/>
          <w:szCs w:val="21"/>
        </w:rPr>
        <w:noBreakHyphen/>
        <w:t>Benz dispõe também de um revestimento em pele sintética preta com um tecido de reforço fabricado a partir de garrafas PET recicladas. Estas garrafas passam por um processo de regranulação, são transformadas em fio para produzir um tecido.</w:t>
      </w:r>
    </w:p>
    <w:p w14:paraId="430DFE6E" w14:textId="77777777" w:rsidR="003B291C" w:rsidRPr="003B291C" w:rsidRDefault="003B291C" w:rsidP="003B291C">
      <w:pPr>
        <w:rPr>
          <w:rFonts w:eastAsia="Times New Roman" w:cs="Times New Roman"/>
          <w:kern w:val="2"/>
          <w:szCs w:val="21"/>
        </w:rPr>
      </w:pPr>
    </w:p>
    <w:p w14:paraId="0AE69D87"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O tecido em microfibra MICROCUT é fabricado inteiramente a partir de materiais reciclados. Garrafas PET são transformadas em fios regranulados, que depois são convertidos, através de um complexo processo de microfibra, num tecido robusto e de alta qualidade com aspeto e toque semelhantes à camurça. Até o revestimento do piso é fabricado em material secundário – o fio Econyl é produzido com 100 por cento de material reciclado.</w:t>
      </w:r>
    </w:p>
    <w:p w14:paraId="4C35F62B" w14:textId="77777777" w:rsidR="003B291C" w:rsidRPr="003B291C" w:rsidRDefault="003B291C" w:rsidP="003B291C">
      <w:pPr>
        <w:rPr>
          <w:rFonts w:eastAsia="Times New Roman" w:cs="Times New Roman"/>
          <w:kern w:val="2"/>
          <w:szCs w:val="21"/>
        </w:rPr>
      </w:pPr>
    </w:p>
    <w:p w14:paraId="4D31BD51" w14:textId="77777777" w:rsidR="003B291C" w:rsidRPr="003B291C" w:rsidRDefault="003B291C" w:rsidP="003B291C">
      <w:pPr>
        <w:rPr>
          <w:rFonts w:eastAsia="Times New Roman" w:cs="Times New Roman"/>
          <w:kern w:val="2"/>
          <w:szCs w:val="21"/>
        </w:rPr>
      </w:pPr>
      <w:r w:rsidRPr="003B291C">
        <w:rPr>
          <w:rFonts w:ascii="MB Corpo S Text Office" w:eastAsia="Times New Roman" w:hAnsi="MB Corpo S Text Office" w:cs="Times New Roman"/>
          <w:kern w:val="2"/>
          <w:szCs w:val="21"/>
        </w:rPr>
        <w:t>ENERGIZING COMFORT: o novo GLC oferece bem-estar em cada viagem</w:t>
      </w:r>
    </w:p>
    <w:p w14:paraId="0838A345"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Sons reconfortantes, massagens revigorantes, luzes estimulantes – com os diversos programas ENERGIZING COMFORT e as recomendações personalizadas do ENERGIZING COACH, a Mercedes-Benz oferece um vasto programa de bem-estar no GLC. As animações apresentadas no ecrã do novo e contínuo MBUX HYPERSCREEN e os sons (3D e 4D) foram ainda mais refinados, libertando assim todo o potencial do ENERGIZING COMFORT. Deslocações diários, congestionamentos ou tempos de espera transformam-se, de forma harmoniosa, em momentos únicos de recuperação mental e física.</w:t>
      </w:r>
    </w:p>
    <w:p w14:paraId="7FDC558B" w14:textId="77777777" w:rsidR="003B291C" w:rsidRPr="003B291C" w:rsidRDefault="003B291C" w:rsidP="003B291C">
      <w:pPr>
        <w:rPr>
          <w:rFonts w:eastAsia="Times New Roman" w:cs="Times New Roman"/>
          <w:kern w:val="2"/>
          <w:szCs w:val="21"/>
        </w:rPr>
      </w:pPr>
    </w:p>
    <w:p w14:paraId="42CAC0A3" w14:textId="77777777" w:rsidR="003B291C" w:rsidRPr="003B291C" w:rsidRDefault="003B291C" w:rsidP="003B291C">
      <w:pPr>
        <w:rPr>
          <w:rFonts w:eastAsia="Times New Roman" w:cs="Times New Roman"/>
          <w:szCs w:val="21"/>
        </w:rPr>
      </w:pPr>
      <w:r w:rsidRPr="003B291C">
        <w:rPr>
          <w:rFonts w:eastAsia="MB Corpo S Text Office Light" w:cs="Times New Roman"/>
          <w:szCs w:val="21"/>
        </w:rPr>
        <w:t>A cinemática do banco ENERGIZING apoia a musculatura do corpo com movimentos suaves na inclinação da almofada e do encosto do banco. Esta função está disponível em níveis de equipamento superiores em combinação com bancos com regulação elétrica e com função de memória.</w:t>
      </w:r>
    </w:p>
    <w:p w14:paraId="774D12E4" w14:textId="77777777" w:rsidR="003B291C" w:rsidRPr="003B291C" w:rsidRDefault="003B291C" w:rsidP="003B291C">
      <w:pPr>
        <w:rPr>
          <w:rFonts w:eastAsia="Times New Roman" w:cs="Times New Roman"/>
          <w:szCs w:val="21"/>
        </w:rPr>
      </w:pPr>
    </w:p>
    <w:p w14:paraId="62DAA153" w14:textId="77777777" w:rsidR="003B291C" w:rsidRPr="003B291C" w:rsidRDefault="003B291C" w:rsidP="003B291C">
      <w:pPr>
        <w:rPr>
          <w:rFonts w:eastAsia="Times New Roman" w:cs="Times New Roman"/>
          <w:szCs w:val="21"/>
        </w:rPr>
      </w:pPr>
      <w:r w:rsidRPr="003B291C">
        <w:rPr>
          <w:rFonts w:eastAsia="MB Corpo S Text Office Light" w:cs="Times New Roman"/>
          <w:szCs w:val="21"/>
        </w:rPr>
        <w:t>O programa de relaxamento a bordo inclui uma função de massagem gerada por câmaras de ar pulsantes na zona lombar do banco. Este programa de massagem também está disponível como extra digital para todos os modelos após a aquisição do GLC. Em alternativa, com o banco topo de gama, é oferecida uma função de massagem relaxante ao longo de todo o encosto do banco.</w:t>
      </w:r>
    </w:p>
    <w:p w14:paraId="786BC796" w14:textId="77777777" w:rsidR="003B291C" w:rsidRPr="003B291C" w:rsidRDefault="003B291C" w:rsidP="003B291C">
      <w:pPr>
        <w:rPr>
          <w:rFonts w:eastAsia="Times New Roman" w:cs="Times New Roman"/>
          <w:kern w:val="2"/>
          <w:szCs w:val="21"/>
        </w:rPr>
      </w:pPr>
    </w:p>
    <w:p w14:paraId="59D4CEE9" w14:textId="77777777" w:rsidR="003B291C" w:rsidRPr="003B291C" w:rsidRDefault="003B291C" w:rsidP="003B291C">
      <w:pPr>
        <w:rPr>
          <w:rFonts w:eastAsia="Times New Roman" w:cs="Times New Roman"/>
          <w:szCs w:val="21"/>
        </w:rPr>
      </w:pPr>
      <w:r w:rsidRPr="003B291C">
        <w:rPr>
          <w:rFonts w:eastAsia="MB Corpo S Text Office Light" w:cs="Times New Roman"/>
          <w:szCs w:val="21"/>
        </w:rPr>
        <w:t xml:space="preserve">Adicionalmente, a interface e a experiência do utilizador foram renovadas para assegurar uma utilização ainda mais intuitiva. Os novos programas ENERGIZING COMFORT surgem como uma aplicação específica no menu de aplicações e oferecem aos utilizadores a possibilidade de desativar os sons ENERGIZING, permitindo desfrutar dos programas com a sua própria música ou podcasts. </w:t>
      </w:r>
    </w:p>
    <w:p w14:paraId="54129F94" w14:textId="77777777" w:rsidR="003B291C" w:rsidRPr="003B291C" w:rsidRDefault="003B291C" w:rsidP="003B291C">
      <w:pPr>
        <w:rPr>
          <w:rFonts w:eastAsia="Times New Roman" w:cs="Times New Roman"/>
          <w:szCs w:val="21"/>
        </w:rPr>
      </w:pPr>
    </w:p>
    <w:p w14:paraId="6980CFEC" w14:textId="77777777" w:rsidR="003B291C" w:rsidRPr="003B291C" w:rsidRDefault="003B291C" w:rsidP="003B291C">
      <w:pPr>
        <w:rPr>
          <w:rFonts w:eastAsia="Times New Roman" w:cs="Times New Roman"/>
          <w:szCs w:val="21"/>
        </w:rPr>
      </w:pPr>
      <w:r w:rsidRPr="003B291C">
        <w:rPr>
          <w:rFonts w:eastAsia="MB Corpo S Text Office Light" w:cs="Times New Roman"/>
          <w:szCs w:val="21"/>
        </w:rPr>
        <w:t>Estes programas ENERGIZING COMFORT, com duração de dez minutos, estão disponíveis consoante o equipamento: Fresh Breeze (revigorante), Warm &amp; Cozy (aconchegante), Energy (estimulante), Good Vibes (regenerador) e Relax (relaxante). Adicionalmente, é proposto o programa Power Nap de 15 minutos.</w:t>
      </w:r>
    </w:p>
    <w:p w14:paraId="0DB584CD" w14:textId="77777777" w:rsidR="003B291C" w:rsidRPr="003B291C" w:rsidRDefault="003B291C" w:rsidP="003B291C">
      <w:pPr>
        <w:rPr>
          <w:rFonts w:eastAsia="Times New Roman" w:cs="Times New Roman"/>
          <w:szCs w:val="21"/>
        </w:rPr>
      </w:pPr>
    </w:p>
    <w:p w14:paraId="07B46DD0" w14:textId="77777777" w:rsidR="003B291C" w:rsidRPr="003B291C" w:rsidRDefault="003B291C" w:rsidP="003B291C">
      <w:pPr>
        <w:rPr>
          <w:rFonts w:ascii="MB Corpo S Text Office" w:eastAsia="Times New Roman" w:hAnsi="MB Corpo S Text Office" w:cs="Times New Roman"/>
          <w:szCs w:val="21"/>
        </w:rPr>
      </w:pPr>
    </w:p>
    <w:p w14:paraId="2FE58706" w14:textId="77777777" w:rsidR="003B291C" w:rsidRPr="003B291C" w:rsidRDefault="003B291C" w:rsidP="003B291C">
      <w:pPr>
        <w:rPr>
          <w:rFonts w:ascii="MB Corpo S Text Office" w:eastAsia="Times New Roman" w:hAnsi="MB Corpo S Text Office" w:cs="Times New Roman"/>
          <w:szCs w:val="21"/>
        </w:rPr>
      </w:pPr>
      <w:r w:rsidRPr="003B291C">
        <w:rPr>
          <w:rFonts w:ascii="MB Corpo S Text Office" w:eastAsia="MB Corpo S Text Office Light" w:hAnsi="MB Corpo S Text Office" w:cs="Times New Roman"/>
          <w:szCs w:val="21"/>
        </w:rPr>
        <w:t>Modos emocionais: para um momento de contemplação</w:t>
      </w:r>
    </w:p>
    <w:p w14:paraId="1379CF71"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Uma lareira crepitante, apresentada de forma envolvente no grande ecrã do novo e contínuo MBUX HYPERSCREEN, ou um aquário animado com peixes ágeis e tubarões a circular – no GLC, os modos emocionais estão disponíveis pela primeira vez e podem ser selecionados quando o veículo está parado. Também aqui se proporciona uma experiência holística através da ativação de funções do veículo relevantes para o modo emocional escolhido (por exemplo, o aquecimento com o modo de lareira).</w:t>
      </w:r>
    </w:p>
    <w:p w14:paraId="4317E8DC" w14:textId="77777777" w:rsidR="003B291C" w:rsidRPr="003B291C" w:rsidRDefault="003B291C" w:rsidP="003B291C">
      <w:pPr>
        <w:rPr>
          <w:rFonts w:eastAsia="MB Corpo S Text Office Light" w:cs="Times New Roman"/>
          <w:szCs w:val="21"/>
        </w:rPr>
      </w:pPr>
    </w:p>
    <w:p w14:paraId="074D0C5A" w14:textId="7AC40425" w:rsidR="003B291C" w:rsidRPr="003B291C" w:rsidRDefault="003B291C" w:rsidP="003B291C">
      <w:pPr>
        <w:rPr>
          <w:rFonts w:ascii="MB Corpo S Text Office" w:eastAsia="MB Corpo S Text Office Light" w:hAnsi="MB Corpo S Text Office" w:cs="Times New Roman"/>
          <w:szCs w:val="21"/>
        </w:rPr>
      </w:pPr>
      <w:r w:rsidRPr="003B291C">
        <w:rPr>
          <w:rFonts w:ascii="MB Corpo S Text Office" w:eastAsia="MB Corpo S Text Office Light" w:hAnsi="MB Corpo S Text Office" w:cs="Times New Roman"/>
          <w:szCs w:val="21"/>
        </w:rPr>
        <w:t>Experiência digital do cliente: pagamento no veículo agora também disponível com reconhecimento facia</w:t>
      </w:r>
      <w:r w:rsidR="00C26425">
        <w:rPr>
          <w:rFonts w:ascii="MB Corpo S Text Office" w:eastAsia="MB Corpo S Text Office Light" w:hAnsi="MB Corpo S Text Office" w:cs="Times New Roman"/>
          <w:szCs w:val="21"/>
        </w:rPr>
        <w:t>l</w:t>
      </w:r>
      <w:r w:rsidRPr="003B291C">
        <w:rPr>
          <w:rFonts w:ascii="MB Corpo S Text Office" w:eastAsia="MB Corpo S Text Office Light" w:hAnsi="MB Corpo S Text Office" w:cs="Times New Roman"/>
          <w:szCs w:val="21"/>
          <w:vertAlign w:val="superscript"/>
        </w:rPr>
        <w:footnoteReference w:id="31"/>
      </w:r>
    </w:p>
    <w:p w14:paraId="31DF96AA"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Os clientes podem ativar e pagar diretamente extras digitais como o Pack de Entretenimento</w:t>
      </w:r>
      <w:r w:rsidRPr="003B291C">
        <w:rPr>
          <w:rFonts w:eastAsia="MB Corpo S Text Office Light" w:cs="Times New Roman"/>
          <w:szCs w:val="21"/>
          <w:vertAlign w:val="superscript"/>
        </w:rPr>
        <w:footnoteReference w:id="32"/>
      </w:r>
      <w:r w:rsidRPr="003B291C">
        <w:rPr>
          <w:rFonts w:eastAsia="MB Corpo S Text Office Light" w:cs="Times New Roman"/>
          <w:szCs w:val="21"/>
        </w:rPr>
        <w:t xml:space="preserve"> ou serviços de pagamento eletrónico de portagem</w:t>
      </w:r>
      <w:r w:rsidRPr="003B291C">
        <w:rPr>
          <w:rFonts w:eastAsia="MB Corpo S Text Office Light" w:cs="Times New Roman"/>
          <w:szCs w:val="21"/>
          <w:vertAlign w:val="superscript"/>
        </w:rPr>
        <w:footnoteReference w:id="33"/>
      </w:r>
      <w:r w:rsidRPr="003B291C">
        <w:rPr>
          <w:rFonts w:eastAsia="MB Corpo S Text Office Light" w:cs="Times New Roman"/>
          <w:szCs w:val="21"/>
        </w:rPr>
        <w:t xml:space="preserve"> na Mercedes</w:t>
      </w:r>
      <w:r w:rsidRPr="003B291C">
        <w:rPr>
          <w:rFonts w:eastAsia="MB Corpo S Text Office Light" w:cs="Times New Roman"/>
          <w:szCs w:val="21"/>
        </w:rPr>
        <w:noBreakHyphen/>
        <w:t>Benz Store através de reconhecimento facial no novo GLC elétrico. A aplicação de pagamento nativa no veículo, Mercedes pay+, permite a autenticação biométrica de dois fatores para pagamentos no veículo, eliminando a necessidade de introduzir um PIN ou utilizar um dispositivo móvel para autorização. Os dados de pagamento dos clientes são encriptados e protegidos através de criptogramas específicos por transação. A Mercedes pay+ é alimentada pela solução de pagamento própria Mercedes pay, que permite pagamentos eletrónicos contínuos, convenientes e seguros em todo o ecossistema Mercedes</w:t>
      </w:r>
      <w:r w:rsidRPr="003B291C">
        <w:rPr>
          <w:rFonts w:eastAsia="MB Corpo S Text Office Light" w:cs="Times New Roman"/>
          <w:szCs w:val="21"/>
        </w:rPr>
        <w:noBreakHyphen/>
        <w:t>Benz.</w:t>
      </w:r>
    </w:p>
    <w:p w14:paraId="69A3B38C" w14:textId="77777777" w:rsidR="003B291C" w:rsidRPr="003B291C" w:rsidRDefault="003B291C" w:rsidP="003B291C">
      <w:pPr>
        <w:rPr>
          <w:rFonts w:eastAsia="Times New Roman" w:cs="Times New Roman"/>
          <w:kern w:val="2"/>
          <w:szCs w:val="21"/>
        </w:rPr>
      </w:pPr>
    </w:p>
    <w:p w14:paraId="482C001D" w14:textId="77777777" w:rsidR="003B291C" w:rsidRPr="003B291C" w:rsidRDefault="003B291C" w:rsidP="003B291C">
      <w:pPr>
        <w:spacing w:line="240" w:lineRule="auto"/>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4"/>
        </w:rPr>
        <w:t>Soluções de carregamento digital ligadas em rede com o veículo elétrico</w:t>
      </w:r>
    </w:p>
    <w:p w14:paraId="5B0D34D8"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MB.CHARGE é o ecossistema de todas as soluções digitais de carregamento da Mercedes-Benz. Este vasto ecossistema de carregamento foi concebido para proporcionar aos clientes uma experiência de carregamento perfeita, ligada e conveniente com os veículos elétricos da Mercedes-Benz – em viagem, em casa e no trabalho. Para o carregamento público, a Mercedes-Benz reúne o serviço de carregamento MB.CHARGE Public</w:t>
      </w:r>
      <w:r w:rsidRPr="003B291C">
        <w:rPr>
          <w:rFonts w:eastAsia="Times New Roman" w:cs="Times New Roman"/>
          <w:kern w:val="2"/>
          <w:szCs w:val="24"/>
          <w:vertAlign w:val="superscript"/>
        </w:rPr>
        <w:footnoteReference w:id="34"/>
      </w:r>
      <w:r w:rsidRPr="003B291C">
        <w:rPr>
          <w:rFonts w:eastAsia="Times New Roman" w:cs="Times New Roman"/>
          <w:kern w:val="2"/>
          <w:szCs w:val="24"/>
        </w:rPr>
        <w:t xml:space="preserve"> com outras funções digitais que tornam o carregamento ainda mais cómodo.</w:t>
      </w:r>
    </w:p>
    <w:p w14:paraId="24B13A48" w14:textId="77777777" w:rsidR="003B291C" w:rsidRPr="003B291C" w:rsidRDefault="003B291C" w:rsidP="003B291C">
      <w:pPr>
        <w:spacing w:line="240" w:lineRule="auto"/>
        <w:rPr>
          <w:rFonts w:eastAsia="Times New Roman" w:cs="Times New Roman"/>
          <w:kern w:val="2"/>
          <w:szCs w:val="24"/>
        </w:rPr>
      </w:pPr>
    </w:p>
    <w:p w14:paraId="3E15A0A4" w14:textId="77777777" w:rsidR="003B291C" w:rsidRPr="003B291C" w:rsidRDefault="003B291C" w:rsidP="003B291C">
      <w:pPr>
        <w:spacing w:line="240" w:lineRule="auto"/>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4"/>
        </w:rPr>
        <w:t xml:space="preserve">MB.CHARGE Public: serviço digital de carregamento integrado </w:t>
      </w:r>
    </w:p>
    <w:p w14:paraId="5EC08E2A"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Com o extra digital MB.CHARGE Public (anteriormente Mercedes me Charge), a Mercedes-Benz reúne todas as funções de carregamento público e oferece aos clientes vários benefícios exclusivos. Com apenas um contrato de carregamento</w:t>
      </w:r>
      <w:r w:rsidRPr="003B291C">
        <w:rPr>
          <w:rFonts w:eastAsia="Times New Roman" w:cs="Times New Roman"/>
          <w:kern w:val="2"/>
          <w:szCs w:val="24"/>
          <w:vertAlign w:val="superscript"/>
        </w:rPr>
        <w:footnoteReference w:id="35"/>
      </w:r>
      <w:r w:rsidRPr="003B291C">
        <w:rPr>
          <w:rFonts w:eastAsia="Times New Roman" w:cs="Times New Roman"/>
          <w:kern w:val="2"/>
          <w:szCs w:val="24"/>
        </w:rPr>
        <w:t>, os clientes têm acesso a uma das maiores redes de postos de carregamento do mundo e podem carregar de forma prática e intuitiva – independentemente do operador do posto de carregamento. No GLC elétrico, a autenticação nos postos de carregamento é realizada através da aplicação Mercedes</w:t>
      </w:r>
      <w:r w:rsidRPr="003B291C">
        <w:rPr>
          <w:rFonts w:eastAsia="Times New Roman" w:cs="Times New Roman"/>
          <w:kern w:val="2"/>
          <w:szCs w:val="24"/>
        </w:rPr>
        <w:noBreakHyphen/>
        <w:t>Benz, do cartão RFID MB.CHARGE Public ou diretamente via Plug &amp; Charge</w:t>
      </w:r>
      <w:r w:rsidRPr="003B291C">
        <w:rPr>
          <w:rFonts w:eastAsia="Times New Roman" w:cs="Times New Roman"/>
          <w:kern w:val="2"/>
          <w:szCs w:val="24"/>
          <w:vertAlign w:val="superscript"/>
        </w:rPr>
        <w:footnoteReference w:id="36"/>
      </w:r>
      <w:r w:rsidRPr="003B291C">
        <w:rPr>
          <w:rFonts w:eastAsia="Times New Roman" w:cs="Times New Roman"/>
          <w:kern w:val="2"/>
          <w:szCs w:val="24"/>
        </w:rPr>
        <w:t xml:space="preserve"> em operadores aderentes. Cada processo de carregamento é automaticamente faturado através do serviço MB.CHARGE Public. A Mercedes</w:t>
      </w:r>
      <w:r w:rsidRPr="003B291C">
        <w:rPr>
          <w:rFonts w:eastAsia="Times New Roman" w:cs="Times New Roman"/>
          <w:kern w:val="2"/>
          <w:szCs w:val="24"/>
        </w:rPr>
        <w:noBreakHyphen/>
        <w:t xml:space="preserve">Benz também garante a máxima transparência dos custos nos postos de carregamento públicos. Antes do carregamento, os utilizadores podem consultar os preços por quilowatt-hora ou por minuto, bem como os custos totais estimados para um carregamento completo, no ecrã do MBUX ou na aplicação Mercedes-Benz. Adicionalmente, o MB.CHARGE Public oferece diferentes tarifas e Packs com condições de carregamento mais vantajosas, consoante a região. </w:t>
      </w:r>
    </w:p>
    <w:p w14:paraId="1C1AD241" w14:textId="77777777" w:rsidR="003B291C" w:rsidRPr="003B291C" w:rsidRDefault="003B291C" w:rsidP="003B291C">
      <w:pPr>
        <w:spacing w:line="240" w:lineRule="auto"/>
        <w:rPr>
          <w:rFonts w:eastAsia="Times New Roman" w:cs="Times New Roman"/>
          <w:kern w:val="2"/>
          <w:szCs w:val="24"/>
        </w:rPr>
      </w:pPr>
    </w:p>
    <w:p w14:paraId="4457E258" w14:textId="56B86786" w:rsidR="00475BCC" w:rsidRPr="00475BCC" w:rsidRDefault="003B291C" w:rsidP="00475BCC">
      <w:pPr>
        <w:spacing w:line="240" w:lineRule="auto"/>
        <w:rPr>
          <w:rFonts w:eastAsia="Times New Roman" w:cs="Times New Roman"/>
          <w:kern w:val="2"/>
          <w:szCs w:val="24"/>
        </w:rPr>
      </w:pPr>
      <w:r w:rsidRPr="003B291C">
        <w:rPr>
          <w:rFonts w:eastAsia="Times New Roman" w:cs="Times New Roman"/>
          <w:kern w:val="2"/>
          <w:szCs w:val="24"/>
        </w:rPr>
        <w:t>A Mercedes-Benz continua a expandir a sua rede de postos de carregamento através de iniciativas próprias para desenvolver infraestruturas de carregamento público a nível mundial. Até ao final da década, cerca de 45 000 pontos de carregamento serão instalados pela Rede Global de Carregamento Mercedes-Benz e pelos empreendimentos conjuntos IONITY, IONNA e IONCHI, na Europa, América do Norte e China. Estes pontos também estarão acessíveis através do MB.CHARGE Public.  </w:t>
      </w:r>
    </w:p>
    <w:p w14:paraId="7C47118C" w14:textId="77777777" w:rsidR="00475BCC" w:rsidRDefault="00475BCC" w:rsidP="003B291C">
      <w:pPr>
        <w:rPr>
          <w:rFonts w:ascii="MB Corpo S Text Office" w:eastAsia="Times New Roman" w:hAnsi="MB Corpo S Text Office" w:cs="Times New Roman"/>
          <w:kern w:val="2"/>
          <w:szCs w:val="21"/>
        </w:rPr>
      </w:pPr>
    </w:p>
    <w:p w14:paraId="219639BF" w14:textId="254432A6" w:rsidR="003B291C" w:rsidRPr="003B291C" w:rsidRDefault="003B291C" w:rsidP="003B291C">
      <w:pPr>
        <w:rPr>
          <w:rFonts w:ascii="MB Corpo S Text Office" w:eastAsia="Times New Roman" w:hAnsi="MB Corpo S Text Office" w:cs="Times New Roman"/>
          <w:kern w:val="2"/>
          <w:szCs w:val="21"/>
        </w:rPr>
      </w:pPr>
      <w:r w:rsidRPr="003B291C">
        <w:rPr>
          <w:rFonts w:ascii="MB Corpo S Text Office" w:eastAsia="Times New Roman" w:hAnsi="MB Corpo S Text Office" w:cs="Times New Roman"/>
          <w:kern w:val="2"/>
          <w:szCs w:val="21"/>
        </w:rPr>
        <w:t>Reserva cómoda de postos de carregamento e navegação inteligente</w:t>
      </w:r>
    </w:p>
    <w:p w14:paraId="1B321221"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Como primeiro fabricante automóvel a fazê-lo, a Mercedes-Benz introduziu uma função integrada de reserva</w:t>
      </w:r>
      <w:r w:rsidRPr="003B291C">
        <w:rPr>
          <w:rFonts w:eastAsia="MB Corpo S Text Office Light" w:cs="Times New Roman"/>
          <w:szCs w:val="21"/>
          <w:vertAlign w:val="superscript"/>
        </w:rPr>
        <w:footnoteReference w:id="37"/>
      </w:r>
      <w:r w:rsidRPr="003B291C">
        <w:rPr>
          <w:rFonts w:eastAsia="MB Corpo S Text Office Light" w:cs="Times New Roman"/>
          <w:szCs w:val="21"/>
        </w:rPr>
        <w:t xml:space="preserve"> de postos de carregamento. Os clientes Mercedes</w:t>
      </w:r>
      <w:r w:rsidRPr="003B291C">
        <w:rPr>
          <w:rFonts w:eastAsia="MB Corpo S Text Office Light" w:cs="Times New Roman"/>
          <w:szCs w:val="21"/>
        </w:rPr>
        <w:noBreakHyphen/>
        <w:t xml:space="preserve">Benz podem reservar com exclusividade um ponto de </w:t>
      </w:r>
      <w:r w:rsidRPr="003B291C">
        <w:rPr>
          <w:rFonts w:eastAsia="MB Corpo S Text Office Light" w:cs="Times New Roman"/>
          <w:szCs w:val="21"/>
        </w:rPr>
        <w:lastRenderedPageBreak/>
        <w:t>carregamento nos postos de carregamento da própria marca com antecedência, através do serviço de carregamento integrado MB.CHARGE Public. Com a orientação de itinerário ativa através da Navegação com Inteligência Elétrica, o veículo efetua automaticamente a reserva 15 minutos antes de chegar ao posto de carregamento. Esta função poupa tempo de espera e garante a reserva de um ponto de carregamento exclusivamente para o condutor. Atualmente, a função de reserva está disponível em postos de carregamento Mercedes</w:t>
      </w:r>
      <w:r w:rsidRPr="003B291C">
        <w:rPr>
          <w:rFonts w:eastAsia="MB Corpo S Text Office Light" w:cs="Times New Roman"/>
          <w:szCs w:val="21"/>
        </w:rPr>
        <w:noBreakHyphen/>
        <w:t>Benz selecionados na Alemanha e nos EUA. Com a expansão planeada da rede de postos de carregamento da Mercedes</w:t>
      </w:r>
      <w:r w:rsidRPr="003B291C">
        <w:rPr>
          <w:rFonts w:eastAsia="MB Corpo S Text Office Light" w:cs="Times New Roman"/>
          <w:szCs w:val="21"/>
        </w:rPr>
        <w:noBreakHyphen/>
        <w:t>Benz para pelo menos outros oito países no prazo de um ano, esta funcionalidade ficará disponível para mais clientes em todo o mundo.</w:t>
      </w:r>
    </w:p>
    <w:p w14:paraId="6AEE493D" w14:textId="77777777" w:rsidR="003B291C" w:rsidRPr="003B291C" w:rsidRDefault="003B291C" w:rsidP="003B291C">
      <w:pPr>
        <w:rPr>
          <w:rFonts w:eastAsia="Times New Roman" w:cs="Times New Roman"/>
          <w:kern w:val="2"/>
          <w:szCs w:val="21"/>
        </w:rPr>
      </w:pPr>
    </w:p>
    <w:p w14:paraId="527C8D6A"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 Navegação Mercedes-Benz com Inteligência Elétrica planeia o percurso mais rápido e conveniente, incluindo paragens para carregamento, com base em inúmeros fatores. O sistema reage dinamicamente, por exemplo, a congestionamentos de trânsito ou mudanças do estilo de condução. A Mercedes</w:t>
      </w:r>
      <w:r w:rsidRPr="003B291C">
        <w:rPr>
          <w:rFonts w:eastAsia="Times New Roman" w:cs="Times New Roman"/>
          <w:kern w:val="2"/>
          <w:szCs w:val="21"/>
        </w:rPr>
        <w:noBreakHyphen/>
        <w:t>Benz está também a aperfeiçoar continuamente a previsão do consumo de energia do sistema Navegação com Inteligência Elétrica, de modo que, no futuro, as condições de vento previstas ao longo do percurso sejam consideradas com ainda mais precisão, consoante a altura do veículo.</w:t>
      </w:r>
    </w:p>
    <w:p w14:paraId="0F49F6D9" w14:textId="77777777" w:rsidR="003B291C" w:rsidRPr="003B291C" w:rsidRDefault="003B291C" w:rsidP="003B291C">
      <w:pPr>
        <w:rPr>
          <w:rFonts w:eastAsia="Times New Roman" w:cs="Times New Roman"/>
          <w:kern w:val="2"/>
          <w:szCs w:val="21"/>
        </w:rPr>
      </w:pPr>
    </w:p>
    <w:p w14:paraId="238FA66B"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Ao calcular um itinerário, o sistema estima o consumo de energia considerando a topografia, o perfil do itinerário, a temperatura ambiente, a velocidade e a necessidade de aquecimento/arrefecimento. São ainda incluídos fatores como o trânsito ao longo do itinerário planeado, os postos de carregamento disponíveis, a respetiva potência de carregamento e as opções de pagamento. Como novidade, a previsão de consumo de energia também considera a meteorologia, como níveis de precipitação e neve na estrada. O cálculo é processado na nuvem e é combinado com os dados de bordo.</w:t>
      </w:r>
    </w:p>
    <w:p w14:paraId="58F02A91" w14:textId="77777777" w:rsidR="003B291C" w:rsidRPr="003B291C" w:rsidRDefault="003B291C" w:rsidP="003B291C">
      <w:pPr>
        <w:rPr>
          <w:rFonts w:eastAsia="Times New Roman" w:cs="Times New Roman"/>
          <w:kern w:val="2"/>
          <w:szCs w:val="21"/>
        </w:rPr>
      </w:pPr>
    </w:p>
    <w:p w14:paraId="109DD266"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A navegação inteligente deteta quando é necessário efetuar uma paragem para carregamento e planeia-a automaticamente para reduzir o tempo total de viagem — por exemplo, duas paragens mais curtas com maior potência podem, por vezes, ser mais vantajosas do que uma paragem mais longa. Além disso, a Navegação com Inteligência Elétrica ajusta automaticamente as definições de carregamento do veículo para maximizar o desempenho dos carregamentos rápidos ao longo do percurso — incluindo o pré-condicionamento da bateria de alta tensão, para que atinja a temperatura ideal para o carregamento rápido em corrente contínua no momento exato. Viajantes de última hora podem ativar manualmente o pré-condicionamento.</w:t>
      </w:r>
    </w:p>
    <w:p w14:paraId="119D3EBE" w14:textId="77777777" w:rsidR="003B291C" w:rsidRPr="003B291C" w:rsidRDefault="003B291C" w:rsidP="003B291C">
      <w:pPr>
        <w:rPr>
          <w:rFonts w:eastAsia="MB Corpo S Text Office Light" w:cs="Times New Roman"/>
          <w:szCs w:val="21"/>
        </w:rPr>
      </w:pPr>
    </w:p>
    <w:p w14:paraId="587CAE87" w14:textId="77777777" w:rsidR="003B291C" w:rsidRPr="003B291C" w:rsidRDefault="003B291C" w:rsidP="003B291C">
      <w:pPr>
        <w:spacing w:line="240" w:lineRule="auto"/>
        <w:rPr>
          <w:rFonts w:ascii="MB Corpo S Text Office" w:eastAsia="Times New Roman" w:hAnsi="MB Corpo S Text Office" w:cs="Times New Roman"/>
          <w:kern w:val="2"/>
          <w:szCs w:val="26"/>
        </w:rPr>
      </w:pPr>
      <w:r w:rsidRPr="003B291C">
        <w:rPr>
          <w:rFonts w:ascii="MB Corpo S Text Office" w:eastAsia="Times New Roman" w:hAnsi="MB Corpo S Text Office" w:cs="Times New Roman"/>
          <w:kern w:val="2"/>
          <w:szCs w:val="24"/>
        </w:rPr>
        <w:t xml:space="preserve">Carregamento Verde: compromisso com as energias renováveis </w:t>
      </w:r>
    </w:p>
    <w:p w14:paraId="42405107" w14:textId="77777777" w:rsidR="003B291C" w:rsidRPr="003B291C" w:rsidRDefault="003B291C" w:rsidP="003B291C">
      <w:pPr>
        <w:spacing w:line="240" w:lineRule="auto"/>
        <w:rPr>
          <w:rFonts w:eastAsia="Times New Roman" w:cs="Times New Roman"/>
          <w:kern w:val="2"/>
          <w:szCs w:val="24"/>
        </w:rPr>
      </w:pPr>
      <w:r w:rsidRPr="003B291C">
        <w:rPr>
          <w:rFonts w:eastAsia="Times New Roman" w:cs="Times New Roman"/>
          <w:kern w:val="2"/>
          <w:szCs w:val="24"/>
        </w:rPr>
        <w:t>O “Carregamento Verde”</w:t>
      </w:r>
      <w:r w:rsidRPr="003B291C">
        <w:rPr>
          <w:rFonts w:eastAsia="Times New Roman" w:cs="Times New Roman"/>
          <w:kern w:val="2"/>
          <w:szCs w:val="24"/>
          <w:vertAlign w:val="superscript"/>
        </w:rPr>
        <w:footnoteReference w:id="38"/>
      </w:r>
      <w:r w:rsidRPr="003B291C">
        <w:rPr>
          <w:rFonts w:eastAsia="Times New Roman" w:cs="Times New Roman"/>
          <w:kern w:val="2"/>
          <w:szCs w:val="24"/>
        </w:rPr>
        <w:t xml:space="preserve"> é parte integrante do MB.CHARGE Public na Europa, no Canadá e nos EUA. Se um posto de carregamento ainda não for alimentado com energia renovável, o “Carregamento Verde” recorre a certificados de energia renovável para garantir que uma quantidade equivalente de eletricidade limpa seja injetada na rede elétrica por cada carregamento efetuado. Estes certificados asseguram que uma quantidade equivalente de eletricidade proveniente de fontes renováveis é introduzida na rede elétrica para cada processo de carregamento. Estes certificados são adquiridos a centrais de produção de energia certificadas</w:t>
      </w:r>
      <w:r w:rsidRPr="003B291C">
        <w:rPr>
          <w:rFonts w:eastAsia="Times New Roman" w:cs="Times New Roman"/>
          <w:kern w:val="2"/>
          <w:szCs w:val="24"/>
          <w:vertAlign w:val="superscript"/>
        </w:rPr>
        <w:footnoteReference w:id="39"/>
      </w:r>
      <w:r w:rsidRPr="003B291C">
        <w:rPr>
          <w:rFonts w:eastAsia="Times New Roman" w:cs="Times New Roman"/>
          <w:kern w:val="2"/>
          <w:szCs w:val="24"/>
        </w:rPr>
        <w:t>, que têm uma idade inferior a seis anos</w:t>
      </w:r>
      <w:r w:rsidRPr="003B291C">
        <w:rPr>
          <w:rFonts w:eastAsia="Times New Roman" w:cs="Times New Roman"/>
          <w:kern w:val="2"/>
          <w:szCs w:val="24"/>
          <w:vertAlign w:val="superscript"/>
        </w:rPr>
        <w:footnoteReference w:id="40"/>
      </w:r>
      <w:r w:rsidRPr="003B291C">
        <w:rPr>
          <w:rFonts w:eastAsia="Times New Roman" w:cs="Times New Roman"/>
          <w:kern w:val="2"/>
          <w:szCs w:val="24"/>
        </w:rPr>
        <w:t xml:space="preserve">. Sempre que possível, os certificados de eletricidade verde são adquiridos e utilizados no mesmo país onde o cliente realiza o carregamento, contribuindo assim para o crescimento das energias renováveis. </w:t>
      </w:r>
    </w:p>
    <w:p w14:paraId="3871472B" w14:textId="77777777" w:rsidR="003B291C" w:rsidRPr="003B291C" w:rsidRDefault="003B291C" w:rsidP="003B291C">
      <w:pPr>
        <w:rPr>
          <w:rFonts w:ascii="MB Corpo S Text Office" w:eastAsia="Times New Roman" w:hAnsi="MB Corpo S Text Office" w:cs="Times New Roman"/>
          <w:kern w:val="2"/>
          <w:szCs w:val="26"/>
        </w:rPr>
      </w:pPr>
    </w:p>
    <w:p w14:paraId="47429B6B" w14:textId="77777777" w:rsidR="00C26425" w:rsidRPr="003B291C" w:rsidRDefault="00C26425" w:rsidP="003B291C">
      <w:pPr>
        <w:rPr>
          <w:rFonts w:ascii="MB Corpo S Text Office" w:eastAsia="Times New Roman" w:hAnsi="MB Corpo S Text Office" w:cs="Times New Roman"/>
          <w:kern w:val="2"/>
          <w:szCs w:val="26"/>
        </w:rPr>
      </w:pPr>
    </w:p>
    <w:p w14:paraId="3AA6F2A4" w14:textId="77777777" w:rsidR="003B291C" w:rsidRPr="003B291C" w:rsidRDefault="003B291C" w:rsidP="003B291C">
      <w:pPr>
        <w:rPr>
          <w:rFonts w:ascii="MB Corpo S Text Office" w:eastAsia="Times New Roman" w:hAnsi="MB Corpo S Text Office" w:cs="Times New Roman"/>
          <w:kern w:val="2"/>
          <w:szCs w:val="26"/>
        </w:rPr>
      </w:pPr>
      <w:r w:rsidRPr="003B291C">
        <w:rPr>
          <w:rFonts w:ascii="MB Corpo S Text Office" w:eastAsia="Times New Roman" w:hAnsi="MB Corpo S Text Office" w:cs="Times New Roman"/>
          <w:kern w:val="2"/>
          <w:szCs w:val="21"/>
        </w:rPr>
        <w:t>Preparado para o carregamento bidirecional</w:t>
      </w:r>
    </w:p>
    <w:p w14:paraId="31B75B9D" w14:textId="77777777" w:rsidR="003B291C" w:rsidRPr="003B291C" w:rsidRDefault="003B291C" w:rsidP="003B291C">
      <w:pPr>
        <w:rPr>
          <w:rFonts w:eastAsia="MB Corpo S Text Office Light" w:cs="Times New Roman"/>
          <w:szCs w:val="21"/>
        </w:rPr>
      </w:pPr>
      <w:r w:rsidRPr="003B291C">
        <w:rPr>
          <w:rFonts w:eastAsia="MB Corpo S Text Office Light" w:cs="Times New Roman"/>
          <w:szCs w:val="21"/>
        </w:rPr>
        <w:t xml:space="preserve">O GLC elétrico está preparado para ligação à rede elétrica. Quando o veículo é ligado a um posto de carregamento de corrente contínua bidirecional compatível, pode, por exemplo, armazenar energia produzida através da energia solar para ser utilizada mais tarde. Mais importante ainda, pode também servir como fonte de eletricidade, seja do veículo para a residência (Vehicle-to-Home - V2H) ou do veículo para a rede elétrica </w:t>
      </w:r>
      <w:r w:rsidRPr="003B291C">
        <w:rPr>
          <w:rFonts w:eastAsia="MB Corpo S Text Office Light" w:cs="Times New Roman"/>
          <w:szCs w:val="21"/>
        </w:rPr>
        <w:lastRenderedPageBreak/>
        <w:t>(Vehicle-to-Grid - V2G). A utilização do carregamento bidirecional pode estar sujeita a condições específicas do mercado no que diz respeito à legislação e aos requisitos dos fornecedores de energia.</w:t>
      </w:r>
    </w:p>
    <w:p w14:paraId="62426E4D" w14:textId="77777777" w:rsidR="003B291C" w:rsidRPr="003B291C" w:rsidRDefault="003B291C" w:rsidP="003B291C">
      <w:pPr>
        <w:pageBreakBefore/>
        <w:spacing w:after="320" w:line="240" w:lineRule="auto"/>
        <w:contextualSpacing/>
        <w:outlineLvl w:val="0"/>
        <w:rPr>
          <w:rFonts w:ascii="MB Corpo A Title Cond Office" w:eastAsia="MB Corpo A Title Cond Office" w:hAnsi="MB Corpo A Title Cond Office" w:cs="MB Corpo A Title Cond Office"/>
          <w:kern w:val="2"/>
          <w:sz w:val="32"/>
          <w:szCs w:val="32"/>
        </w:rPr>
      </w:pPr>
      <w:bookmarkStart w:id="51" w:name="_Toc204212132"/>
      <w:r w:rsidRPr="003B291C">
        <w:rPr>
          <w:rFonts w:ascii="MB Corpo A Title Cond Office" w:eastAsia="MB Corpo A Title Cond Office" w:hAnsi="MB Corpo A Title Cond Office" w:cs="MB Corpo A Title Cond Office"/>
          <w:kern w:val="2"/>
          <w:sz w:val="32"/>
          <w:szCs w:val="32"/>
        </w:rPr>
        <w:lastRenderedPageBreak/>
        <w:t>Icónico, versátil, intuitivo e fluido: o novo GLC elétrico, um best-seller para uma nova era.</w:t>
      </w:r>
      <w:bookmarkEnd w:id="51"/>
    </w:p>
    <w:p w14:paraId="6D11170E" w14:textId="77777777" w:rsidR="00475BCC" w:rsidRDefault="00475BCC" w:rsidP="003B291C">
      <w:pPr>
        <w:keepNext/>
        <w:keepLines/>
        <w:spacing w:after="280"/>
        <w:outlineLvl w:val="1"/>
        <w:rPr>
          <w:rFonts w:ascii="MB Corpo S Text Office" w:eastAsia="Times New Roman" w:hAnsi="MB Corpo S Text Office" w:cs="Times New Roman"/>
          <w:kern w:val="2"/>
          <w:szCs w:val="26"/>
        </w:rPr>
      </w:pPr>
      <w:bookmarkStart w:id="52" w:name="_Toc204212133"/>
    </w:p>
    <w:p w14:paraId="298E58C4" w14:textId="7B685851" w:rsidR="003B291C" w:rsidRPr="00475BCC" w:rsidRDefault="003B291C" w:rsidP="00475BCC">
      <w:pPr>
        <w:pStyle w:val="A02berschrift2"/>
      </w:pPr>
      <w:r w:rsidRPr="00475BCC">
        <w:t>Superando ainda mais todas as expetativas dos clientes da Mercedes-Benz</w:t>
      </w:r>
      <w:bookmarkEnd w:id="52"/>
      <w:r w:rsidRPr="00475BCC">
        <w:t xml:space="preserve"> </w:t>
      </w:r>
    </w:p>
    <w:p w14:paraId="54F0140B"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A </w:t>
      </w:r>
      <w:r w:rsidRPr="003B291C">
        <w:rPr>
          <w:rFonts w:eastAsia="Times New Roman" w:cs="Times New Roman"/>
          <w:b/>
          <w:kern w:val="2"/>
          <w:szCs w:val="21"/>
        </w:rPr>
        <w:t>linguagem de design sofisticada</w:t>
      </w:r>
      <w:r w:rsidRPr="003B291C">
        <w:rPr>
          <w:rFonts w:eastAsia="Times New Roman" w:cs="Times New Roman"/>
          <w:kern w:val="2"/>
          <w:szCs w:val="21"/>
        </w:rPr>
        <w:t xml:space="preserve"> do novo GLC com tecnologia EQ redefine a imagem da Mercedes</w:t>
      </w:r>
      <w:r w:rsidRPr="003B291C">
        <w:rPr>
          <w:rFonts w:eastAsia="Times New Roman" w:cs="Times New Roman"/>
          <w:kern w:val="2"/>
          <w:szCs w:val="21"/>
        </w:rPr>
        <w:noBreakHyphen/>
        <w:t>Benz para uma nova era, com uma grelha tecnologicamente avançada, iluminada e icónica.</w:t>
      </w:r>
    </w:p>
    <w:p w14:paraId="193DD6B8" w14:textId="77777777" w:rsidR="003B291C" w:rsidRPr="003B291C" w:rsidRDefault="003B291C" w:rsidP="003B291C">
      <w:pPr>
        <w:rPr>
          <w:rFonts w:eastAsia="Times New Roman" w:cs="Times New Roman"/>
          <w:kern w:val="2"/>
          <w:szCs w:val="21"/>
        </w:rPr>
      </w:pPr>
    </w:p>
    <w:p w14:paraId="746319D2"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w:t>
      </w:r>
      <w:r w:rsidRPr="003B291C">
        <w:rPr>
          <w:rFonts w:eastAsia="Times New Roman" w:cs="Times New Roman"/>
          <w:b/>
          <w:kern w:val="2"/>
          <w:szCs w:val="21"/>
        </w:rPr>
        <w:t>teto panorâmico</w:t>
      </w:r>
      <w:r w:rsidRPr="003B291C">
        <w:rPr>
          <w:rFonts w:eastAsia="Times New Roman" w:cs="Times New Roman"/>
          <w:kern w:val="2"/>
          <w:szCs w:val="21"/>
        </w:rPr>
        <w:t xml:space="preserve"> com vidro comutável e a iluminação ambiente que revela 162 estrelas no céu noturno trazem um novo nível de elegância e sensação de abertura.</w:t>
      </w:r>
    </w:p>
    <w:p w14:paraId="18E28A59" w14:textId="77777777" w:rsidR="003B291C" w:rsidRPr="003B291C" w:rsidRDefault="003B291C" w:rsidP="003B291C">
      <w:pPr>
        <w:rPr>
          <w:rFonts w:eastAsia="Times New Roman" w:cs="Times New Roman"/>
          <w:kern w:val="2"/>
          <w:szCs w:val="21"/>
        </w:rPr>
      </w:pPr>
    </w:p>
    <w:p w14:paraId="45E231F4"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Uma impressionante </w:t>
      </w:r>
      <w:r w:rsidRPr="003B291C">
        <w:rPr>
          <w:rFonts w:eastAsia="Times New Roman" w:cs="Times New Roman"/>
          <w:b/>
          <w:kern w:val="2"/>
          <w:szCs w:val="21"/>
        </w:rPr>
        <w:t>capacidade de reboque de até</w:t>
      </w:r>
      <w:r w:rsidRPr="003B291C">
        <w:rPr>
          <w:rFonts w:eastAsia="Times New Roman" w:cs="Times New Roman"/>
          <w:kern w:val="2"/>
          <w:szCs w:val="21"/>
        </w:rPr>
        <w:t xml:space="preserve"> </w:t>
      </w:r>
      <w:r w:rsidRPr="003B291C">
        <w:rPr>
          <w:rFonts w:eastAsia="Times New Roman" w:cs="Times New Roman"/>
          <w:b/>
          <w:kern w:val="2"/>
          <w:szCs w:val="21"/>
        </w:rPr>
        <w:t>2,4 toneladas</w:t>
      </w:r>
      <w:r w:rsidRPr="003B291C">
        <w:rPr>
          <w:rFonts w:eastAsia="Times New Roman" w:cs="Times New Roman"/>
          <w:kern w:val="2"/>
          <w:szCs w:val="21"/>
        </w:rPr>
        <w:t xml:space="preserve"> é combinada com ainda mais espaço para as pernas e para a cabeça, oferecendo uma versatilidade líder no seu segmento.</w:t>
      </w:r>
    </w:p>
    <w:p w14:paraId="11A32B45" w14:textId="77777777" w:rsidR="003B291C" w:rsidRPr="003B291C" w:rsidRDefault="003B291C" w:rsidP="003B291C">
      <w:pPr>
        <w:rPr>
          <w:rFonts w:eastAsia="Times New Roman" w:cs="Times New Roman"/>
          <w:kern w:val="2"/>
          <w:szCs w:val="21"/>
        </w:rPr>
      </w:pPr>
    </w:p>
    <w:p w14:paraId="3BBFB07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A inteligência de referência do novo GLC é alimentada pelo </w:t>
      </w:r>
      <w:r w:rsidRPr="003B291C">
        <w:rPr>
          <w:rFonts w:eastAsia="Times New Roman" w:cs="Times New Roman"/>
          <w:b/>
          <w:kern w:val="2"/>
          <w:szCs w:val="21"/>
        </w:rPr>
        <w:t>supercérebro MB.OS</w:t>
      </w:r>
      <w:r w:rsidRPr="003B291C">
        <w:rPr>
          <w:rFonts w:eastAsia="Times New Roman" w:cs="Times New Roman"/>
          <w:kern w:val="2"/>
          <w:szCs w:val="21"/>
        </w:rPr>
        <w:t xml:space="preserve"> com inteligência artificial, proporcionando uma experiência mais intuitiva, envolvente e segura.</w:t>
      </w:r>
    </w:p>
    <w:p w14:paraId="43E07F45" w14:textId="77777777" w:rsidR="003B291C" w:rsidRPr="003B291C" w:rsidRDefault="003B291C" w:rsidP="003B291C">
      <w:pPr>
        <w:rPr>
          <w:rFonts w:eastAsia="Times New Roman" w:cs="Times New Roman"/>
          <w:kern w:val="2"/>
          <w:szCs w:val="21"/>
        </w:rPr>
      </w:pPr>
    </w:p>
    <w:p w14:paraId="167F57F4"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impressionante e </w:t>
      </w:r>
      <w:r w:rsidRPr="003B291C">
        <w:rPr>
          <w:rFonts w:eastAsia="Times New Roman" w:cs="Times New Roman"/>
          <w:b/>
          <w:kern w:val="2"/>
          <w:szCs w:val="21"/>
        </w:rPr>
        <w:t>novo MBUX HYPERSCREEN contínuo</w:t>
      </w:r>
      <w:r w:rsidRPr="003B291C">
        <w:rPr>
          <w:rFonts w:eastAsia="Times New Roman" w:cs="Times New Roman"/>
          <w:kern w:val="2"/>
          <w:szCs w:val="21"/>
        </w:rPr>
        <w:t xml:space="preserve"> com 99,3 centímetros (39,1 polegadas) é o maior ecrã de sempre instalado num Mercedes-Benz. Eleva o exclusivo ambiente da Mercedes-Benz a um novo nível de conforto, segurança e bem-estar.</w:t>
      </w:r>
    </w:p>
    <w:p w14:paraId="2E5DF5F9" w14:textId="77777777" w:rsidR="003B291C" w:rsidRPr="003B291C" w:rsidRDefault="003B291C" w:rsidP="003B291C">
      <w:pPr>
        <w:rPr>
          <w:rFonts w:eastAsia="Times New Roman" w:cs="Times New Roman"/>
          <w:kern w:val="2"/>
          <w:szCs w:val="21"/>
        </w:rPr>
      </w:pPr>
    </w:p>
    <w:p w14:paraId="65B20C20"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Pela primeira vez no mundo, o opcional </w:t>
      </w:r>
      <w:r w:rsidRPr="003B291C">
        <w:rPr>
          <w:rFonts w:eastAsia="Times New Roman" w:cs="Times New Roman"/>
          <w:b/>
          <w:kern w:val="2"/>
          <w:szCs w:val="21"/>
        </w:rPr>
        <w:t>Pack Vegan</w:t>
      </w:r>
      <w:r w:rsidRPr="003B291C">
        <w:rPr>
          <w:rFonts w:eastAsia="Times New Roman" w:cs="Times New Roman"/>
          <w:kern w:val="2"/>
          <w:szCs w:val="21"/>
        </w:rPr>
        <w:t xml:space="preserve"> fornece um requintado conjunto de materiais interiores certificados pela The Vegan Society.</w:t>
      </w:r>
    </w:p>
    <w:p w14:paraId="7A880A14" w14:textId="77777777" w:rsidR="003B291C" w:rsidRPr="003B291C" w:rsidRDefault="003B291C" w:rsidP="003B291C">
      <w:pPr>
        <w:rPr>
          <w:rFonts w:eastAsia="Times New Roman" w:cs="Times New Roman"/>
          <w:kern w:val="2"/>
          <w:szCs w:val="21"/>
        </w:rPr>
      </w:pPr>
    </w:p>
    <w:p w14:paraId="4FF79507"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w:t>
      </w:r>
      <w:r w:rsidRPr="003B291C">
        <w:rPr>
          <w:rFonts w:eastAsia="Times New Roman" w:cs="Times New Roman"/>
          <w:b/>
          <w:kern w:val="2"/>
          <w:szCs w:val="21"/>
        </w:rPr>
        <w:t>sistema de travagem One-Box</w:t>
      </w:r>
      <w:r w:rsidRPr="003B291C">
        <w:rPr>
          <w:rFonts w:eastAsia="Times New Roman" w:cs="Times New Roman"/>
          <w:kern w:val="2"/>
          <w:szCs w:val="21"/>
        </w:rPr>
        <w:t xml:space="preserve"> contribui para uma experiência de condução inigualável com o novo GLC elétrico.  Proporciona uma desaceleração suave, precisa e segura, quer em recuperação de energia, quer em travagem convencional.</w:t>
      </w:r>
    </w:p>
    <w:p w14:paraId="681D1FCE" w14:textId="77777777" w:rsidR="003B291C" w:rsidRPr="003B291C" w:rsidRDefault="003B291C" w:rsidP="003B291C">
      <w:pPr>
        <w:rPr>
          <w:rFonts w:eastAsia="Times New Roman" w:cs="Times New Roman"/>
          <w:kern w:val="2"/>
          <w:szCs w:val="21"/>
        </w:rPr>
      </w:pPr>
    </w:p>
    <w:p w14:paraId="405A221D"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Os </w:t>
      </w:r>
      <w:r w:rsidRPr="003B291C">
        <w:rPr>
          <w:rFonts w:eastAsia="Times New Roman" w:cs="Times New Roman"/>
          <w:b/>
          <w:kern w:val="2"/>
          <w:szCs w:val="21"/>
        </w:rPr>
        <w:t>sistemas MB.DRIVE</w:t>
      </w:r>
      <w:r w:rsidRPr="003B291C">
        <w:rPr>
          <w:rFonts w:eastAsia="Times New Roman" w:cs="Times New Roman"/>
          <w:kern w:val="2"/>
          <w:szCs w:val="21"/>
        </w:rPr>
        <w:t xml:space="preserve"> utilizam até dez câmaras exteriores, cinco sensores de radar e doze sensores ultrassónicos para proporcionar uma assistência à condução de excelência a partir dos sistemas de assistência à condução</w:t>
      </w:r>
      <w:r w:rsidRPr="003B291C">
        <w:rPr>
          <w:rFonts w:eastAsia="Times New Roman" w:cs="Times New Roman"/>
          <w:kern w:val="2"/>
          <w:szCs w:val="21"/>
          <w:vertAlign w:val="superscript"/>
        </w:rPr>
        <w:footnoteReference w:id="41"/>
      </w:r>
      <w:r w:rsidRPr="003B291C">
        <w:rPr>
          <w:rFonts w:eastAsia="Times New Roman" w:cs="Times New Roman"/>
          <w:kern w:val="2"/>
          <w:szCs w:val="21"/>
        </w:rPr>
        <w:t>.</w:t>
      </w:r>
    </w:p>
    <w:p w14:paraId="5CDB8B2D" w14:textId="77777777" w:rsidR="003B291C" w:rsidRPr="003B291C" w:rsidRDefault="003B291C" w:rsidP="003B291C">
      <w:pPr>
        <w:rPr>
          <w:rFonts w:eastAsia="Times New Roman" w:cs="Times New Roman"/>
          <w:kern w:val="2"/>
          <w:szCs w:val="21"/>
        </w:rPr>
      </w:pPr>
    </w:p>
    <w:p w14:paraId="6D77129D"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Equipado com a </w:t>
      </w:r>
      <w:r w:rsidRPr="003B291C">
        <w:rPr>
          <w:rFonts w:eastAsia="Times New Roman" w:cs="Times New Roman"/>
          <w:b/>
          <w:kern w:val="2"/>
          <w:szCs w:val="21"/>
        </w:rPr>
        <w:t>suspensão pneumática inteligente do Classe S e direção do eixo traseiro</w:t>
      </w:r>
      <w:r w:rsidRPr="003B291C">
        <w:rPr>
          <w:rFonts w:eastAsia="Times New Roman" w:cs="Times New Roman"/>
          <w:kern w:val="2"/>
          <w:szCs w:val="21"/>
        </w:rPr>
        <w:t>, o novo GLC assegura um conforto de condução supremo e uma agilidade excecional.</w:t>
      </w:r>
    </w:p>
    <w:p w14:paraId="0C120600" w14:textId="77777777" w:rsidR="003B291C" w:rsidRPr="003B291C" w:rsidRDefault="003B291C" w:rsidP="003B291C">
      <w:pPr>
        <w:rPr>
          <w:rFonts w:eastAsia="Times New Roman" w:cs="Times New Roman"/>
          <w:kern w:val="2"/>
          <w:szCs w:val="21"/>
        </w:rPr>
      </w:pPr>
    </w:p>
    <w:p w14:paraId="2A7CF64F" w14:textId="77777777" w:rsidR="003B291C" w:rsidRPr="003B291C" w:rsidRDefault="003B291C" w:rsidP="003B291C">
      <w:pPr>
        <w:rPr>
          <w:rFonts w:eastAsia="Times New Roman" w:cs="Times New Roman"/>
          <w:kern w:val="2"/>
          <w:szCs w:val="21"/>
        </w:rPr>
      </w:pPr>
      <w:r w:rsidRPr="003B291C">
        <w:rPr>
          <w:rFonts w:eastAsia="Times New Roman" w:cs="Times New Roman"/>
          <w:kern w:val="2"/>
          <w:szCs w:val="21"/>
        </w:rPr>
        <w:t xml:space="preserve">O processo de carregamento é ainda mais simples e intuitivo com a </w:t>
      </w:r>
      <w:r w:rsidRPr="003B291C">
        <w:rPr>
          <w:rFonts w:eastAsia="Times New Roman" w:cs="Times New Roman"/>
          <w:b/>
          <w:kern w:val="2"/>
          <w:szCs w:val="21"/>
        </w:rPr>
        <w:t>função de reserva integrada de postos de carregamento</w:t>
      </w:r>
      <w:r w:rsidRPr="003B291C">
        <w:rPr>
          <w:rFonts w:eastAsia="Times New Roman" w:cs="Times New Roman"/>
          <w:b/>
          <w:kern w:val="2"/>
          <w:szCs w:val="21"/>
          <w:vertAlign w:val="superscript"/>
        </w:rPr>
        <w:footnoteReference w:id="42"/>
      </w:r>
      <w:r w:rsidRPr="003B291C">
        <w:rPr>
          <w:rFonts w:eastAsia="Times New Roman" w:cs="Times New Roman"/>
          <w:kern w:val="2"/>
          <w:szCs w:val="21"/>
        </w:rPr>
        <w:t xml:space="preserve"> através do serviço MB.CHARGE Public.</w:t>
      </w:r>
    </w:p>
    <w:p w14:paraId="1701F30B" w14:textId="77777777" w:rsidR="003B291C" w:rsidRPr="003B291C" w:rsidRDefault="003B291C" w:rsidP="003B291C">
      <w:pPr>
        <w:rPr>
          <w:rFonts w:eastAsia="Times New Roman" w:cs="Times New Roman"/>
          <w:kern w:val="2"/>
          <w:szCs w:val="21"/>
        </w:rPr>
      </w:pPr>
    </w:p>
    <w:p w14:paraId="4E22D819" w14:textId="790DE155" w:rsidR="003B291C" w:rsidRPr="00475BCC" w:rsidRDefault="003B291C" w:rsidP="003B291C">
      <w:pPr>
        <w:rPr>
          <w:rFonts w:eastAsia="Times New Roman" w:cs="Times New Roman"/>
          <w:kern w:val="2"/>
          <w:szCs w:val="21"/>
        </w:rPr>
      </w:pPr>
      <w:r w:rsidRPr="003B291C">
        <w:rPr>
          <w:rFonts w:eastAsia="Times New Roman" w:cs="Times New Roman"/>
          <w:kern w:val="2"/>
          <w:szCs w:val="21"/>
        </w:rPr>
        <w:t xml:space="preserve">O novo GLC elétrico está preparado para </w:t>
      </w:r>
      <w:r w:rsidRPr="003B291C">
        <w:rPr>
          <w:rFonts w:eastAsia="Times New Roman" w:cs="Times New Roman"/>
          <w:b/>
          <w:kern w:val="2"/>
          <w:szCs w:val="21"/>
        </w:rPr>
        <w:t>carregamento bidirecional</w:t>
      </w:r>
      <w:r w:rsidRPr="003B291C">
        <w:rPr>
          <w:rFonts w:eastAsia="Times New Roman" w:cs="Times New Roman"/>
          <w:kern w:val="2"/>
          <w:szCs w:val="21"/>
        </w:rPr>
        <w:t xml:space="preserve"> e, portanto, para fornecer energia à rede elétrica.</w:t>
      </w:r>
    </w:p>
    <w:sectPr w:rsidR="003B291C" w:rsidRPr="00475BCC" w:rsidSect="00CF7927">
      <w:footerReference w:type="default" r:id="rId14"/>
      <w:headerReference w:type="first" r:id="rId15"/>
      <w:footerReference w:type="first" r:id="rId16"/>
      <w:type w:val="continuous"/>
      <w:pgSz w:w="11906" w:h="16838" w:code="9"/>
      <w:pgMar w:top="1276" w:right="652" w:bottom="709" w:left="1361" w:header="1185"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167B0" w14:textId="77777777" w:rsidR="00D96DBC" w:rsidRPr="00E675DA" w:rsidRDefault="00D96DBC" w:rsidP="00764B8C">
      <w:pPr>
        <w:spacing w:line="240" w:lineRule="auto"/>
      </w:pPr>
      <w:r w:rsidRPr="00E675DA">
        <w:separator/>
      </w:r>
    </w:p>
  </w:endnote>
  <w:endnote w:type="continuationSeparator" w:id="0">
    <w:p w14:paraId="1F499774" w14:textId="77777777" w:rsidR="00D96DBC" w:rsidRPr="00E675DA" w:rsidRDefault="00D96DBC" w:rsidP="00764B8C">
      <w:pPr>
        <w:spacing w:line="240" w:lineRule="auto"/>
      </w:pPr>
      <w:r w:rsidRPr="00E675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B Corpo S Text Light">
    <w:altName w:val="Calibri"/>
    <w:charset w:val="00"/>
    <w:family w:val="swiss"/>
    <w:pitch w:val="variable"/>
    <w:sig w:usb0="00000007" w:usb1="00000003" w:usb2="00000000" w:usb3="00000000" w:csb0="00000193" w:csb1="00000000"/>
  </w:font>
  <w:font w:name="Calibri">
    <w:panose1 w:val="020F0502020204030204"/>
    <w:charset w:val="00"/>
    <w:family w:val="swiss"/>
    <w:pitch w:val="variable"/>
    <w:sig w:usb0="E4002EFF" w:usb1="C200247B" w:usb2="00000009" w:usb3="00000000" w:csb0="000001FF" w:csb1="00000000"/>
  </w:font>
  <w:font w:name="MB Corpo S Text Office">
    <w:altName w:val="Tahoma"/>
    <w:panose1 w:val="020B0504050000000004"/>
    <w:charset w:val="00"/>
    <w:family w:val="swiss"/>
    <w:pitch w:val="variable"/>
    <w:sig w:usb0="20000007" w:usb1="00000003" w:usb2="00000000" w:usb3="00000000" w:csb0="00000193" w:csb1="00000000"/>
  </w:font>
  <w:font w:name="MB Corpo S Text Office Light">
    <w:altName w:val="Tahoma"/>
    <w:panose1 w:val="020B0404050000000004"/>
    <w:charset w:val="00"/>
    <w:family w:val="swiss"/>
    <w:pitch w:val="variable"/>
    <w:sig w:usb0="20000007" w:usb1="00000003" w:usb2="00000000" w:usb3="00000000" w:csb0="00000193" w:csb1="00000000"/>
  </w:font>
  <w:font w:name="MB Corpo A Title Cond Office">
    <w:altName w:val="Times New Roman"/>
    <w:panose1 w:val="02020506080000000003"/>
    <w:charset w:val="00"/>
    <w:family w:val="roman"/>
    <w:pitch w:val="variable"/>
    <w:sig w:usb0="20000007" w:usb1="00000003" w:usb2="00000000" w:usb3="00000000" w:csb0="00000193" w:csb1="00000000"/>
  </w:font>
  <w:font w:name="Segoe UI">
    <w:panose1 w:val="020B0502040204020203"/>
    <w:charset w:val="00"/>
    <w:family w:val="swiss"/>
    <w:pitch w:val="variable"/>
    <w:sig w:usb0="E4002EFF" w:usb1="C000E47F" w:usb2="00000009" w:usb3="00000000" w:csb0="000001FF" w:csb1="00000000"/>
  </w:font>
  <w:font w:name="CorpoA">
    <w:charset w:val="00"/>
    <w:family w:val="auto"/>
    <w:pitch w:val="variable"/>
    <w:sig w:usb0="800000AF" w:usb1="1000204A" w:usb2="00000000" w:usb3="00000000" w:csb0="00000001" w:csb1="00000000"/>
  </w:font>
  <w:font w:name="MS ??">
    <w:altName w:val="Yu Gothic UI"/>
    <w:panose1 w:val="00000000000000000000"/>
    <w:charset w:val="80"/>
    <w:family w:val="auto"/>
    <w:notTrueType/>
    <w:pitch w:val="variable"/>
    <w:sig w:usb0="00000001" w:usb1="08070000" w:usb2="00000010" w:usb3="00000000" w:csb0="00020000" w:csb1="00000000"/>
  </w:font>
  <w:font w:name="Daimler CS Light">
    <w:altName w:val="Calibri"/>
    <w:charset w:val="00"/>
    <w:family w:val="auto"/>
    <w:pitch w:val="variable"/>
    <w:sig w:usb0="A00002BF" w:usb1="000060FB" w:usb2="00000000" w:usb3="00000000" w:csb0="0000019F" w:csb1="00000000"/>
  </w:font>
  <w:font w:name="Corporate S Light">
    <w:panose1 w:val="00000000000000000000"/>
    <w:charset w:val="00"/>
    <w:family w:val="roman"/>
    <w:notTrueType/>
    <w:pitch w:val="variable"/>
    <w:sig w:usb0="A00002AF" w:usb1="5000205B" w:usb2="00000000" w:usb3="00000000" w:csb0="0000009F" w:csb1="00000000"/>
  </w:font>
  <w:font w:name="CorpoSLig">
    <w:altName w:val="Segoe UI Historic"/>
    <w:charset w:val="00"/>
    <w:family w:val="auto"/>
    <w:pitch w:val="variable"/>
    <w:sig w:usb0="A00001AF" w:usb1="100078FB" w:usb2="00000000" w:usb3="00000000" w:csb0="00000093" w:csb1="00000000"/>
  </w:font>
  <w:font w:name="Daimler CS Demi">
    <w:charset w:val="00"/>
    <w:family w:val="auto"/>
    <w:pitch w:val="variable"/>
    <w:sig w:usb0="A00002BF" w:usb1="000060FB" w:usb2="00000000" w:usb3="00000000" w:csb0="0000019F" w:csb1="00000000"/>
  </w:font>
  <w:font w:name="CorpoS">
    <w:altName w:val="Segoe UI Historic"/>
    <w:charset w:val="00"/>
    <w:family w:val="auto"/>
    <w:pitch w:val="variable"/>
    <w:sig w:usb0="A00001AF" w:usb1="100078F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F2718" w14:textId="77777777" w:rsidR="001D4002" w:rsidRPr="0033780C" w:rsidRDefault="001D4002" w:rsidP="00B00F20">
    <w:pPr>
      <w:pStyle w:val="09Seitenzahl"/>
      <w:framePr w:wrap="around"/>
    </w:pPr>
    <w:r>
      <w:t xml:space="preserve">Página </w:t>
    </w:r>
    <w:r w:rsidRPr="0033780C">
      <w:rPr>
        <w:rStyle w:val="PageNumber"/>
      </w:rPr>
      <w:fldChar w:fldCharType="begin"/>
    </w:r>
    <w:r w:rsidRPr="0033780C">
      <w:rPr>
        <w:rStyle w:val="PageNumber"/>
      </w:rPr>
      <w:instrText xml:space="preserve"> PAGE </w:instrText>
    </w:r>
    <w:r w:rsidRPr="0033780C">
      <w:rPr>
        <w:rStyle w:val="PageNumber"/>
      </w:rPr>
      <w:fldChar w:fldCharType="separate"/>
    </w:r>
    <w:r>
      <w:rPr>
        <w:rStyle w:val="PageNumber"/>
      </w:rPr>
      <w:t>4</w:t>
    </w:r>
    <w:r w:rsidRPr="0033780C">
      <w:rPr>
        <w:rStyle w:val="PageNumber"/>
      </w:rPr>
      <w:fldChar w:fldCharType="end"/>
    </w:r>
  </w:p>
  <w:p w14:paraId="3C5B6B6E" w14:textId="77777777" w:rsidR="001D4002" w:rsidRDefault="001D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FDFC" w14:textId="77777777" w:rsidR="001D4002" w:rsidRDefault="001D4002" w:rsidP="00AC36C4">
    <w:pPr>
      <w:pStyle w:val="dcLegalInfo"/>
      <w:spacing w:line="360" w:lineRule="auto"/>
    </w:pPr>
    <w:r>
      <w:t>Mercedes-Benz Portugal S.A., Comunicação de Automóveis</w:t>
    </w:r>
  </w:p>
  <w:p w14:paraId="2ADA73E1" w14:textId="77777777" w:rsidR="001D4002" w:rsidRPr="00AC36C4" w:rsidRDefault="001D4002" w:rsidP="00AC36C4">
    <w:pPr>
      <w:pStyle w:val="Footer"/>
      <w:spacing w:line="360" w:lineRule="auto"/>
      <w:jc w:val="center"/>
      <w:rPr>
        <w:rFonts w:ascii="CorpoSLig" w:hAnsi="CorpoSLig"/>
        <w:sz w:val="19"/>
      </w:rPr>
    </w:pPr>
    <w:r>
      <w:rPr>
        <w:rFonts w:ascii="CorpoSLig" w:hAnsi="CorpoSLig"/>
        <w:sz w:val="19"/>
      </w:rPr>
      <w:t xml:space="preserve">Abrunheira – Apartado 1, 2726-901 Mem Martins </w:t>
    </w:r>
    <w:r>
      <w:rPr>
        <w:rFonts w:ascii="Symbol" w:hAnsi="Symbol"/>
        <w:sz w:val="19"/>
      </w:rPr>
      <w:t></w:t>
    </w:r>
    <w:r>
      <w:rPr>
        <w:rFonts w:ascii="CorpoSLig" w:hAnsi="CorpoSLig"/>
        <w:sz w:val="19"/>
      </w:rPr>
      <w:t xml:space="preserve"> Uma Marca do Grupo Mercedes-Benz AG</w:t>
    </w:r>
    <w:r>
      <w:rPr>
        <w:noProof/>
        <w:lang w:bidi="ar-SA"/>
      </w:rPr>
      <mc:AlternateContent>
        <mc:Choice Requires="wps">
          <w:drawing>
            <wp:anchor distT="0" distB="0" distL="114300" distR="114300" simplePos="0" relativeHeight="251667456" behindDoc="0" locked="0" layoutInCell="1" allowOverlap="1" wp14:anchorId="19B5B8A8" wp14:editId="6B79D161">
              <wp:simplePos x="0" y="0"/>
              <wp:positionH relativeFrom="column">
                <wp:posOffset>-683895</wp:posOffset>
              </wp:positionH>
              <wp:positionV relativeFrom="page">
                <wp:posOffset>5356225</wp:posOffset>
              </wp:positionV>
              <wp:extent cx="13970" cy="13970"/>
              <wp:effectExtent l="0" t="0" r="0" b="0"/>
              <wp:wrapNone/>
              <wp:docPr id="34" name="Ellips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708FB" id="Ellipse 8" o:spid="_x0000_s1026" style="position:absolute;margin-left:-53.85pt;margin-top:421.75pt;width:1.1pt;height: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" fillcolor="black [3213]" stroked="f" strokeweight="1pt">
              <v:stroke joinstyle="miter"/>
              <v:path arrowok="t"/>
              <w10:wrap anchory="page"/>
            </v:oval>
          </w:pict>
        </mc:Fallback>
      </mc:AlternateContent>
    </w:r>
    <w:r>
      <w:rPr>
        <w:noProof/>
        <w:lang w:bidi="ar-SA"/>
      </w:rPr>
      <mc:AlternateContent>
        <mc:Choice Requires="wps">
          <w:drawing>
            <wp:anchor distT="0" distB="0" distL="114300" distR="114300" simplePos="0" relativeHeight="251665408" behindDoc="0" locked="0" layoutInCell="1" allowOverlap="1" wp14:anchorId="3B6279F6" wp14:editId="4BEDB8CB">
              <wp:simplePos x="0" y="0"/>
              <wp:positionH relativeFrom="column">
                <wp:posOffset>-683260</wp:posOffset>
              </wp:positionH>
              <wp:positionV relativeFrom="page">
                <wp:posOffset>7553960</wp:posOffset>
              </wp:positionV>
              <wp:extent cx="14605" cy="14605"/>
              <wp:effectExtent l="0" t="0" r="0" b="0"/>
              <wp:wrapNone/>
              <wp:docPr id="33" name="El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AC2639" id="Ellipse 7" o:spid="_x0000_s1026" style="position:absolute;margin-left:-53.8pt;margin-top:594.8pt;width:1.1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" fillcolor="black [3213]" stroked="f" strokeweight="1pt">
              <v:stroke joinstyle="miter"/>
              <v:path arrowok="t"/>
              <w10:wrap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BFC9D" w14:textId="6F320EFD" w:rsidR="001D4002" w:rsidRPr="0033780C" w:rsidRDefault="001D4002" w:rsidP="00B00F20">
    <w:pPr>
      <w:pStyle w:val="09Seitenzahl"/>
      <w:framePr w:wrap="around"/>
    </w:pPr>
    <w:r>
      <w:t xml:space="preserve">Página </w:t>
    </w:r>
    <w:r w:rsidRPr="0033780C">
      <w:rPr>
        <w:rStyle w:val="PageNumber"/>
      </w:rPr>
      <w:fldChar w:fldCharType="begin"/>
    </w:r>
    <w:r w:rsidRPr="0033780C">
      <w:rPr>
        <w:rStyle w:val="PageNumber"/>
      </w:rPr>
      <w:instrText xml:space="preserve"> PAGE </w:instrText>
    </w:r>
    <w:r w:rsidRPr="0033780C">
      <w:rPr>
        <w:rStyle w:val="PageNumber"/>
      </w:rPr>
      <w:fldChar w:fldCharType="separate"/>
    </w:r>
    <w:r w:rsidR="00A963E0">
      <w:rPr>
        <w:rStyle w:val="PageNumber"/>
      </w:rPr>
      <w:t>17</w:t>
    </w:r>
    <w:r w:rsidRPr="0033780C">
      <w:rPr>
        <w:rStyle w:val="PageNumber"/>
      </w:rPr>
      <w:fldChar w:fldCharType="end"/>
    </w:r>
  </w:p>
  <w:p w14:paraId="1E66D174" w14:textId="77777777" w:rsidR="001D4002" w:rsidRDefault="001D4002" w:rsidP="001D400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E885" w14:textId="77777777" w:rsidR="001D4002" w:rsidRDefault="001D4002">
    <w:r>
      <w:rPr>
        <w:noProof/>
        <w:lang w:bidi="ar-SA"/>
      </w:rPr>
      <mc:AlternateContent>
        <mc:Choice Requires="wps">
          <w:drawing>
            <wp:anchor distT="0" distB="0" distL="0" distR="0" simplePos="0" relativeHeight="251701248" behindDoc="0" locked="0" layoutInCell="1" allowOverlap="1" wp14:anchorId="2543A03F" wp14:editId="2E675393">
              <wp:simplePos x="0" y="0"/>
              <wp:positionH relativeFrom="page">
                <wp:posOffset>1083945</wp:posOffset>
              </wp:positionH>
              <wp:positionV relativeFrom="page">
                <wp:posOffset>10304780</wp:posOffset>
              </wp:positionV>
              <wp:extent cx="3679190" cy="140335"/>
              <wp:effectExtent l="0" t="0" r="0" b="0"/>
              <wp:wrapSquare wrapText="bothSides"/>
              <wp:docPr id="31"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190" cy="140335"/>
                      </a:xfrm>
                      <a:prstGeom prst="rect">
                        <a:avLst/>
                      </a:prstGeom>
                      <a:noFill/>
                      <a:ln w="9525">
                        <a:noFill/>
                        <a:miter lim="800000"/>
                        <a:headEnd/>
                        <a:tailEnd/>
                      </a:ln>
                    </wps:spPr>
                    <wps:txbx>
                      <w:txbxContent>
                        <w:p w14:paraId="24910733" w14:textId="77777777" w:rsidR="001D4002" w:rsidRPr="0005353A" w:rsidRDefault="001D4002" w:rsidP="001D4002">
                          <w:pPr>
                            <w:pStyle w:val="08Fubereich"/>
                            <w:rPr>
                              <w:lang w:val="en-US"/>
                            </w:rPr>
                          </w:pPr>
                          <w:r w:rsidRPr="0005353A">
                            <w:rPr>
                              <w:lang w:val="en-US"/>
                            </w:rPr>
                            <w:t>and Mercedes-Benz are registered trademarks of Daimler AG, Stuttgart, Germany.</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3A03F" id="_x0000_t202" coordsize="21600,21600" o:spt="202" path="m,l,21600r21600,l21600,xe">
              <v:stroke joinstyle="miter"/>
              <v:path gradientshapeok="t" o:connecttype="rect"/>
            </v:shapetype>
            <v:shape id="Textfeld 2" o:spid="_x0000_s1026" type="#_x0000_t202" style="position:absolute;margin-left:85.35pt;margin-top:811.4pt;width:289.7pt;height:11.05pt;z-index:251701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" filled="f" stroked="f">
              <v:textbox inset="0,0,0,0">
                <w:txbxContent>
                  <w:p w14:paraId="24910733" w14:textId="77777777" w:rsidR="001D4002" w:rsidRPr="0005353A" w:rsidRDefault="001D4002" w:rsidP="001D4002">
                    <w:pPr>
                      <w:pStyle w:val="08Fubereich"/>
                      <w:rPr>
                        <w:lang w:val="en-US"/>
                      </w:rPr>
                    </w:pPr>
                    <w:r w:rsidRPr="0005353A">
                      <w:rPr>
                        <w:lang w:val="en-US"/>
                      </w:rPr>
                      <w:t>and Mercedes-Benz are registered trademarks of Daimler AG, Stuttgart, Germany.</w:t>
                    </w:r>
                  </w:p>
                </w:txbxContent>
              </v:textbox>
              <w10:wrap type="square" anchorx="page" anchory="page"/>
            </v:shape>
          </w:pict>
        </mc:Fallback>
      </mc:AlternateContent>
    </w:r>
    <w:r>
      <w:rPr>
        <w:noProof/>
        <w:lang w:bidi="ar-SA"/>
      </w:rPr>
      <w:drawing>
        <wp:anchor distT="0" distB="0" distL="114300" distR="114300" simplePos="0" relativeHeight="251696128" behindDoc="1" locked="0" layoutInCell="1" allowOverlap="1" wp14:anchorId="4CFDFB34" wp14:editId="469ADAB3">
          <wp:simplePos x="0" y="0"/>
          <wp:positionH relativeFrom="page">
            <wp:posOffset>860425</wp:posOffset>
          </wp:positionH>
          <wp:positionV relativeFrom="page">
            <wp:posOffset>10275570</wp:posOffset>
          </wp:positionV>
          <wp:extent cx="183600" cy="183600"/>
          <wp:effectExtent l="0" t="0" r="6985" b="6985"/>
          <wp:wrapNone/>
          <wp:docPr id="41" name="Grafik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00" cy="183600"/>
                  </a:xfrm>
                  <a:prstGeom prst="rect">
                    <a:avLst/>
                  </a:prstGeom>
                  <a:noFill/>
                  <a:ln>
                    <a:noFill/>
                  </a:ln>
                </pic:spPr>
              </pic:pic>
            </a:graphicData>
          </a:graphic>
        </wp:anchor>
      </w:drawing>
    </w:r>
    <w:r>
      <w:rPr>
        <w:noProof/>
        <w:lang w:bidi="ar-SA"/>
      </w:rPr>
      <mc:AlternateContent>
        <mc:Choice Requires="wps">
          <w:drawing>
            <wp:anchor distT="0" distB="0" distL="114300" distR="114300" simplePos="0" relativeHeight="251699200" behindDoc="0" locked="0" layoutInCell="1" allowOverlap="1" wp14:anchorId="3DC4D294" wp14:editId="42CF5188">
              <wp:simplePos x="0" y="0"/>
              <wp:positionH relativeFrom="column">
                <wp:posOffset>-683895</wp:posOffset>
              </wp:positionH>
              <wp:positionV relativeFrom="page">
                <wp:posOffset>5356225</wp:posOffset>
              </wp:positionV>
              <wp:extent cx="13970" cy="13970"/>
              <wp:effectExtent l="0" t="0" r="0" b="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271CB2" id="Oval 30" o:spid="_x0000_s1026" style="position:absolute;margin-left:-53.85pt;margin-top:421.75pt;width:1.1pt;height:1.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" fillcolor="black [3213]" stroked="f" strokeweight="1pt">
              <v:stroke joinstyle="miter"/>
              <v:path arrowok="t"/>
              <w10:wrap anchory="page"/>
            </v:oval>
          </w:pict>
        </mc:Fallback>
      </mc:AlternateContent>
    </w:r>
    <w:r>
      <w:rPr>
        <w:noProof/>
        <w:lang w:bidi="ar-SA"/>
      </w:rPr>
      <mc:AlternateContent>
        <mc:Choice Requires="wps">
          <w:drawing>
            <wp:anchor distT="0" distB="0" distL="114300" distR="114300" simplePos="0" relativeHeight="251698176" behindDoc="0" locked="0" layoutInCell="1" allowOverlap="1" wp14:anchorId="2677991D" wp14:editId="5539A4AE">
              <wp:simplePos x="0" y="0"/>
              <wp:positionH relativeFrom="column">
                <wp:posOffset>-683260</wp:posOffset>
              </wp:positionH>
              <wp:positionV relativeFrom="page">
                <wp:posOffset>7553960</wp:posOffset>
              </wp:positionV>
              <wp:extent cx="14605" cy="14605"/>
              <wp:effectExtent l="0" t="0" r="0" b="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05" cy="1460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5D5AB5" id="Oval 29" o:spid="_x0000_s1026" style="position:absolute;margin-left:-53.8pt;margin-top:594.8pt;width:1.15pt;height:1.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" fillcolor="black [3213]" stroked="f" strokeweight="1pt">
              <v:stroke joinstyle="miter"/>
              <v:path arrowok="t"/>
              <w10:wrap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E2A3A" w14:textId="77777777" w:rsidR="00D96DBC" w:rsidRPr="00E675DA" w:rsidRDefault="00D96DBC" w:rsidP="00764B8C">
      <w:pPr>
        <w:spacing w:line="240" w:lineRule="auto"/>
      </w:pPr>
      <w:r w:rsidRPr="00E675DA">
        <w:separator/>
      </w:r>
    </w:p>
  </w:footnote>
  <w:footnote w:type="continuationSeparator" w:id="0">
    <w:p w14:paraId="0BC1134B" w14:textId="77777777" w:rsidR="00D96DBC" w:rsidRPr="00E675DA" w:rsidRDefault="00D96DBC" w:rsidP="00764B8C">
      <w:pPr>
        <w:spacing w:line="240" w:lineRule="auto"/>
      </w:pPr>
      <w:r w:rsidRPr="00E675DA">
        <w:continuationSeparator/>
      </w:r>
    </w:p>
  </w:footnote>
  <w:footnote w:id="1">
    <w:p w14:paraId="29C91B0A" w14:textId="77777777" w:rsidR="003B291C" w:rsidRPr="00ED2A33" w:rsidRDefault="003B291C" w:rsidP="003B291C">
      <w:pPr>
        <w:pStyle w:val="FootnoteText"/>
        <w:rPr>
          <w:rFonts w:ascii="MB Corpo S Text Office Light" w:eastAsia="Times New Roman" w:hAnsi="MB Corpo S Text Office Light" w:cs="Times New Roman"/>
          <w:kern w:val="2"/>
          <w:sz w:val="15"/>
          <w:szCs w:val="15"/>
        </w:rPr>
      </w:pPr>
      <w:r w:rsidRPr="00ED2A33">
        <w:rPr>
          <w:rFonts w:ascii="MB Corpo S Text Office Light" w:eastAsia="Times New Roman" w:hAnsi="MB Corpo S Text Office Light" w:cs="Times New Roman"/>
          <w:kern w:val="2"/>
          <w:sz w:val="15"/>
          <w:szCs w:val="15"/>
          <w:vertAlign w:val="superscript"/>
        </w:rPr>
        <w:footnoteRef/>
      </w:r>
      <w:r w:rsidRPr="00ED2A33">
        <w:rPr>
          <w:rFonts w:ascii="MB Corpo S Text Office Light" w:eastAsia="Times New Roman" w:hAnsi="MB Corpo S Text Office Light" w:cs="Times New Roman"/>
          <w:kern w:val="2"/>
          <w:sz w:val="15"/>
          <w:szCs w:val="15"/>
          <w:vertAlign w:val="superscript"/>
        </w:rPr>
        <w:t xml:space="preserve"> </w:t>
      </w:r>
      <w:r w:rsidRPr="00ED2A33">
        <w:rPr>
          <w:rFonts w:ascii="MB Corpo S Text Office Light" w:eastAsia="Times New Roman" w:hAnsi="MB Corpo S Text Office Light" w:cs="Times New Roman"/>
          <w:kern w:val="2"/>
          <w:sz w:val="15"/>
          <w:szCs w:val="15"/>
        </w:rPr>
        <w:t>Os nossos sistemas de assistência à condução e sistemas de segurança são auxílios e não isentam o condutor da sua responsabilidade. O condutor deve consultar a informação no manual do proprietário e respeitar os limites dos sistemas nele descritos.</w:t>
      </w:r>
    </w:p>
  </w:footnote>
  <w:footnote w:id="2">
    <w:p w14:paraId="231F0DF3" w14:textId="77777777" w:rsidR="003B291C" w:rsidRPr="00ED2A33" w:rsidRDefault="003B291C" w:rsidP="003B291C">
      <w:pPr>
        <w:pStyle w:val="FootnoteText"/>
        <w:rPr>
          <w:rFonts w:ascii="MB Corpo S Text Office Light" w:eastAsia="Times New Roman" w:hAnsi="MB Corpo S Text Office Light" w:cs="Times New Roman"/>
          <w:kern w:val="2"/>
          <w:sz w:val="15"/>
          <w:szCs w:val="15"/>
        </w:rPr>
      </w:pPr>
      <w:r w:rsidRPr="00ED2A33">
        <w:rPr>
          <w:rFonts w:ascii="MB Corpo S Text Office Light" w:eastAsia="Times New Roman" w:hAnsi="MB Corpo S Text Office Light" w:cs="Times New Roman"/>
          <w:kern w:val="2"/>
          <w:sz w:val="15"/>
          <w:szCs w:val="15"/>
          <w:vertAlign w:val="superscript"/>
        </w:rPr>
        <w:footnoteRef/>
      </w:r>
      <w:r w:rsidRPr="00ED2A33">
        <w:rPr>
          <w:rFonts w:ascii="MB Corpo S Text Office Light" w:eastAsia="Times New Roman" w:hAnsi="MB Corpo S Text Office Light" w:cs="Times New Roman"/>
          <w:kern w:val="2"/>
          <w:sz w:val="15"/>
          <w:szCs w:val="15"/>
          <w:vertAlign w:val="superscript"/>
        </w:rPr>
        <w:t xml:space="preserve"> </w:t>
      </w:r>
      <w:r w:rsidRPr="00ED2A33">
        <w:rPr>
          <w:rFonts w:ascii="MB Corpo S Text Office Light" w:eastAsia="Times New Roman" w:hAnsi="MB Corpo S Text Office Light" w:cs="Times New Roman"/>
          <w:kern w:val="2"/>
          <w:sz w:val="15"/>
          <w:szCs w:val="15"/>
        </w:rPr>
        <w:t>Atualmente, a função de reserva está disponível em postos de carregamento Mercedes-Benz selecionados na Alemanha e nos EUA. Estão planeados mais lançamentos para 2025, com o objetivo a longo prazo de estabelecer cerca de 10 000 pontos de carregamento até ao final da década. A Mercedes-Benz está inicialmente a oferecer a opção de reserva gratuita como parte do MB.CHARGE Public. A Mercedes-Benz reserva o direito a cobrar as reservas no futuro.</w:t>
      </w:r>
    </w:p>
  </w:footnote>
  <w:footnote w:id="3">
    <w:p w14:paraId="7966E968" w14:textId="77777777" w:rsidR="003B291C" w:rsidRPr="00F27345" w:rsidRDefault="003B291C" w:rsidP="003B291C">
      <w:pPr>
        <w:pStyle w:val="FootnoteText"/>
      </w:pPr>
      <w:r w:rsidRPr="00ED2A33">
        <w:rPr>
          <w:rFonts w:ascii="MB Corpo S Text Office Light" w:eastAsia="Times New Roman" w:hAnsi="MB Corpo S Text Office Light" w:cs="Times New Roman"/>
          <w:kern w:val="2"/>
          <w:sz w:val="15"/>
          <w:szCs w:val="15"/>
          <w:vertAlign w:val="superscript"/>
        </w:rPr>
        <w:footnoteRef/>
      </w:r>
      <w:r w:rsidRPr="00ED2A33">
        <w:rPr>
          <w:rFonts w:ascii="MB Corpo S Text Office Light" w:eastAsia="Times New Roman" w:hAnsi="MB Corpo S Text Office Light" w:cs="Times New Roman"/>
          <w:kern w:val="2"/>
          <w:sz w:val="15"/>
          <w:szCs w:val="15"/>
          <w:vertAlign w:val="superscript"/>
        </w:rPr>
        <w:t xml:space="preserve"> </w:t>
      </w:r>
      <w:r w:rsidRPr="00ED2A33">
        <w:rPr>
          <w:rFonts w:ascii="MB Corpo S Text Office Light" w:eastAsia="Times New Roman" w:hAnsi="MB Corpo S Text Office Light" w:cs="Times New Roman"/>
          <w:kern w:val="2"/>
          <w:sz w:val="15"/>
          <w:szCs w:val="15"/>
        </w:rPr>
        <w:t>Para utilizar o extra digital MB.CHARGE Public, o cliente necessitará do seu próprio contrato de carregamento separado com um fornecedor terceiro selecionado.</w:t>
      </w:r>
      <w:r>
        <w:t xml:space="preserve"> </w:t>
      </w:r>
    </w:p>
  </w:footnote>
  <w:footnote w:id="4">
    <w:p w14:paraId="7C153B94" w14:textId="77777777" w:rsidR="003B291C" w:rsidRPr="00ED2A33" w:rsidRDefault="003B291C" w:rsidP="003B291C">
      <w:pPr>
        <w:pStyle w:val="FootnoteText"/>
        <w:rPr>
          <w:rFonts w:ascii="MB Corpo S Text Office Light" w:eastAsia="Times New Roman" w:hAnsi="MB Corpo S Text Office Light" w:cs="Times New Roman"/>
          <w:kern w:val="2"/>
          <w:sz w:val="15"/>
          <w:szCs w:val="15"/>
        </w:rPr>
      </w:pPr>
      <w:r w:rsidRPr="00ED2A33">
        <w:rPr>
          <w:rFonts w:ascii="MB Corpo S Text Office Light" w:eastAsia="Times New Roman" w:hAnsi="MB Corpo S Text Office Light" w:cs="Times New Roman"/>
          <w:kern w:val="2"/>
          <w:sz w:val="15"/>
          <w:szCs w:val="15"/>
          <w:vertAlign w:val="superscript"/>
        </w:rPr>
        <w:footnoteRef/>
      </w:r>
      <w:r w:rsidRPr="00ED2A33">
        <w:rPr>
          <w:rFonts w:ascii="MB Corpo S Text Office Light" w:eastAsia="Times New Roman" w:hAnsi="MB Corpo S Text Office Light" w:cs="Times New Roman"/>
          <w:kern w:val="2"/>
          <w:sz w:val="15"/>
          <w:szCs w:val="15"/>
          <w:vertAlign w:val="superscript"/>
        </w:rPr>
        <w:t xml:space="preserve"> </w:t>
      </w:r>
      <w:r w:rsidRPr="00ED2A33">
        <w:rPr>
          <w:rFonts w:ascii="MB Corpo S Text Office Light" w:eastAsia="Times New Roman" w:hAnsi="MB Corpo S Text Office Light" w:cs="Times New Roman"/>
          <w:kern w:val="2"/>
          <w:sz w:val="15"/>
          <w:szCs w:val="15"/>
        </w:rPr>
        <w:t>A informação é preliminar e baseada em previsões. Até à data não estão disponíveis valores confirmados por uma organização de testes oficial, nem uma homologação tipo CE ou certificado de conformidade com os valores oficiais. É possível que existam diferenças entre os valores declarados e os valores oficiais.</w:t>
      </w:r>
    </w:p>
  </w:footnote>
  <w:footnote w:id="5">
    <w:p w14:paraId="559BA642" w14:textId="5490D072" w:rsidR="003B291C" w:rsidRPr="00F27345" w:rsidRDefault="003B291C" w:rsidP="003B291C">
      <w:pPr>
        <w:pStyle w:val="FootnoteText"/>
      </w:pPr>
      <w:r w:rsidRPr="00ED2A33">
        <w:rPr>
          <w:rFonts w:ascii="MB Corpo S Text Office Light" w:eastAsia="Times New Roman" w:hAnsi="MB Corpo S Text Office Light" w:cs="Times New Roman"/>
          <w:kern w:val="2"/>
          <w:sz w:val="15"/>
          <w:szCs w:val="15"/>
          <w:vertAlign w:val="superscript"/>
        </w:rPr>
        <w:footnoteRef/>
      </w:r>
      <w:r w:rsidRPr="00ED2A33">
        <w:rPr>
          <w:rFonts w:ascii="MB Corpo S Text Office Light" w:eastAsia="Times New Roman" w:hAnsi="MB Corpo S Text Office Light" w:cs="Times New Roman"/>
          <w:kern w:val="2"/>
          <w:sz w:val="15"/>
          <w:szCs w:val="15"/>
        </w:rPr>
        <w:t>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prolongados mediante o pagamento de uma tarifa, desde que continuem a ser oferecidos para o veículo em questão.</w:t>
      </w:r>
    </w:p>
  </w:footnote>
  <w:footnote w:id="6">
    <w:p w14:paraId="4F4617CE" w14:textId="77777777" w:rsidR="003B291C" w:rsidRPr="00C3130A" w:rsidRDefault="003B291C" w:rsidP="003B291C">
      <w:pPr>
        <w:pStyle w:val="FootnoteText"/>
        <w:rPr>
          <w:rFonts w:ascii="MB Corpo S Text Office Light" w:eastAsia="Times New Roman" w:hAnsi="MB Corpo S Text Office Light" w:cs="Times New Roman"/>
          <w:kern w:val="2"/>
          <w:sz w:val="15"/>
          <w:szCs w:val="15"/>
        </w:rPr>
      </w:pPr>
      <w:r w:rsidRPr="00C3130A">
        <w:rPr>
          <w:rFonts w:ascii="MB Corpo S Text Office Light" w:eastAsia="Times New Roman" w:hAnsi="MB Corpo S Text Office Light" w:cs="Times New Roman"/>
          <w:kern w:val="2"/>
          <w:sz w:val="15"/>
          <w:szCs w:val="15"/>
          <w:vertAlign w:val="superscript"/>
        </w:rPr>
        <w:footnoteRef/>
      </w:r>
      <w:r w:rsidRPr="00C3130A">
        <w:rPr>
          <w:rFonts w:ascii="MB Corpo S Text Office Light" w:eastAsia="Times New Roman" w:hAnsi="MB Corpo S Text Office Light" w:cs="Times New Roman"/>
          <w:kern w:val="2"/>
          <w:sz w:val="15"/>
          <w:szCs w:val="15"/>
          <w:vertAlign w:val="superscript"/>
        </w:rPr>
        <w:t xml:space="preserve"> </w:t>
      </w:r>
      <w:r w:rsidRPr="00C3130A">
        <w:rPr>
          <w:rFonts w:ascii="MB Corpo S Text Office Light" w:eastAsia="Times New Roman" w:hAnsi="MB Corpo S Text Office Light" w:cs="Times New Roman"/>
          <w:kern w:val="2"/>
          <w:sz w:val="15"/>
          <w:szCs w:val="15"/>
        </w:rPr>
        <w:t>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prolongados mediante o pagamento de uma tarifa, desde que continuem a ser oferecidos para o veículo em questão.</w:t>
      </w:r>
    </w:p>
  </w:footnote>
  <w:footnote w:id="7">
    <w:p w14:paraId="4F0C0DE8" w14:textId="77777777" w:rsidR="003B291C" w:rsidRPr="00F27345" w:rsidRDefault="003B291C" w:rsidP="003B291C">
      <w:pPr>
        <w:pStyle w:val="FootnoteText"/>
      </w:pPr>
      <w:r w:rsidRPr="00C3130A">
        <w:rPr>
          <w:rFonts w:ascii="MB Corpo S Text Office Light" w:eastAsia="Times New Roman" w:hAnsi="MB Corpo S Text Office Light" w:cs="Times New Roman"/>
          <w:kern w:val="2"/>
          <w:sz w:val="15"/>
          <w:szCs w:val="15"/>
          <w:vertAlign w:val="superscript"/>
        </w:rPr>
        <w:footnoteRef/>
      </w:r>
      <w:r w:rsidRPr="00C3130A">
        <w:rPr>
          <w:rFonts w:ascii="MB Corpo S Text Office Light" w:eastAsia="Times New Roman" w:hAnsi="MB Corpo S Text Office Light" w:cs="Times New Roman"/>
          <w:kern w:val="2"/>
          <w:sz w:val="15"/>
          <w:szCs w:val="15"/>
          <w:vertAlign w:val="superscript"/>
        </w:rPr>
        <w:t xml:space="preserve"> </w:t>
      </w:r>
      <w:bookmarkStart w:id="20" w:name="_Hlk203991043"/>
      <w:r w:rsidRPr="00C3130A">
        <w:rPr>
          <w:rFonts w:ascii="MB Corpo S Text Office Light" w:eastAsia="Times New Roman" w:hAnsi="MB Corpo S Text Office Light" w:cs="Times New Roman"/>
          <w:kern w:val="2"/>
          <w:sz w:val="15"/>
          <w:szCs w:val="15"/>
        </w:rPr>
        <w:t xml:space="preserve">Para utilizar o extra digital MB.CHARGE Public, o cliente necessitará do seu próprio contrato de carregamento separado com um fornecedor terceiro selecionado. </w:t>
      </w:r>
      <w:bookmarkEnd w:id="20"/>
      <w:r w:rsidRPr="00C3130A">
        <w:rPr>
          <w:rFonts w:ascii="MB Corpo S Text Office Light" w:eastAsia="Times New Roman" w:hAnsi="MB Corpo S Text Office Light" w:cs="Times New Roman"/>
          <w:kern w:val="2"/>
          <w:sz w:val="15"/>
          <w:szCs w:val="15"/>
        </w:rPr>
        <w:t>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prolongados mediante o pagamento de uma tarifa, desde que continuem a ser oferecidos para o veículo em questão.</w:t>
      </w:r>
    </w:p>
  </w:footnote>
  <w:footnote w:id="8">
    <w:p w14:paraId="1C7E4F7B" w14:textId="77777777" w:rsidR="003B291C" w:rsidRPr="00C3130A" w:rsidRDefault="003B291C" w:rsidP="003B291C">
      <w:pPr>
        <w:pStyle w:val="FootnoteText"/>
        <w:rPr>
          <w:rFonts w:ascii="MB Corpo S Text Office Light" w:eastAsia="Times New Roman" w:hAnsi="MB Corpo S Text Office Light" w:cs="Times New Roman"/>
          <w:kern w:val="2"/>
          <w:sz w:val="15"/>
          <w:szCs w:val="15"/>
        </w:rPr>
      </w:pPr>
      <w:r w:rsidRPr="00C3130A">
        <w:rPr>
          <w:rFonts w:ascii="MB Corpo S Text Office Light" w:eastAsia="Times New Roman" w:hAnsi="MB Corpo S Text Office Light" w:cs="Times New Roman"/>
          <w:kern w:val="2"/>
          <w:sz w:val="15"/>
          <w:szCs w:val="15"/>
          <w:vertAlign w:val="superscript"/>
        </w:rPr>
        <w:footnoteRef/>
      </w:r>
      <w:r w:rsidRPr="00C3130A">
        <w:rPr>
          <w:rFonts w:ascii="MB Corpo S Text Office Light" w:eastAsia="Times New Roman" w:hAnsi="MB Corpo S Text Office Light" w:cs="Times New Roman"/>
          <w:kern w:val="2"/>
          <w:sz w:val="15"/>
          <w:szCs w:val="15"/>
          <w:vertAlign w:val="superscript"/>
        </w:rPr>
        <w:t xml:space="preserve"> </w:t>
      </w:r>
      <w:r w:rsidRPr="00C3130A">
        <w:rPr>
          <w:rFonts w:ascii="MB Corpo S Text Office Light" w:eastAsia="Times New Roman" w:hAnsi="MB Corpo S Text Office Light" w:cs="Times New Roman"/>
          <w:kern w:val="2"/>
          <w:sz w:val="15"/>
          <w:szCs w:val="15"/>
        </w:rPr>
        <w:t>Para utilizar o extra digital MB.CHARGE Public, o cliente necessitará do seu próprio contrato de carregamento separado com um fornecedor terceiro selecionado.</w:t>
      </w:r>
    </w:p>
  </w:footnote>
  <w:footnote w:id="9">
    <w:p w14:paraId="34BBDF20" w14:textId="77777777" w:rsidR="003B291C" w:rsidRPr="00C3130A" w:rsidRDefault="003B291C" w:rsidP="003B291C">
      <w:pPr>
        <w:pStyle w:val="FootnoteText"/>
        <w:rPr>
          <w:rFonts w:ascii="MB Corpo S Text Office Light" w:eastAsia="Times New Roman" w:hAnsi="MB Corpo S Text Office Light" w:cs="Times New Roman"/>
          <w:kern w:val="2"/>
          <w:sz w:val="15"/>
          <w:szCs w:val="15"/>
        </w:rPr>
      </w:pPr>
      <w:r w:rsidRPr="00C3130A">
        <w:rPr>
          <w:rFonts w:ascii="MB Corpo S Text Office Light" w:eastAsia="Times New Roman" w:hAnsi="MB Corpo S Text Office Light" w:cs="Times New Roman"/>
          <w:kern w:val="2"/>
          <w:sz w:val="15"/>
          <w:szCs w:val="15"/>
          <w:vertAlign w:val="superscript"/>
        </w:rPr>
        <w:footnoteRef/>
      </w:r>
      <w:r w:rsidRPr="00C3130A">
        <w:rPr>
          <w:rFonts w:ascii="MB Corpo S Text Office Light" w:eastAsia="Times New Roman" w:hAnsi="MB Corpo S Text Office Light" w:cs="Times New Roman"/>
          <w:kern w:val="2"/>
          <w:sz w:val="15"/>
          <w:szCs w:val="15"/>
          <w:vertAlign w:val="superscript"/>
        </w:rPr>
        <w:t xml:space="preserve"> </w:t>
      </w:r>
      <w:r w:rsidRPr="00C3130A">
        <w:rPr>
          <w:rFonts w:ascii="MB Corpo S Text Office Light" w:eastAsia="Times New Roman" w:hAnsi="MB Corpo S Text Office Light" w:cs="Times New Roman"/>
          <w:kern w:val="2"/>
          <w:sz w:val="15"/>
          <w:szCs w:val="15"/>
        </w:rPr>
        <w:t>Atualmente, a função de reserva está disponível em postos de carregamento Mercedes-Benz selecionados na Alemanha e nos EUA. Estão planeados mais lançamentos para 2025, com o objetivo a longo prazo de estabelecer cerca de 10 000 pontos de carregamento até ao final da década. A Mercedes-Benz está inicialmente a oferecer a opção de reserva gratuita como parte do MB.CHARGE Public. A Mercedes-Benz reserva o direito a cobrar as reservas no futuro.</w:t>
      </w:r>
    </w:p>
  </w:footnote>
  <w:footnote w:id="10">
    <w:p w14:paraId="266BA65E" w14:textId="77777777" w:rsidR="003B291C" w:rsidRPr="00F27345" w:rsidRDefault="003B291C" w:rsidP="003B291C">
      <w:pPr>
        <w:pStyle w:val="FootnoteText"/>
      </w:pPr>
      <w:r w:rsidRPr="00C3130A">
        <w:rPr>
          <w:rFonts w:ascii="MB Corpo S Text Office Light" w:eastAsia="Times New Roman" w:hAnsi="MB Corpo S Text Office Light" w:cs="Times New Roman"/>
          <w:kern w:val="2"/>
          <w:sz w:val="15"/>
          <w:szCs w:val="15"/>
          <w:vertAlign w:val="superscript"/>
        </w:rPr>
        <w:footnoteRef/>
      </w:r>
      <w:r w:rsidRPr="00C3130A">
        <w:rPr>
          <w:rFonts w:ascii="MB Corpo S Text Office Light" w:eastAsia="Times New Roman" w:hAnsi="MB Corpo S Text Office Light" w:cs="Times New Roman"/>
          <w:kern w:val="2"/>
          <w:sz w:val="15"/>
          <w:szCs w:val="15"/>
          <w:vertAlign w:val="superscript"/>
        </w:rPr>
        <w:t xml:space="preserve"> </w:t>
      </w:r>
      <w:r w:rsidRPr="00367877">
        <w:rPr>
          <w:rFonts w:ascii="MB Corpo S Text Office Light" w:hAnsi="MB Corpo S Text Office Light"/>
          <w:sz w:val="15"/>
          <w:szCs w:val="15"/>
        </w:rPr>
        <w:t>A informação é preliminar e baseada em previsões. Até à data não estão disponíveis valores confirmados por uma organização de testes oficial, nem uma homologação tipo CE ou certificado de conformidade com os valores oficiais. É possível que existam diferenças entre os valores declarados e os valores oficiais.</w:t>
      </w:r>
    </w:p>
  </w:footnote>
  <w:footnote w:id="11">
    <w:p w14:paraId="0ADA3287" w14:textId="77777777" w:rsidR="003B291C" w:rsidRPr="00FC7BA1" w:rsidRDefault="003B291C" w:rsidP="003B291C">
      <w:pPr>
        <w:pStyle w:val="FootnoteText"/>
        <w:rPr>
          <w:rFonts w:ascii="MB Corpo S Text Office Light" w:hAnsi="MB Corpo S Text Office Light"/>
          <w:sz w:val="15"/>
          <w:szCs w:val="15"/>
        </w:rPr>
      </w:pPr>
      <w:r w:rsidRPr="00FC7BA1">
        <w:rPr>
          <w:rStyle w:val="FootnoteReference"/>
          <w:rFonts w:ascii="MB Corpo S Text Office Light" w:hAnsi="MB Corpo S Text Office Light"/>
          <w:sz w:val="15"/>
          <w:szCs w:val="15"/>
        </w:rPr>
        <w:footnoteRef/>
      </w:r>
      <w:r w:rsidRPr="00FC7BA1">
        <w:rPr>
          <w:rFonts w:ascii="MB Corpo S Text Office Light" w:hAnsi="MB Corpo S Text Office Light"/>
          <w:sz w:val="15"/>
          <w:szCs w:val="15"/>
        </w:rPr>
        <w:t xml:space="preserve"> Os nossos sistemas de assistência à condução e sistemas de segurança são auxílios e não isentam o condutor da sua responsabilidade. O condutor deve consultar a informação no manual do proprietário e respeitar os limites dos sistemas nele descritos.</w:t>
      </w:r>
    </w:p>
  </w:footnote>
  <w:footnote w:id="12">
    <w:p w14:paraId="6FD1185E" w14:textId="77777777" w:rsidR="003B291C" w:rsidRPr="00367877" w:rsidRDefault="003B291C" w:rsidP="003B291C">
      <w:pPr>
        <w:pStyle w:val="FootnoteText"/>
        <w:rPr>
          <w:rFonts w:ascii="MB Corpo S Text Office Light" w:hAnsi="MB Corpo S Text Office Light"/>
          <w:sz w:val="15"/>
          <w:szCs w:val="15"/>
        </w:rPr>
      </w:pPr>
      <w:r w:rsidRPr="00367877">
        <w:rPr>
          <w:rStyle w:val="FootnoteReference"/>
          <w:rFonts w:ascii="MB Corpo S Text Office Light" w:hAnsi="MB Corpo S Text Office Light"/>
          <w:sz w:val="15"/>
          <w:szCs w:val="15"/>
        </w:rPr>
        <w:footnoteRef/>
      </w:r>
      <w:r w:rsidRPr="00367877">
        <w:rPr>
          <w:rFonts w:ascii="MB Corpo S Text Office Light" w:hAnsi="MB Corpo S Text Office Light"/>
          <w:sz w:val="15"/>
          <w:szCs w:val="15"/>
        </w:rPr>
        <w:t xml:space="preserve"> Nos EUA, Canadá, China e estados do Golfo Pérsico, a estrela central é totalmente iluminada. Na Europa ocidental, na região ECE e no resto do mundo, a estrela central é parcialmente iluminada (menos o anel). A iluminação não está disponível na Coreia do Sul e em Taiwan.</w:t>
      </w:r>
    </w:p>
  </w:footnote>
  <w:footnote w:id="13">
    <w:p w14:paraId="43A0B83F" w14:textId="77777777" w:rsidR="003B291C" w:rsidRPr="00FC7BA1" w:rsidRDefault="003B291C" w:rsidP="003B291C">
      <w:pPr>
        <w:pStyle w:val="FootnoteText"/>
        <w:rPr>
          <w:rFonts w:ascii="MB Corpo S Text Office Light" w:hAnsi="MB Corpo S Text Office Light"/>
          <w:sz w:val="15"/>
          <w:szCs w:val="15"/>
        </w:rPr>
      </w:pPr>
      <w:r w:rsidRPr="00FC7BA1">
        <w:rPr>
          <w:rStyle w:val="FootnoteReference"/>
          <w:rFonts w:ascii="MB Corpo S Text Office Light" w:hAnsi="MB Corpo S Text Office Light"/>
          <w:sz w:val="15"/>
          <w:szCs w:val="15"/>
        </w:rPr>
        <w:footnoteRef/>
      </w:r>
      <w:r w:rsidRPr="00FC7BA1">
        <w:rPr>
          <w:rFonts w:ascii="MB Corpo S Text Office Light" w:hAnsi="MB Corpo S Text Office Light"/>
          <w:sz w:val="15"/>
          <w:szCs w:val="15"/>
        </w:rPr>
        <w:t xml:space="preserve"> </w:t>
      </w:r>
      <w:r w:rsidRPr="00FC7BA1">
        <w:rPr>
          <w:rFonts w:ascii="MB Corpo S Text Office Light" w:eastAsiaTheme="minorEastAsia" w:hAnsi="MB Corpo S Text Office Light"/>
          <w:kern w:val="2"/>
          <w:sz w:val="15"/>
          <w:szCs w:val="15"/>
        </w:rPr>
        <w:t>Os dados são provisórios. Até à data não estão disponíveis valores confirmados por uma organização de testes oficial, nem uma homologação tipo CE ou certificado de conformidade com os valores oficiais. É possível que existam diferenças entre os valores declarados e os valores oficiais.</w:t>
      </w:r>
    </w:p>
  </w:footnote>
  <w:footnote w:id="14">
    <w:p w14:paraId="07C92A86" w14:textId="77777777" w:rsidR="003B291C" w:rsidRPr="00FC7BA1" w:rsidRDefault="003B291C" w:rsidP="003B291C">
      <w:pPr>
        <w:pStyle w:val="FootnoteText"/>
        <w:rPr>
          <w:rFonts w:ascii="MB Corpo S Text Office Light" w:hAnsi="MB Corpo S Text Office Light"/>
          <w:sz w:val="15"/>
          <w:szCs w:val="15"/>
        </w:rPr>
      </w:pPr>
      <w:r w:rsidRPr="00FC7BA1">
        <w:rPr>
          <w:rStyle w:val="FootnoteReference"/>
          <w:rFonts w:ascii="MB Corpo S Text Office Light" w:hAnsi="MB Corpo S Text Office Light"/>
          <w:sz w:val="15"/>
          <w:szCs w:val="15"/>
        </w:rPr>
        <w:footnoteRef/>
      </w:r>
      <w:r w:rsidRPr="00FC7BA1">
        <w:rPr>
          <w:rFonts w:ascii="MB Corpo S Text Office Light" w:hAnsi="MB Corpo S Text Office Light"/>
          <w:sz w:val="15"/>
          <w:szCs w:val="15"/>
        </w:rPr>
        <w:t xml:space="preserve"> </w:t>
      </w:r>
      <w:r w:rsidRPr="00FC7BA1">
        <w:rPr>
          <w:rFonts w:ascii="MB Corpo S Text Office Light" w:eastAsiaTheme="minorEastAsia" w:hAnsi="MB Corpo S Text Office Light"/>
          <w:kern w:val="2"/>
          <w:sz w:val="15"/>
          <w:szCs w:val="15"/>
        </w:rPr>
        <w:t>Os nossos sistemas de assistência à condução e sistemas de segurança são auxílios e não isentam o condutor da sua responsabilidade. O condutor deve consultar a informação no manual do proprietário e respeitar os limites dos sistemas nele descritos.</w:t>
      </w:r>
    </w:p>
  </w:footnote>
  <w:footnote w:id="15">
    <w:p w14:paraId="4B70FDCB" w14:textId="77777777" w:rsidR="003B291C" w:rsidRPr="00F27345" w:rsidRDefault="003B291C" w:rsidP="003B291C">
      <w:pPr>
        <w:pStyle w:val="FootnoteText"/>
      </w:pPr>
      <w:r w:rsidRPr="00FC7BA1">
        <w:rPr>
          <w:rStyle w:val="FootnoteReference"/>
          <w:rFonts w:ascii="MB Corpo S Text Office Light" w:hAnsi="MB Corpo S Text Office Light"/>
          <w:sz w:val="15"/>
          <w:szCs w:val="15"/>
        </w:rPr>
        <w:footnoteRef/>
      </w:r>
      <w:r w:rsidRPr="00FC7BA1">
        <w:rPr>
          <w:rFonts w:ascii="MB Corpo S Text Office Light" w:hAnsi="MB Corpo S Text Office Light"/>
          <w:sz w:val="15"/>
          <w:szCs w:val="15"/>
        </w:rPr>
        <w:t xml:space="preserve"> </w:t>
      </w:r>
      <w:r w:rsidRPr="00FC7BA1">
        <w:rPr>
          <w:rFonts w:ascii="MB Corpo S Text Office Light" w:eastAsiaTheme="minorEastAsia" w:hAnsi="MB Corpo S Text Office Light"/>
          <w:kern w:val="2"/>
          <w:sz w:val="15"/>
          <w:szCs w:val="15"/>
        </w:rPr>
        <w:t>Neutro em carbono significa que as emissões de carbono que não são evitadas ou reduzidas na Mercedes-Benz são compensadas por projetos certificados de compensação.</w:t>
      </w:r>
    </w:p>
  </w:footnote>
  <w:footnote w:id="16">
    <w:p w14:paraId="48C5278B" w14:textId="77777777" w:rsidR="003B291C" w:rsidRPr="003905D0" w:rsidRDefault="003B291C" w:rsidP="003B291C">
      <w:pPr>
        <w:pStyle w:val="FootnoteText"/>
        <w:rPr>
          <w:rFonts w:asciiTheme="minorHAnsi" w:eastAsiaTheme="minorEastAsia" w:hAnsiTheme="minorHAnsi"/>
          <w:kern w:val="2"/>
          <w:sz w:val="15"/>
        </w:rPr>
      </w:pPr>
      <w:r w:rsidRPr="003905D0">
        <w:rPr>
          <w:rFonts w:ascii="MB Corpo S Text Office Light" w:hAnsi="MB Corpo S Text Office Light"/>
          <w:sz w:val="15"/>
          <w:szCs w:val="15"/>
          <w:vertAlign w:val="superscript"/>
        </w:rPr>
        <w:t>11</w:t>
      </w:r>
      <w:r w:rsidRPr="00967A63">
        <w:rPr>
          <w:rFonts w:ascii="MB Corpo S Text Office Light" w:hAnsi="MB Corpo S Text Office Light"/>
          <w:vertAlign w:val="superscript"/>
        </w:rPr>
        <w:t xml:space="preserve"> </w:t>
      </w:r>
      <w:r w:rsidRPr="00967A63">
        <w:rPr>
          <w:rFonts w:ascii="MB Corpo S Text Office Light" w:eastAsiaTheme="minorEastAsia" w:hAnsi="MB Corpo S Text Office Light"/>
          <w:kern w:val="2"/>
          <w:sz w:val="15"/>
        </w:rPr>
        <w:t>Por quilograma de alumínio</w:t>
      </w:r>
    </w:p>
  </w:footnote>
  <w:footnote w:id="17">
    <w:p w14:paraId="4E8ACE52" w14:textId="77777777" w:rsidR="003B291C" w:rsidRPr="00F27345" w:rsidRDefault="003B291C" w:rsidP="003B291C">
      <w:pPr>
        <w:pStyle w:val="FootnoteText"/>
      </w:pPr>
      <w:r w:rsidRPr="003905D0">
        <w:rPr>
          <w:rStyle w:val="FootnoteReference"/>
          <w:rFonts w:ascii="MB Corpo S Text Office Light" w:hAnsi="MB Corpo S Text Office Light"/>
          <w:sz w:val="15"/>
          <w:szCs w:val="15"/>
        </w:rPr>
        <w:footnoteRef/>
      </w:r>
      <w:r w:rsidRPr="003905D0">
        <w:rPr>
          <w:rFonts w:ascii="MB Corpo S Text Office Light" w:hAnsi="MB Corpo S Text Office Light"/>
          <w:sz w:val="15"/>
          <w:szCs w:val="15"/>
        </w:rPr>
        <w:t xml:space="preserve"> </w:t>
      </w:r>
      <w:r w:rsidRPr="00967A63">
        <w:rPr>
          <w:rFonts w:ascii="MB Corpo S Text Office Light" w:eastAsiaTheme="minorEastAsia" w:hAnsi="MB Corpo S Text Office Light"/>
          <w:kern w:val="2"/>
          <w:sz w:val="15"/>
          <w:szCs w:val="15"/>
        </w:rPr>
        <w:t>Neutro em carbono significa que as emissões de carbono que não são evitadas ou reduzidas são compensadas por projetos certificados de compensação.</w:t>
      </w:r>
    </w:p>
  </w:footnote>
  <w:footnote w:id="18">
    <w:p w14:paraId="3E19FCED" w14:textId="77777777" w:rsidR="003B291C" w:rsidRPr="00A53A1C" w:rsidRDefault="003B291C" w:rsidP="00A53A1C">
      <w:pPr>
        <w:pStyle w:val="FootnoteText"/>
        <w:spacing w:line="170" w:lineRule="exact"/>
        <w:contextualSpacing/>
        <w:rPr>
          <w:rStyle w:val="FootnoteReference"/>
          <w:rFonts w:ascii="MB Corpo S Text Office Light" w:eastAsiaTheme="minorEastAsia" w:hAnsi="MB Corpo S Text Office Light"/>
          <w:kern w:val="2"/>
          <w:sz w:val="15"/>
        </w:rPr>
      </w:pPr>
      <w:r w:rsidRPr="00A53A1C">
        <w:rPr>
          <w:rStyle w:val="FootnoteReference"/>
          <w:rFonts w:ascii="MB Corpo S Text Office Light" w:eastAsiaTheme="minorEastAsia" w:hAnsi="MB Corpo S Text Office Light"/>
          <w:kern w:val="2"/>
          <w:sz w:val="15"/>
        </w:rPr>
        <w:footnoteRef/>
      </w:r>
      <w:r w:rsidRPr="00A53A1C">
        <w:rPr>
          <w:rStyle w:val="FootnoteReference"/>
          <w:rFonts w:ascii="MB Corpo S Text Office Light" w:eastAsiaTheme="minorEastAsia" w:hAnsi="MB Corpo S Text Office Light"/>
          <w:kern w:val="2"/>
          <w:sz w:val="15"/>
        </w:rPr>
        <w:t xml:space="preserve"> </w:t>
      </w:r>
      <w:r w:rsidRPr="00A53A1C">
        <w:rPr>
          <w:rFonts w:ascii="MB Corpo S Text Office Light" w:hAnsi="MB Corpo S Text Office Light"/>
          <w:sz w:val="15"/>
          <w:szCs w:val="15"/>
        </w:rPr>
        <w:t>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prolongados mediante o pagamento de uma tarifa, desde que continuem a ser oferecidos para o veículo em questão.</w:t>
      </w:r>
    </w:p>
  </w:footnote>
  <w:footnote w:id="19">
    <w:p w14:paraId="0608E179" w14:textId="77777777" w:rsidR="003B291C" w:rsidRPr="00A53A1C" w:rsidRDefault="003B291C" w:rsidP="00A53A1C">
      <w:pPr>
        <w:pStyle w:val="FootnoteText"/>
        <w:spacing w:line="170" w:lineRule="exact"/>
        <w:contextualSpacing/>
        <w:rPr>
          <w:rStyle w:val="FootnoteReference"/>
          <w:rFonts w:ascii="MB Corpo S Text Office Light" w:eastAsiaTheme="minorEastAsia" w:hAnsi="MB Corpo S Text Office Light"/>
          <w:kern w:val="2"/>
          <w:sz w:val="15"/>
        </w:rPr>
      </w:pPr>
      <w:r w:rsidRPr="00A53A1C">
        <w:rPr>
          <w:rStyle w:val="FootnoteReference"/>
          <w:rFonts w:ascii="MB Corpo S Text Office Light" w:eastAsiaTheme="minorEastAsia" w:hAnsi="MB Corpo S Text Office Light"/>
          <w:kern w:val="2"/>
          <w:sz w:val="15"/>
        </w:rPr>
        <w:footnoteRef/>
      </w:r>
      <w:r w:rsidRPr="00A53A1C">
        <w:rPr>
          <w:rStyle w:val="FootnoteReference"/>
          <w:rFonts w:ascii="MB Corpo S Text Office Light" w:eastAsiaTheme="minorEastAsia" w:hAnsi="MB Corpo S Text Office Light"/>
          <w:kern w:val="2"/>
          <w:sz w:val="15"/>
        </w:rPr>
        <w:t xml:space="preserve"> </w:t>
      </w:r>
      <w:r w:rsidRPr="00A53A1C">
        <w:rPr>
          <w:rStyle w:val="FootnoteReference"/>
          <w:rFonts w:ascii="MB Corpo S Text Office Light" w:eastAsiaTheme="minorEastAsia" w:hAnsi="MB Corpo S Text Office Light"/>
          <w:kern w:val="2"/>
          <w:sz w:val="15"/>
          <w:vertAlign w:val="baseline"/>
        </w:rPr>
        <w:t>Dados para a Alemanha; a quantidade varia consoante o mercado.</w:t>
      </w:r>
    </w:p>
  </w:footnote>
  <w:footnote w:id="20">
    <w:p w14:paraId="1DBE9C7A" w14:textId="77777777" w:rsidR="003B291C" w:rsidRPr="00A53A1C" w:rsidRDefault="003B291C" w:rsidP="00A53A1C">
      <w:pPr>
        <w:pStyle w:val="FootnoteText"/>
        <w:spacing w:line="170" w:lineRule="exact"/>
        <w:contextualSpacing/>
        <w:rPr>
          <w:rStyle w:val="FootnoteReference"/>
          <w:rFonts w:ascii="MB Corpo S Text Office Light" w:eastAsiaTheme="minorEastAsia" w:hAnsi="MB Corpo S Text Office Light"/>
          <w:kern w:val="2"/>
          <w:sz w:val="15"/>
        </w:rPr>
      </w:pPr>
      <w:r w:rsidRPr="00A53A1C">
        <w:rPr>
          <w:rStyle w:val="FootnoteReference"/>
          <w:rFonts w:ascii="MB Corpo S Text Office Light" w:eastAsiaTheme="minorEastAsia" w:hAnsi="MB Corpo S Text Office Light"/>
          <w:kern w:val="2"/>
          <w:sz w:val="15"/>
        </w:rPr>
        <w:footnoteRef/>
      </w:r>
      <w:r w:rsidRPr="00A53A1C">
        <w:rPr>
          <w:rStyle w:val="FootnoteReference"/>
          <w:rFonts w:ascii="MB Corpo S Text Office Light" w:eastAsiaTheme="minorEastAsia" w:hAnsi="MB Corpo S Text Office Light"/>
          <w:kern w:val="2"/>
          <w:sz w:val="15"/>
          <w:vertAlign w:val="baseline"/>
        </w:rPr>
        <w:t xml:space="preserve"> Os passageiros podem utilizar as funções de entretenimento enquanto o veículo está em movimento, de acordo com os regulamentos legais específicos de cada país.</w:t>
      </w:r>
    </w:p>
  </w:footnote>
  <w:footnote w:id="21">
    <w:p w14:paraId="3485ACAB" w14:textId="77777777" w:rsidR="003B291C" w:rsidRPr="00F27345" w:rsidRDefault="003B291C" w:rsidP="00A53A1C">
      <w:pPr>
        <w:pStyle w:val="FootnoteText"/>
        <w:spacing w:line="170" w:lineRule="exact"/>
        <w:contextualSpacing/>
      </w:pPr>
      <w:r w:rsidRPr="00A53A1C">
        <w:rPr>
          <w:rStyle w:val="FootnoteReference"/>
          <w:rFonts w:ascii="MB Corpo S Text Office Light" w:eastAsiaTheme="minorEastAsia" w:hAnsi="MB Corpo S Text Office Light"/>
          <w:kern w:val="2"/>
          <w:sz w:val="15"/>
        </w:rPr>
        <w:footnoteRef/>
      </w:r>
      <w:r w:rsidRPr="00A53A1C">
        <w:rPr>
          <w:rStyle w:val="FootnoteReference"/>
          <w:rFonts w:ascii="MB Corpo S Text Office Light" w:eastAsiaTheme="minorEastAsia" w:hAnsi="MB Corpo S Text Office Light"/>
          <w:kern w:val="2"/>
          <w:sz w:val="15"/>
        </w:rPr>
        <w:t xml:space="preserve"> </w:t>
      </w:r>
      <w:r w:rsidRPr="00A53A1C">
        <w:rPr>
          <w:rStyle w:val="FootnoteReference"/>
          <w:rFonts w:ascii="MB Corpo S Text Office Light" w:eastAsiaTheme="minorEastAsia" w:hAnsi="MB Corpo S Text Office Light"/>
          <w:kern w:val="2"/>
          <w:sz w:val="15"/>
          <w:vertAlign w:val="baseline"/>
        </w:rPr>
        <w:t>Necessita do extra digital MBUX Entertainment.</w:t>
      </w:r>
    </w:p>
  </w:footnote>
  <w:footnote w:id="22">
    <w:p w14:paraId="073DE661" w14:textId="77777777" w:rsidR="003B291C" w:rsidRPr="00F27345" w:rsidRDefault="003B291C" w:rsidP="003B291C">
      <w:pPr>
        <w:pStyle w:val="FootnoteText"/>
      </w:pPr>
      <w:r w:rsidRPr="00A53A1C">
        <w:rPr>
          <w:rStyle w:val="FootnoteReference"/>
          <w:rFonts w:ascii="MB Corpo S Text Office Light" w:hAnsi="MB Corpo S Text Office Light"/>
          <w:sz w:val="15"/>
          <w:szCs w:val="15"/>
        </w:rPr>
        <w:footnoteRef/>
      </w:r>
      <w:r w:rsidRPr="00A53A1C">
        <w:rPr>
          <w:rFonts w:ascii="MB Corpo S Text Office Light" w:hAnsi="MB Corpo S Text Office Light"/>
          <w:sz w:val="15"/>
          <w:szCs w:val="15"/>
        </w:rPr>
        <w:t xml:space="preserve"> O condutor continua a ser responsável por monitorizar o processo de estacionamento e a zona circundante em qualquer momento.</w:t>
      </w:r>
    </w:p>
  </w:footnote>
  <w:footnote w:id="23">
    <w:p w14:paraId="6CBBCAF0" w14:textId="77777777" w:rsidR="003B291C" w:rsidRPr="00A53A1C" w:rsidRDefault="003B291C" w:rsidP="003B291C">
      <w:pPr>
        <w:pStyle w:val="FootnoteText"/>
        <w:rPr>
          <w:rFonts w:ascii="MB Corpo S Text Office Light" w:hAnsi="MB Corpo S Text Office Light"/>
          <w:sz w:val="15"/>
          <w:szCs w:val="15"/>
        </w:rPr>
      </w:pPr>
      <w:r w:rsidRPr="00A53A1C">
        <w:rPr>
          <w:rStyle w:val="FootnoteReference"/>
          <w:rFonts w:ascii="MB Corpo S Text Office Light" w:hAnsi="MB Corpo S Text Office Light"/>
          <w:sz w:val="15"/>
          <w:szCs w:val="15"/>
        </w:rPr>
        <w:footnoteRef/>
      </w:r>
      <w:r w:rsidRPr="00A53A1C">
        <w:rPr>
          <w:rFonts w:ascii="MB Corpo S Text Office Light" w:hAnsi="MB Corpo S Text Office Light"/>
          <w:sz w:val="15"/>
          <w:szCs w:val="15"/>
        </w:rPr>
        <w:t xml:space="preserve"> A informação é preliminar e baseada em previsões. Até à data não estão disponíveis valores confirmados por uma organização de testes oficial, nem uma homologação tipo CE ou certificado de conformidade com os valores oficiais. É possível que existam diferenças entre os valores declarados e os valores oficiais.</w:t>
      </w:r>
    </w:p>
  </w:footnote>
  <w:footnote w:id="24">
    <w:p w14:paraId="7B653FC3" w14:textId="77777777" w:rsidR="003B291C" w:rsidRPr="00A53A1C" w:rsidRDefault="003B291C" w:rsidP="003B291C">
      <w:pPr>
        <w:pStyle w:val="FootnoteText"/>
        <w:rPr>
          <w:rFonts w:ascii="MB Corpo S Text Office Light" w:hAnsi="MB Corpo S Text Office Light"/>
          <w:sz w:val="15"/>
          <w:szCs w:val="15"/>
        </w:rPr>
      </w:pPr>
      <w:r w:rsidRPr="00A53A1C">
        <w:rPr>
          <w:rStyle w:val="FootnoteReference"/>
          <w:rFonts w:ascii="MB Corpo S Text Office Light" w:hAnsi="MB Corpo S Text Office Light"/>
          <w:sz w:val="15"/>
          <w:szCs w:val="15"/>
        </w:rPr>
        <w:footnoteRef/>
      </w:r>
      <w:r w:rsidRPr="00A53A1C">
        <w:rPr>
          <w:rFonts w:ascii="MB Corpo S Text Office Light" w:hAnsi="MB Corpo S Text Office Light"/>
          <w:sz w:val="15"/>
          <w:szCs w:val="15"/>
        </w:rPr>
        <w:t xml:space="preserve"> A informação é preliminar e baseada em previsões. Até à data não estão disponíveis valores confirmados por uma organização de testes oficial, nem uma homologação tipo CE ou certificado de conformidade com os valores oficiais. É possível que existam diferenças entre os valores declarados e os valores oficiais.</w:t>
      </w:r>
    </w:p>
  </w:footnote>
  <w:footnote w:id="25">
    <w:p w14:paraId="764C0F4D" w14:textId="77777777" w:rsidR="003B291C" w:rsidRPr="0017556D" w:rsidRDefault="003B291C" w:rsidP="003B291C">
      <w:pPr>
        <w:pStyle w:val="FootnoteText"/>
        <w:rPr>
          <w:rFonts w:ascii="MB Corpo S Text Office Light" w:hAnsi="MB Corpo S Text Office Light"/>
          <w:sz w:val="15"/>
          <w:szCs w:val="15"/>
        </w:rPr>
      </w:pPr>
      <w:r w:rsidRPr="0017556D">
        <w:rPr>
          <w:rStyle w:val="FootnoteReference"/>
          <w:rFonts w:ascii="MB Corpo S Text Office Light" w:hAnsi="MB Corpo S Text Office Light"/>
          <w:sz w:val="15"/>
          <w:szCs w:val="15"/>
        </w:rPr>
        <w:footnoteRef/>
      </w:r>
      <w:r w:rsidRPr="0017556D">
        <w:rPr>
          <w:rFonts w:ascii="MB Corpo S Text Office Light" w:hAnsi="MB Corpo S Text Office Light"/>
          <w:sz w:val="15"/>
          <w:szCs w:val="15"/>
        </w:rPr>
        <w:t xml:space="preserve"> A informação é preliminar e baseada em previsões. Até à data não estão disponíveis valores confirmados por uma organização de testes oficial, nem uma homologação tipo CE ou certificado de conformidade com os valores oficiais. É possível que existam diferenças entre os valores declarados e os valores oficiais. Em postos de carregamento rápido de corrente contínua com uma intensidade de 500 A, de acordo com a autonomia WLTP prevista.</w:t>
      </w:r>
    </w:p>
  </w:footnote>
  <w:footnote w:id="26">
    <w:p w14:paraId="5EF3F9BA" w14:textId="77777777" w:rsidR="003B291C" w:rsidRPr="0017556D" w:rsidRDefault="003B291C" w:rsidP="003B291C">
      <w:pPr>
        <w:pStyle w:val="FootnoteText"/>
        <w:rPr>
          <w:rFonts w:ascii="MB Corpo S Text Office Light" w:hAnsi="MB Corpo S Text Office Light"/>
          <w:sz w:val="15"/>
          <w:szCs w:val="15"/>
        </w:rPr>
      </w:pPr>
      <w:r w:rsidRPr="0017556D">
        <w:rPr>
          <w:rStyle w:val="FootnoteReference"/>
          <w:rFonts w:ascii="MB Corpo S Text Office Light" w:hAnsi="MB Corpo S Text Office Light"/>
          <w:sz w:val="15"/>
          <w:szCs w:val="15"/>
        </w:rPr>
        <w:footnoteRef/>
      </w:r>
      <w:r w:rsidRPr="0017556D">
        <w:rPr>
          <w:rFonts w:ascii="MB Corpo S Text Office Light" w:hAnsi="MB Corpo S Text Office Light"/>
          <w:sz w:val="15"/>
          <w:szCs w:val="15"/>
        </w:rPr>
        <w:t xml:space="preserve"> </w:t>
      </w:r>
      <w:r w:rsidRPr="0017556D">
        <w:rPr>
          <w:rFonts w:ascii="MB Corpo S Text Office Light" w:eastAsiaTheme="minorEastAsia" w:hAnsi="MB Corpo S Text Office Light"/>
          <w:kern w:val="2"/>
          <w:sz w:val="15"/>
        </w:rPr>
        <w:t>Para poder utilizar o serviço Car-to-X, os clientes necessitam de ter uma conta Mercedes me connect. Só assim serão recolhidos dados no veículo, e os dados do serviço Car-to-X associados ao veículo serão transmitidos para o servidor e anonimizados. Os condutores de veículos Mercedes-Benz podem ativar ou desativar facilmente o serviço através da conta de utilizador no portal Mercedes me ou na aplicação Mercedes me. Aí também podem opor-se à transmissão de dados.</w:t>
      </w:r>
    </w:p>
  </w:footnote>
  <w:footnote w:id="27">
    <w:p w14:paraId="50C03F0B" w14:textId="77777777" w:rsidR="003B291C" w:rsidRPr="0017556D" w:rsidRDefault="003B291C" w:rsidP="003B291C">
      <w:pPr>
        <w:pStyle w:val="FootnoteText"/>
        <w:rPr>
          <w:rFonts w:ascii="MB Corpo S Text Office Light" w:hAnsi="MB Corpo S Text Office Light"/>
          <w:sz w:val="15"/>
          <w:szCs w:val="15"/>
        </w:rPr>
      </w:pPr>
      <w:r w:rsidRPr="0017556D">
        <w:rPr>
          <w:rStyle w:val="FootnoteReference"/>
          <w:rFonts w:ascii="MB Corpo S Text Office Light" w:hAnsi="MB Corpo S Text Office Light"/>
          <w:sz w:val="15"/>
          <w:szCs w:val="15"/>
        </w:rPr>
        <w:footnoteRef/>
      </w:r>
      <w:r w:rsidRPr="0017556D">
        <w:rPr>
          <w:rFonts w:ascii="MB Corpo S Text Office Light" w:hAnsi="MB Corpo S Text Office Light"/>
          <w:sz w:val="15"/>
          <w:szCs w:val="15"/>
        </w:rPr>
        <w:t xml:space="preserve"> Os nossos sistemas de assistência à condução e sistemas de segurança são auxílios e não isentam o condutor da sua responsabilidade. O condutor deve consultar a informação no manual do proprietário e respeitar os limites dos sistemas nele descritos.</w:t>
      </w:r>
    </w:p>
  </w:footnote>
  <w:footnote w:id="28">
    <w:p w14:paraId="7A3F671A" w14:textId="77777777" w:rsidR="003B291C" w:rsidRPr="00F27345" w:rsidRDefault="003B291C" w:rsidP="003B291C">
      <w:pPr>
        <w:pStyle w:val="FootnoteText"/>
      </w:pPr>
      <w:r w:rsidRPr="0017556D">
        <w:rPr>
          <w:rStyle w:val="FootnoteReference"/>
          <w:rFonts w:ascii="MB Corpo S Text Office Light" w:hAnsi="MB Corpo S Text Office Light"/>
          <w:sz w:val="15"/>
          <w:szCs w:val="15"/>
        </w:rPr>
        <w:footnoteRef/>
      </w:r>
      <w:r w:rsidRPr="0017556D">
        <w:rPr>
          <w:rFonts w:ascii="MB Corpo S Text Office Light" w:hAnsi="MB Corpo S Text Office Light"/>
          <w:sz w:val="15"/>
          <w:szCs w:val="15"/>
        </w:rPr>
        <w:t xml:space="preserve"> 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renovados mediante o pagamento de uma tarifa, desde que continuem a estar disponíveis para o veículo em questão.</w:t>
      </w:r>
      <w:r>
        <w:rPr>
          <w:rFonts w:ascii="Arial" w:hAnsi="Arial"/>
        </w:rPr>
        <w:t xml:space="preserve"> </w:t>
      </w:r>
    </w:p>
  </w:footnote>
  <w:footnote w:id="29">
    <w:p w14:paraId="6D63560A"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O condutor continua a ser responsável por monitorizar o processo de estacionamento e a zona circundante em qualquer momento.</w:t>
      </w:r>
    </w:p>
  </w:footnote>
  <w:footnote w:id="30">
    <w:p w14:paraId="16E8B8BE" w14:textId="77777777" w:rsidR="003B291C" w:rsidRPr="00F27345" w:rsidRDefault="003B291C" w:rsidP="003B291C">
      <w:pPr>
        <w:pStyle w:val="FootnoteText"/>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O condutor continua a ser responsável por monitorizar o processo de estacionamento e a zona circundante em qualquer momento.</w:t>
      </w:r>
    </w:p>
  </w:footnote>
  <w:footnote w:id="31">
    <w:p w14:paraId="79041548"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Disponível em determinados países a partir do lançamento de mercado.</w:t>
      </w:r>
    </w:p>
  </w:footnote>
  <w:footnote w:id="32">
    <w:p w14:paraId="2CB15734"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A disponibilidade do equipamento, funções, características e serviços apresentados depende do respetivo modelo de veículo, da configuração individual e do mercado correspondente.</w:t>
      </w:r>
    </w:p>
  </w:footnote>
  <w:footnote w:id="33">
    <w:p w14:paraId="2A6B3D09"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É possível pagar serviços de pagamento eletrónico de portagem para todos os veículos com a Mercedes-Benz Store ou com o MBUX da 2.ª geração (NTG7).</w:t>
      </w:r>
    </w:p>
  </w:footnote>
  <w:footnote w:id="34">
    <w:p w14:paraId="6F113F42"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Para utilizar os extras digitais, o cliente deverá criar uma conta Mercedes me e aceitar os Termos de Utilização dos extras digitais e dos serviços Mercedes me nas versões em vigor. Adicionalmente, o respetivo veículo deve ser vinculado à conta de utilizador. Após o termo do prazo limitado, os extras digitais podem ser renovados mediante o pagamento de uma tarifa, desde que continuem a estar disponíveis para o veículo em questão.  </w:t>
      </w:r>
    </w:p>
  </w:footnote>
  <w:footnote w:id="35">
    <w:p w14:paraId="03B4C1A3"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Para utilizar o extra digital MB.CHARGE Public, é necessário um contrato de carregamento específico celebrado com um fornecedor externo selecionado.</w:t>
      </w:r>
    </w:p>
  </w:footnote>
  <w:footnote w:id="36">
    <w:p w14:paraId="48754B07" w14:textId="77777777" w:rsidR="003B291C" w:rsidRPr="00F27345" w:rsidRDefault="003B291C" w:rsidP="003B291C">
      <w:pPr>
        <w:pStyle w:val="FootnoteText"/>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Com o Plug &amp; Charge, o carregamento inicia-se assim que o cabo é ligado. O veículo comunica os dados do contrato de carregamento diretamente ao posto de carregamento. O pré-requisito é um contrato de carregamento MB.CHARGE Public, utilizado para efeitos de faturação.</w:t>
      </w:r>
    </w:p>
  </w:footnote>
  <w:footnote w:id="37">
    <w:p w14:paraId="56CC29F4"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w:t>
      </w:r>
      <w:bookmarkStart w:id="50" w:name="_Hlk203637371"/>
      <w:r w:rsidRPr="00475BCC">
        <w:rPr>
          <w:rFonts w:ascii="MB Corpo S Text Office Light" w:hAnsi="MB Corpo S Text Office Light"/>
          <w:sz w:val="15"/>
          <w:szCs w:val="15"/>
        </w:rPr>
        <w:t>A função de reserva está atualmente disponível em postos de carregamento Mercedes-Benz selecionados na Alemanha e nos EUA. Estão planeados mais lançamentos para 2025, e o objetivo a longo prazo é estabelecer cerca de 10 000 pontos de carregamento até ao final da década. A Mercedes-Benz está inicialmente a oferecer a opção de reserva gratuita como parte do MB.CHARGE Public. A Mercedes-Benz reserva-se o direito de cobrar pela reserva no futuro.</w:t>
      </w:r>
      <w:bookmarkEnd w:id="50"/>
    </w:p>
  </w:footnote>
  <w:footnote w:id="38">
    <w:p w14:paraId="71724A62"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O Carregamento Verde utiliza certificados de origem para garantir que, por cada carregamento, seja injetada na rede uma quantidade equivalente de eletricidade proveniente de fontes de energia renovável.</w:t>
      </w:r>
    </w:p>
  </w:footnote>
  <w:footnote w:id="39">
    <w:p w14:paraId="489C7C26"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EKOenergy na Europa, Green-e na América do Norte</w:t>
      </w:r>
    </w:p>
  </w:footnote>
  <w:footnote w:id="40">
    <w:p w14:paraId="3653A309" w14:textId="77777777" w:rsidR="003B291C" w:rsidRPr="00F27345" w:rsidRDefault="003B291C" w:rsidP="003B291C">
      <w:pPr>
        <w:pStyle w:val="FootnoteText"/>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Assegurado em todos os países, exceto no Reino Unido e na Polónia.</w:t>
      </w:r>
    </w:p>
  </w:footnote>
  <w:footnote w:id="41">
    <w:p w14:paraId="41A252F5" w14:textId="77777777" w:rsidR="003B291C" w:rsidRPr="00475BCC" w:rsidRDefault="003B291C" w:rsidP="003B291C">
      <w:pPr>
        <w:pStyle w:val="FootnoteText"/>
        <w:rPr>
          <w:rFonts w:ascii="MB Corpo S Text Office Light" w:hAnsi="MB Corpo S Text Office Light"/>
          <w:sz w:val="15"/>
          <w:szCs w:val="15"/>
        </w:rPr>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Os nossos sistemas de assistência à condução e sistemas de segurança são auxílios e não isentam o condutor da sua responsabilidade. O condutor deve consultar a informação no manual do proprietário e respeitar os limites dos sistemas nele descritos.</w:t>
      </w:r>
    </w:p>
  </w:footnote>
  <w:footnote w:id="42">
    <w:p w14:paraId="0B554DCF" w14:textId="77777777" w:rsidR="003B291C" w:rsidRPr="00F27345" w:rsidRDefault="003B291C" w:rsidP="003B291C">
      <w:pPr>
        <w:pStyle w:val="FootnoteText"/>
      </w:pPr>
      <w:r w:rsidRPr="00475BCC">
        <w:rPr>
          <w:rStyle w:val="FootnoteReference"/>
          <w:rFonts w:ascii="MB Corpo S Text Office Light" w:hAnsi="MB Corpo S Text Office Light"/>
          <w:sz w:val="15"/>
          <w:szCs w:val="15"/>
        </w:rPr>
        <w:footnoteRef/>
      </w:r>
      <w:r w:rsidRPr="00475BCC">
        <w:rPr>
          <w:rFonts w:ascii="MB Corpo S Text Office Light" w:hAnsi="MB Corpo S Text Office Light"/>
          <w:sz w:val="15"/>
          <w:szCs w:val="15"/>
        </w:rPr>
        <w:t xml:space="preserve"> A função de reserva está atualmente disponível em postos de carregamento Mercedes-Benz selecionados na Alemanha e nos EUA. Estão planeados mais lançamentos para 2025, e o objetivo a longo prazo é estabelecer cerca de 10 000 pontos de carregamento até ao final da década. A Mercedes-Benz está inicialmente a oferecer a opção de reserva gratuita como parte do MB.CHARGE Public. A Mercedes-Benz reserva-se o direito de cobrar pela reserva no futuro.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1C4D" w14:textId="106A405F" w:rsidR="001D4002" w:rsidRPr="00BE7AC7" w:rsidRDefault="001D4002" w:rsidP="00ED0B7F">
    <w:r>
      <w:rPr>
        <w:noProof/>
        <w:lang w:bidi="ar-SA"/>
      </w:rPr>
      <mc:AlternateContent>
        <mc:Choice Requires="wps">
          <w:drawing>
            <wp:anchor distT="0" distB="0" distL="114300" distR="114300" simplePos="0" relativeHeight="251704320" behindDoc="0" locked="0" layoutInCell="1" allowOverlap="1" wp14:anchorId="4EBCC4FA" wp14:editId="3ADD86E8">
              <wp:simplePos x="0" y="0"/>
              <wp:positionH relativeFrom="column">
                <wp:posOffset>-682625</wp:posOffset>
              </wp:positionH>
              <wp:positionV relativeFrom="page">
                <wp:posOffset>3774440</wp:posOffset>
              </wp:positionV>
              <wp:extent cx="13970" cy="13970"/>
              <wp:effectExtent l="0" t="0" r="0" b="0"/>
              <wp:wrapNone/>
              <wp:docPr id="9" name="Ellips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DE7E3F" id="Ellipse 9" o:spid="_x0000_s1026" style="position:absolute;margin-left:-53.75pt;margin-top:297.2pt;width:1.1pt;height:1.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" fillcolor="black [3213]" stroked="f" strokeweight="1pt">
              <v:stroke joinstyle="miter"/>
              <v:path arrowok="t"/>
              <w10:wrap anchory="page"/>
            </v:oval>
          </w:pict>
        </mc:Fallback>
      </mc:AlternateContent>
    </w:r>
    <w:r>
      <w:rPr>
        <w:noProof/>
        <w:lang w:bidi="ar-SA"/>
      </w:rPr>
      <w:drawing>
        <wp:anchor distT="0" distB="0" distL="114300" distR="114300" simplePos="0" relativeHeight="251703296" behindDoc="1" locked="0" layoutInCell="1" allowOverlap="1" wp14:anchorId="5F8D552F" wp14:editId="4C09E349">
          <wp:simplePos x="0" y="0"/>
          <wp:positionH relativeFrom="column">
            <wp:posOffset>2559685</wp:posOffset>
          </wp:positionH>
          <wp:positionV relativeFrom="page">
            <wp:posOffset>540385</wp:posOffset>
          </wp:positionV>
          <wp:extent cx="720000" cy="720000"/>
          <wp:effectExtent l="0" t="0" r="4445" b="4445"/>
          <wp:wrapNone/>
          <wp:docPr id="3"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p>
  <w:p w14:paraId="097E6FBF" w14:textId="77777777" w:rsidR="001D4002" w:rsidRPr="00ED0B7F" w:rsidRDefault="001D4002" w:rsidP="00ED0B7F">
    <w:pPr>
      <w:pStyle w:val="Header"/>
    </w:pPr>
    <w:r>
      <w:rPr>
        <w:noProof/>
        <w:lang w:bidi="ar-SA"/>
      </w:rPr>
      <w:drawing>
        <wp:anchor distT="0" distB="0" distL="114300" distR="114300" simplePos="0" relativeHeight="251705344" behindDoc="0" locked="0" layoutInCell="1" allowOverlap="1" wp14:anchorId="326140FC" wp14:editId="5806D8BD">
          <wp:simplePos x="0" y="0"/>
          <wp:positionH relativeFrom="column">
            <wp:posOffset>4585335</wp:posOffset>
          </wp:positionH>
          <wp:positionV relativeFrom="margin">
            <wp:posOffset>728345</wp:posOffset>
          </wp:positionV>
          <wp:extent cx="1080000" cy="126000"/>
          <wp:effectExtent l="0" t="0" r="6350" b="7620"/>
          <wp:wrapNone/>
          <wp:docPr id="4"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000" cy="12600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84C5" w14:textId="77777777" w:rsidR="001D4002" w:rsidRDefault="001D4002" w:rsidP="001D4002">
    <w:pPr>
      <w:spacing w:line="20" w:lineRule="exact"/>
    </w:pPr>
    <w:r>
      <w:rPr>
        <w:noProof/>
        <w:lang w:bidi="ar-SA"/>
      </w:rPr>
      <w:drawing>
        <wp:anchor distT="0" distB="0" distL="114300" distR="114300" simplePos="0" relativeHeight="251697152" behindDoc="1" locked="0" layoutInCell="1" allowOverlap="1" wp14:anchorId="79D72932" wp14:editId="4E54611E">
          <wp:simplePos x="0" y="0"/>
          <wp:positionH relativeFrom="page">
            <wp:posOffset>3423920</wp:posOffset>
          </wp:positionH>
          <wp:positionV relativeFrom="page">
            <wp:posOffset>539115</wp:posOffset>
          </wp:positionV>
          <wp:extent cx="720000" cy="720000"/>
          <wp:effectExtent l="0" t="0" r="4445" b="4445"/>
          <wp:wrapNone/>
          <wp:docPr id="40" name="Grafik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anchor>
      </w:drawing>
    </w:r>
    <w:r>
      <w:rPr>
        <w:noProof/>
        <w:lang w:bidi="ar-SA"/>
      </w:rPr>
      <mc:AlternateContent>
        <mc:Choice Requires="wps">
          <w:drawing>
            <wp:anchor distT="0" distB="0" distL="114300" distR="114300" simplePos="0" relativeHeight="251700224" behindDoc="0" locked="0" layoutInCell="1" allowOverlap="1" wp14:anchorId="161EA2C7" wp14:editId="30576ED5">
              <wp:simplePos x="0" y="0"/>
              <wp:positionH relativeFrom="column">
                <wp:posOffset>-682625</wp:posOffset>
              </wp:positionH>
              <wp:positionV relativeFrom="page">
                <wp:posOffset>3774440</wp:posOffset>
              </wp:positionV>
              <wp:extent cx="13970" cy="13970"/>
              <wp:effectExtent l="0" t="0" r="0" b="0"/>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70" cy="13970"/>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9FBBC5" id="Oval 32" o:spid="_x0000_s1026" style="position:absolute;margin-left:-53.75pt;margin-top:297.2pt;width:1.1pt;height:1.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" fillcolor="black [3213]" stroked="f" strokeweight="1pt">
              <v:stroke joinstyle="miter"/>
              <v:path arrowok="t"/>
              <w10:wrap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46CB3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A22739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F6ECE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936AA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26ED8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E2854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F2C219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4249B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2F0E01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B8475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B0D3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F43AC2"/>
    <w:multiLevelType w:val="hybridMultilevel"/>
    <w:tmpl w:val="E6E0A2D8"/>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12" w15:restartNumberingAfterBreak="0">
    <w:nsid w:val="12A85CD9"/>
    <w:multiLevelType w:val="hybridMultilevel"/>
    <w:tmpl w:val="745A15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45AC670"/>
    <w:multiLevelType w:val="hybridMultilevel"/>
    <w:tmpl w:val="FFFFFFFF"/>
    <w:lvl w:ilvl="0" w:tplc="B310E1B8">
      <w:start w:val="1"/>
      <w:numFmt w:val="bullet"/>
      <w:lvlText w:val=""/>
      <w:lvlJc w:val="left"/>
      <w:pPr>
        <w:ind w:left="720" w:hanging="360"/>
      </w:pPr>
      <w:rPr>
        <w:rFonts w:ascii="Symbol" w:hAnsi="Symbol" w:hint="default"/>
      </w:rPr>
    </w:lvl>
    <w:lvl w:ilvl="1" w:tplc="09C656AA">
      <w:start w:val="1"/>
      <w:numFmt w:val="bullet"/>
      <w:lvlText w:val="o"/>
      <w:lvlJc w:val="left"/>
      <w:pPr>
        <w:ind w:left="1440" w:hanging="360"/>
      </w:pPr>
      <w:rPr>
        <w:rFonts w:ascii="Symbol" w:hAnsi="Symbol" w:hint="default"/>
      </w:rPr>
    </w:lvl>
    <w:lvl w:ilvl="2" w:tplc="38601AA4">
      <w:start w:val="1"/>
      <w:numFmt w:val="bullet"/>
      <w:lvlText w:val=""/>
      <w:lvlJc w:val="left"/>
      <w:pPr>
        <w:ind w:left="2160" w:hanging="360"/>
      </w:pPr>
      <w:rPr>
        <w:rFonts w:ascii="Wingdings" w:hAnsi="Wingdings" w:hint="default"/>
      </w:rPr>
    </w:lvl>
    <w:lvl w:ilvl="3" w:tplc="75C47BCE">
      <w:start w:val="1"/>
      <w:numFmt w:val="bullet"/>
      <w:lvlText w:val=""/>
      <w:lvlJc w:val="left"/>
      <w:pPr>
        <w:ind w:left="2880" w:hanging="360"/>
      </w:pPr>
      <w:rPr>
        <w:rFonts w:ascii="Symbol" w:hAnsi="Symbol" w:hint="default"/>
      </w:rPr>
    </w:lvl>
    <w:lvl w:ilvl="4" w:tplc="0B3C4FE2">
      <w:start w:val="1"/>
      <w:numFmt w:val="bullet"/>
      <w:lvlText w:val="o"/>
      <w:lvlJc w:val="left"/>
      <w:pPr>
        <w:ind w:left="3600" w:hanging="360"/>
      </w:pPr>
      <w:rPr>
        <w:rFonts w:ascii="Courier New" w:hAnsi="Courier New" w:hint="default"/>
      </w:rPr>
    </w:lvl>
    <w:lvl w:ilvl="5" w:tplc="F942F25A">
      <w:start w:val="1"/>
      <w:numFmt w:val="bullet"/>
      <w:lvlText w:val=""/>
      <w:lvlJc w:val="left"/>
      <w:pPr>
        <w:ind w:left="4320" w:hanging="360"/>
      </w:pPr>
      <w:rPr>
        <w:rFonts w:ascii="Wingdings" w:hAnsi="Wingdings" w:hint="default"/>
      </w:rPr>
    </w:lvl>
    <w:lvl w:ilvl="6" w:tplc="2716C28E">
      <w:start w:val="1"/>
      <w:numFmt w:val="bullet"/>
      <w:lvlText w:val=""/>
      <w:lvlJc w:val="left"/>
      <w:pPr>
        <w:ind w:left="5040" w:hanging="360"/>
      </w:pPr>
      <w:rPr>
        <w:rFonts w:ascii="Symbol" w:hAnsi="Symbol" w:hint="default"/>
      </w:rPr>
    </w:lvl>
    <w:lvl w:ilvl="7" w:tplc="341461E0">
      <w:start w:val="1"/>
      <w:numFmt w:val="bullet"/>
      <w:lvlText w:val="o"/>
      <w:lvlJc w:val="left"/>
      <w:pPr>
        <w:ind w:left="5760" w:hanging="360"/>
      </w:pPr>
      <w:rPr>
        <w:rFonts w:ascii="Courier New" w:hAnsi="Courier New" w:hint="default"/>
      </w:rPr>
    </w:lvl>
    <w:lvl w:ilvl="8" w:tplc="37562800">
      <w:start w:val="1"/>
      <w:numFmt w:val="bullet"/>
      <w:lvlText w:val=""/>
      <w:lvlJc w:val="left"/>
      <w:pPr>
        <w:ind w:left="6480" w:hanging="360"/>
      </w:pPr>
      <w:rPr>
        <w:rFonts w:ascii="Wingdings" w:hAnsi="Wingdings" w:hint="default"/>
      </w:rPr>
    </w:lvl>
  </w:abstractNum>
  <w:abstractNum w:abstractNumId="14" w15:restartNumberingAfterBreak="0">
    <w:nsid w:val="1935300A"/>
    <w:multiLevelType w:val="hybridMultilevel"/>
    <w:tmpl w:val="32D45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F368BE"/>
    <w:multiLevelType w:val="hybridMultilevel"/>
    <w:tmpl w:val="FF6692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F054BC1"/>
    <w:multiLevelType w:val="hybridMultilevel"/>
    <w:tmpl w:val="BF4EA5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36104A8"/>
    <w:multiLevelType w:val="hybridMultilevel"/>
    <w:tmpl w:val="C04E28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27B468C2"/>
    <w:multiLevelType w:val="hybridMultilevel"/>
    <w:tmpl w:val="30DCF9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9543B00"/>
    <w:multiLevelType w:val="hybridMultilevel"/>
    <w:tmpl w:val="18DE46CE"/>
    <w:lvl w:ilvl="0" w:tplc="52E4719A">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9C94C41"/>
    <w:multiLevelType w:val="hybridMultilevel"/>
    <w:tmpl w:val="8C483230"/>
    <w:lvl w:ilvl="0" w:tplc="3EB65426">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A430E62"/>
    <w:multiLevelType w:val="hybridMultilevel"/>
    <w:tmpl w:val="EFD215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A890516"/>
    <w:multiLevelType w:val="hybridMultilevel"/>
    <w:tmpl w:val="A8DECE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2CA60543"/>
    <w:multiLevelType w:val="hybridMultilevel"/>
    <w:tmpl w:val="3050E0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2F1C13EE"/>
    <w:multiLevelType w:val="hybridMultilevel"/>
    <w:tmpl w:val="F6EECEB6"/>
    <w:lvl w:ilvl="0" w:tplc="0407000F">
      <w:start w:val="1"/>
      <w:numFmt w:val="decimal"/>
      <w:pStyle w:val="NummerierteZ"/>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2FCE1E55"/>
    <w:multiLevelType w:val="hybridMultilevel"/>
    <w:tmpl w:val="BD587F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98C6005"/>
    <w:multiLevelType w:val="hybridMultilevel"/>
    <w:tmpl w:val="D466F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BB128E8"/>
    <w:multiLevelType w:val="multilevel"/>
    <w:tmpl w:val="F45A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16874EA"/>
    <w:multiLevelType w:val="hybridMultilevel"/>
    <w:tmpl w:val="11FAE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185179D"/>
    <w:multiLevelType w:val="hybridMultilevel"/>
    <w:tmpl w:val="27766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18D5DA2"/>
    <w:multiLevelType w:val="hybridMultilevel"/>
    <w:tmpl w:val="0C8211E2"/>
    <w:lvl w:ilvl="0" w:tplc="87684C20">
      <w:start w:val="1"/>
      <w:numFmt w:val="bullet"/>
      <w:pStyle w:val="03Zwischenberschrif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A052EFD"/>
    <w:multiLevelType w:val="multilevel"/>
    <w:tmpl w:val="B3BA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BB03BE7"/>
    <w:multiLevelType w:val="hybridMultilevel"/>
    <w:tmpl w:val="9D1493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0CE07A7"/>
    <w:multiLevelType w:val="multilevel"/>
    <w:tmpl w:val="7A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FF518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947261E"/>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6" w15:restartNumberingAfterBreak="0">
    <w:nsid w:val="6B304DEC"/>
    <w:multiLevelType w:val="hybridMultilevel"/>
    <w:tmpl w:val="503A1F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C100091"/>
    <w:multiLevelType w:val="hybridMultilevel"/>
    <w:tmpl w:val="2A349080"/>
    <w:lvl w:ilvl="0" w:tplc="03368AB0">
      <w:start w:val="5"/>
      <w:numFmt w:val="bullet"/>
      <w:pStyle w:val="C04TabelleAufzhlung"/>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791" w:hanging="360"/>
      </w:pPr>
      <w:rPr>
        <w:rFonts w:ascii="Courier New" w:hAnsi="Courier New" w:cs="Courier New" w:hint="default"/>
      </w:rPr>
    </w:lvl>
    <w:lvl w:ilvl="2" w:tplc="FFFFFFFF" w:tentative="1">
      <w:start w:val="1"/>
      <w:numFmt w:val="bullet"/>
      <w:lvlText w:val=""/>
      <w:lvlJc w:val="left"/>
      <w:pPr>
        <w:ind w:left="2511" w:hanging="360"/>
      </w:pPr>
      <w:rPr>
        <w:rFonts w:ascii="Wingdings" w:hAnsi="Wingdings" w:hint="default"/>
      </w:rPr>
    </w:lvl>
    <w:lvl w:ilvl="3" w:tplc="FFFFFFFF" w:tentative="1">
      <w:start w:val="1"/>
      <w:numFmt w:val="bullet"/>
      <w:lvlText w:val=""/>
      <w:lvlJc w:val="left"/>
      <w:pPr>
        <w:ind w:left="3231" w:hanging="360"/>
      </w:pPr>
      <w:rPr>
        <w:rFonts w:ascii="Symbol" w:hAnsi="Symbol" w:hint="default"/>
      </w:rPr>
    </w:lvl>
    <w:lvl w:ilvl="4" w:tplc="FFFFFFFF" w:tentative="1">
      <w:start w:val="1"/>
      <w:numFmt w:val="bullet"/>
      <w:lvlText w:val="o"/>
      <w:lvlJc w:val="left"/>
      <w:pPr>
        <w:ind w:left="3951" w:hanging="360"/>
      </w:pPr>
      <w:rPr>
        <w:rFonts w:ascii="Courier New" w:hAnsi="Courier New" w:cs="Courier New" w:hint="default"/>
      </w:rPr>
    </w:lvl>
    <w:lvl w:ilvl="5" w:tplc="FFFFFFFF" w:tentative="1">
      <w:start w:val="1"/>
      <w:numFmt w:val="bullet"/>
      <w:lvlText w:val=""/>
      <w:lvlJc w:val="left"/>
      <w:pPr>
        <w:ind w:left="4671" w:hanging="360"/>
      </w:pPr>
      <w:rPr>
        <w:rFonts w:ascii="Wingdings" w:hAnsi="Wingdings" w:hint="default"/>
      </w:rPr>
    </w:lvl>
    <w:lvl w:ilvl="6" w:tplc="FFFFFFFF" w:tentative="1">
      <w:start w:val="1"/>
      <w:numFmt w:val="bullet"/>
      <w:lvlText w:val=""/>
      <w:lvlJc w:val="left"/>
      <w:pPr>
        <w:ind w:left="5391" w:hanging="360"/>
      </w:pPr>
      <w:rPr>
        <w:rFonts w:ascii="Symbol" w:hAnsi="Symbol" w:hint="default"/>
      </w:rPr>
    </w:lvl>
    <w:lvl w:ilvl="7" w:tplc="FFFFFFFF" w:tentative="1">
      <w:start w:val="1"/>
      <w:numFmt w:val="bullet"/>
      <w:lvlText w:val="o"/>
      <w:lvlJc w:val="left"/>
      <w:pPr>
        <w:ind w:left="6111" w:hanging="360"/>
      </w:pPr>
      <w:rPr>
        <w:rFonts w:ascii="Courier New" w:hAnsi="Courier New" w:cs="Courier New" w:hint="default"/>
      </w:rPr>
    </w:lvl>
    <w:lvl w:ilvl="8" w:tplc="FFFFFFFF" w:tentative="1">
      <w:start w:val="1"/>
      <w:numFmt w:val="bullet"/>
      <w:lvlText w:val=""/>
      <w:lvlJc w:val="left"/>
      <w:pPr>
        <w:ind w:left="6831" w:hanging="360"/>
      </w:pPr>
      <w:rPr>
        <w:rFonts w:ascii="Wingdings" w:hAnsi="Wingdings" w:hint="default"/>
      </w:rPr>
    </w:lvl>
  </w:abstractNum>
  <w:abstractNum w:abstractNumId="38" w15:restartNumberingAfterBreak="0">
    <w:nsid w:val="6FAC61E5"/>
    <w:multiLevelType w:val="hybridMultilevel"/>
    <w:tmpl w:val="A0BA7B90"/>
    <w:lvl w:ilvl="0" w:tplc="88A0DBB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00C43AB"/>
    <w:multiLevelType w:val="hybridMultilevel"/>
    <w:tmpl w:val="797C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2E091C"/>
    <w:multiLevelType w:val="hybridMultilevel"/>
    <w:tmpl w:val="52BE9BA8"/>
    <w:lvl w:ilvl="0" w:tplc="160044BE">
      <w:start w:val="1"/>
      <w:numFmt w:val="bullet"/>
      <w:lvlText w:val="•"/>
      <w:lvlJc w:val="left"/>
      <w:pPr>
        <w:ind w:left="720" w:hanging="360"/>
      </w:pPr>
      <w:rPr>
        <w:rFonts w:ascii="MB Corpo S Text Office" w:hAnsi="MB Corpo S Text Office" w:hint="default"/>
        <w:b w:val="0"/>
        <w:i w:val="0"/>
        <w:sz w:val="21"/>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1" w15:restartNumberingAfterBreak="0">
    <w:nsid w:val="78C97C58"/>
    <w:multiLevelType w:val="hybridMultilevel"/>
    <w:tmpl w:val="4164F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367C9C"/>
    <w:multiLevelType w:val="hybridMultilevel"/>
    <w:tmpl w:val="E856C0D8"/>
    <w:lvl w:ilvl="0" w:tplc="B324DD9E">
      <w:start w:val="5"/>
      <w:numFmt w:val="bullet"/>
      <w:lvlText w:val="–"/>
      <w:lvlJc w:val="left"/>
      <w:pPr>
        <w:ind w:left="215" w:hanging="215"/>
      </w:pPr>
      <w:rPr>
        <w:rFonts w:ascii="MB Corpo S Text Light" w:eastAsia="Times New Roman" w:hAnsi="MB Corpo S Text Light"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F44376B"/>
    <w:multiLevelType w:val="hybridMultilevel"/>
    <w:tmpl w:val="69AC7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69134845">
    <w:abstractNumId w:val="18"/>
  </w:num>
  <w:num w:numId="2" w16cid:durableId="632565797">
    <w:abstractNumId w:val="24"/>
  </w:num>
  <w:num w:numId="3" w16cid:durableId="1605917896">
    <w:abstractNumId w:val="30"/>
  </w:num>
  <w:num w:numId="4" w16cid:durableId="1650286537">
    <w:abstractNumId w:val="17"/>
  </w:num>
  <w:num w:numId="5" w16cid:durableId="1451702519">
    <w:abstractNumId w:val="32"/>
  </w:num>
  <w:num w:numId="6" w16cid:durableId="773749226">
    <w:abstractNumId w:val="28"/>
  </w:num>
  <w:num w:numId="7" w16cid:durableId="1299725691">
    <w:abstractNumId w:val="36"/>
  </w:num>
  <w:num w:numId="8" w16cid:durableId="1870529901">
    <w:abstractNumId w:val="16"/>
  </w:num>
  <w:num w:numId="9" w16cid:durableId="2023240083">
    <w:abstractNumId w:val="13"/>
  </w:num>
  <w:num w:numId="10" w16cid:durableId="1585676184">
    <w:abstractNumId w:val="9"/>
  </w:num>
  <w:num w:numId="11" w16cid:durableId="954403326">
    <w:abstractNumId w:val="8"/>
  </w:num>
  <w:num w:numId="12" w16cid:durableId="1915626438">
    <w:abstractNumId w:val="7"/>
  </w:num>
  <w:num w:numId="13" w16cid:durableId="1391268703">
    <w:abstractNumId w:val="6"/>
  </w:num>
  <w:num w:numId="14" w16cid:durableId="1071732508">
    <w:abstractNumId w:val="5"/>
  </w:num>
  <w:num w:numId="15" w16cid:durableId="1764451054">
    <w:abstractNumId w:val="4"/>
  </w:num>
  <w:num w:numId="16" w16cid:durableId="378016989">
    <w:abstractNumId w:val="3"/>
  </w:num>
  <w:num w:numId="17" w16cid:durableId="1944142603">
    <w:abstractNumId w:val="2"/>
  </w:num>
  <w:num w:numId="18" w16cid:durableId="1257053616">
    <w:abstractNumId w:val="1"/>
  </w:num>
  <w:num w:numId="19" w16cid:durableId="1394767600">
    <w:abstractNumId w:val="0"/>
  </w:num>
  <w:num w:numId="20" w16cid:durableId="1535459360">
    <w:abstractNumId w:val="34"/>
  </w:num>
  <w:num w:numId="21" w16cid:durableId="1234926894">
    <w:abstractNumId w:val="10"/>
  </w:num>
  <w:num w:numId="22" w16cid:durableId="628172266">
    <w:abstractNumId w:val="35"/>
  </w:num>
  <w:num w:numId="23" w16cid:durableId="32538036">
    <w:abstractNumId w:val="40"/>
  </w:num>
  <w:num w:numId="24" w16cid:durableId="1053696954">
    <w:abstractNumId w:val="42"/>
  </w:num>
  <w:num w:numId="25" w16cid:durableId="1623262382">
    <w:abstractNumId w:val="37"/>
  </w:num>
  <w:num w:numId="26" w16cid:durableId="1428816095">
    <w:abstractNumId w:val="19"/>
  </w:num>
  <w:num w:numId="27" w16cid:durableId="1218127694">
    <w:abstractNumId w:val="20"/>
  </w:num>
  <w:num w:numId="28" w16cid:durableId="1338384905">
    <w:abstractNumId w:val="22"/>
  </w:num>
  <w:num w:numId="29" w16cid:durableId="856844281">
    <w:abstractNumId w:val="38"/>
  </w:num>
  <w:num w:numId="30" w16cid:durableId="1739326569">
    <w:abstractNumId w:val="31"/>
  </w:num>
  <w:num w:numId="31" w16cid:durableId="1248029906">
    <w:abstractNumId w:val="33"/>
  </w:num>
  <w:num w:numId="32" w16cid:durableId="943851649">
    <w:abstractNumId w:val="43"/>
  </w:num>
  <w:num w:numId="33" w16cid:durableId="88359071">
    <w:abstractNumId w:val="23"/>
  </w:num>
  <w:num w:numId="34" w16cid:durableId="1208492303">
    <w:abstractNumId w:val="15"/>
  </w:num>
  <w:num w:numId="35" w16cid:durableId="1066222193">
    <w:abstractNumId w:val="25"/>
  </w:num>
  <w:num w:numId="36" w16cid:durableId="369653771">
    <w:abstractNumId w:val="12"/>
  </w:num>
  <w:num w:numId="37" w16cid:durableId="2071878786">
    <w:abstractNumId w:val="26"/>
  </w:num>
  <w:num w:numId="38" w16cid:durableId="1521965912">
    <w:abstractNumId w:val="27"/>
  </w:num>
  <w:num w:numId="39" w16cid:durableId="695930759">
    <w:abstractNumId w:val="41"/>
  </w:num>
  <w:num w:numId="40" w16cid:durableId="808402208">
    <w:abstractNumId w:val="14"/>
  </w:num>
  <w:num w:numId="41" w16cid:durableId="364985317">
    <w:abstractNumId w:val="11"/>
  </w:num>
  <w:num w:numId="42" w16cid:durableId="1746144559">
    <w:abstractNumId w:val="39"/>
  </w:num>
  <w:num w:numId="43" w16cid:durableId="1142388779">
    <w:abstractNumId w:val="29"/>
  </w:num>
  <w:num w:numId="44" w16cid:durableId="1324044891">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de-DE" w:vendorID="64" w:dllVersion="0" w:nlCheck="1" w:checkStyle="0"/>
  <w:activeWritingStyle w:appName="MSWord" w:lang="en-US" w:vendorID="64" w:dllVersion="0" w:nlCheck="1" w:checkStyle="0"/>
  <w:activeWritingStyle w:appName="MSWord" w:lang="en-GB" w:vendorID="64" w:dllVersion="0" w:nlCheck="1" w:checkStyle="0"/>
  <w:activeWritingStyle w:appName="MSWord" w:lang="pt-PT" w:vendorID="64" w:dllVersion="6" w:nlCheck="1" w:checkStyle="0"/>
  <w:activeWritingStyle w:appName="MSWord" w:lang="pt-PT" w:vendorID="64" w:dllVersion="0" w:nlCheck="1" w:checkStyle="0"/>
  <w:proofState w:spelling="clean" w:grammar="clean"/>
  <w:attachedTemplate r:id="rId1"/>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E8B"/>
    <w:rsid w:val="000002C4"/>
    <w:rsid w:val="00000C4C"/>
    <w:rsid w:val="00000D2A"/>
    <w:rsid w:val="00000D2E"/>
    <w:rsid w:val="00000EA8"/>
    <w:rsid w:val="0000171E"/>
    <w:rsid w:val="00002924"/>
    <w:rsid w:val="00003543"/>
    <w:rsid w:val="00003656"/>
    <w:rsid w:val="00004850"/>
    <w:rsid w:val="000049B1"/>
    <w:rsid w:val="00005AEF"/>
    <w:rsid w:val="00005BD9"/>
    <w:rsid w:val="00006103"/>
    <w:rsid w:val="0000735C"/>
    <w:rsid w:val="00007C9B"/>
    <w:rsid w:val="00007DB9"/>
    <w:rsid w:val="00010949"/>
    <w:rsid w:val="00010CD7"/>
    <w:rsid w:val="00011017"/>
    <w:rsid w:val="000111CF"/>
    <w:rsid w:val="00011C56"/>
    <w:rsid w:val="000127A2"/>
    <w:rsid w:val="00013AFC"/>
    <w:rsid w:val="00014AB1"/>
    <w:rsid w:val="00015683"/>
    <w:rsid w:val="00016267"/>
    <w:rsid w:val="00020F6A"/>
    <w:rsid w:val="0002303D"/>
    <w:rsid w:val="00024E70"/>
    <w:rsid w:val="000259EE"/>
    <w:rsid w:val="00026754"/>
    <w:rsid w:val="00026FEF"/>
    <w:rsid w:val="00027519"/>
    <w:rsid w:val="00027D62"/>
    <w:rsid w:val="000307DA"/>
    <w:rsid w:val="00031FAB"/>
    <w:rsid w:val="00032C76"/>
    <w:rsid w:val="00033CCA"/>
    <w:rsid w:val="00034C8B"/>
    <w:rsid w:val="00035512"/>
    <w:rsid w:val="00035966"/>
    <w:rsid w:val="00035B95"/>
    <w:rsid w:val="00037E64"/>
    <w:rsid w:val="0004160A"/>
    <w:rsid w:val="00041EAA"/>
    <w:rsid w:val="00041EE0"/>
    <w:rsid w:val="00044E45"/>
    <w:rsid w:val="00044EA6"/>
    <w:rsid w:val="00044F7C"/>
    <w:rsid w:val="000458B9"/>
    <w:rsid w:val="00045A88"/>
    <w:rsid w:val="0004665E"/>
    <w:rsid w:val="0004691C"/>
    <w:rsid w:val="00047082"/>
    <w:rsid w:val="00052554"/>
    <w:rsid w:val="000526D6"/>
    <w:rsid w:val="00052F60"/>
    <w:rsid w:val="00053243"/>
    <w:rsid w:val="00053554"/>
    <w:rsid w:val="00053C2C"/>
    <w:rsid w:val="00053ECE"/>
    <w:rsid w:val="00054C5D"/>
    <w:rsid w:val="00054DDE"/>
    <w:rsid w:val="000551CA"/>
    <w:rsid w:val="000554ED"/>
    <w:rsid w:val="00055706"/>
    <w:rsid w:val="00056873"/>
    <w:rsid w:val="00056B4F"/>
    <w:rsid w:val="00057049"/>
    <w:rsid w:val="00057F19"/>
    <w:rsid w:val="000602C3"/>
    <w:rsid w:val="00060587"/>
    <w:rsid w:val="00062B71"/>
    <w:rsid w:val="00063515"/>
    <w:rsid w:val="00063C9A"/>
    <w:rsid w:val="00063D07"/>
    <w:rsid w:val="000648CA"/>
    <w:rsid w:val="00065B6E"/>
    <w:rsid w:val="00065F01"/>
    <w:rsid w:val="0006615D"/>
    <w:rsid w:val="00066B29"/>
    <w:rsid w:val="000715D5"/>
    <w:rsid w:val="00072745"/>
    <w:rsid w:val="0007334D"/>
    <w:rsid w:val="000733C6"/>
    <w:rsid w:val="00073EAE"/>
    <w:rsid w:val="00074D7A"/>
    <w:rsid w:val="0007592F"/>
    <w:rsid w:val="00076478"/>
    <w:rsid w:val="000764AB"/>
    <w:rsid w:val="00076A2B"/>
    <w:rsid w:val="00076F7A"/>
    <w:rsid w:val="000802DD"/>
    <w:rsid w:val="00080BE8"/>
    <w:rsid w:val="00081305"/>
    <w:rsid w:val="000817C5"/>
    <w:rsid w:val="00083320"/>
    <w:rsid w:val="00083469"/>
    <w:rsid w:val="000839A9"/>
    <w:rsid w:val="00083CC3"/>
    <w:rsid w:val="000840BE"/>
    <w:rsid w:val="00084785"/>
    <w:rsid w:val="00086B1E"/>
    <w:rsid w:val="00087639"/>
    <w:rsid w:val="000876E6"/>
    <w:rsid w:val="00087D63"/>
    <w:rsid w:val="00090993"/>
    <w:rsid w:val="00090CCC"/>
    <w:rsid w:val="0009163A"/>
    <w:rsid w:val="000917FC"/>
    <w:rsid w:val="0009181E"/>
    <w:rsid w:val="000925D8"/>
    <w:rsid w:val="000926DE"/>
    <w:rsid w:val="0009289C"/>
    <w:rsid w:val="00092BBB"/>
    <w:rsid w:val="00092E47"/>
    <w:rsid w:val="00093CF5"/>
    <w:rsid w:val="00093D88"/>
    <w:rsid w:val="00094F3A"/>
    <w:rsid w:val="000956D5"/>
    <w:rsid w:val="00096F8A"/>
    <w:rsid w:val="00097279"/>
    <w:rsid w:val="00097584"/>
    <w:rsid w:val="00097A45"/>
    <w:rsid w:val="000A1EFF"/>
    <w:rsid w:val="000A218C"/>
    <w:rsid w:val="000A3C6D"/>
    <w:rsid w:val="000A46C8"/>
    <w:rsid w:val="000A4703"/>
    <w:rsid w:val="000A5C12"/>
    <w:rsid w:val="000B0070"/>
    <w:rsid w:val="000B16A4"/>
    <w:rsid w:val="000B20A7"/>
    <w:rsid w:val="000B317C"/>
    <w:rsid w:val="000B3B17"/>
    <w:rsid w:val="000B4D79"/>
    <w:rsid w:val="000C0C14"/>
    <w:rsid w:val="000C1019"/>
    <w:rsid w:val="000C1271"/>
    <w:rsid w:val="000C1CF9"/>
    <w:rsid w:val="000C2C40"/>
    <w:rsid w:val="000C2C47"/>
    <w:rsid w:val="000C2ED7"/>
    <w:rsid w:val="000C452F"/>
    <w:rsid w:val="000C4AC4"/>
    <w:rsid w:val="000C4DBD"/>
    <w:rsid w:val="000C549C"/>
    <w:rsid w:val="000C6504"/>
    <w:rsid w:val="000C65AB"/>
    <w:rsid w:val="000C6970"/>
    <w:rsid w:val="000C6A17"/>
    <w:rsid w:val="000C773C"/>
    <w:rsid w:val="000D0638"/>
    <w:rsid w:val="000D06D9"/>
    <w:rsid w:val="000D0BF7"/>
    <w:rsid w:val="000D1416"/>
    <w:rsid w:val="000D17B2"/>
    <w:rsid w:val="000D2298"/>
    <w:rsid w:val="000D46BF"/>
    <w:rsid w:val="000D6611"/>
    <w:rsid w:val="000D6A9F"/>
    <w:rsid w:val="000D7512"/>
    <w:rsid w:val="000D775A"/>
    <w:rsid w:val="000D79AA"/>
    <w:rsid w:val="000E1A5F"/>
    <w:rsid w:val="000E2815"/>
    <w:rsid w:val="000E2F84"/>
    <w:rsid w:val="000E30BA"/>
    <w:rsid w:val="000E368C"/>
    <w:rsid w:val="000E3A09"/>
    <w:rsid w:val="000E3F46"/>
    <w:rsid w:val="000E42FC"/>
    <w:rsid w:val="000E47B7"/>
    <w:rsid w:val="000E6E7D"/>
    <w:rsid w:val="000F02F3"/>
    <w:rsid w:val="000F0519"/>
    <w:rsid w:val="000F0CC7"/>
    <w:rsid w:val="000F120C"/>
    <w:rsid w:val="000F12FF"/>
    <w:rsid w:val="000F1922"/>
    <w:rsid w:val="000F1D3E"/>
    <w:rsid w:val="000F2836"/>
    <w:rsid w:val="000F2D86"/>
    <w:rsid w:val="000F2E6F"/>
    <w:rsid w:val="000F311B"/>
    <w:rsid w:val="000F3AC8"/>
    <w:rsid w:val="000F400D"/>
    <w:rsid w:val="000F4E6F"/>
    <w:rsid w:val="000F5675"/>
    <w:rsid w:val="000F6243"/>
    <w:rsid w:val="000F6D53"/>
    <w:rsid w:val="000F7964"/>
    <w:rsid w:val="000F7B6F"/>
    <w:rsid w:val="00100936"/>
    <w:rsid w:val="00100D9A"/>
    <w:rsid w:val="00101669"/>
    <w:rsid w:val="00101E64"/>
    <w:rsid w:val="0010206D"/>
    <w:rsid w:val="00102A89"/>
    <w:rsid w:val="001058AB"/>
    <w:rsid w:val="001077D1"/>
    <w:rsid w:val="0011090D"/>
    <w:rsid w:val="00110D36"/>
    <w:rsid w:val="001111A3"/>
    <w:rsid w:val="001166BE"/>
    <w:rsid w:val="00116BAD"/>
    <w:rsid w:val="00116BD9"/>
    <w:rsid w:val="00120A3F"/>
    <w:rsid w:val="00120ABD"/>
    <w:rsid w:val="001214B4"/>
    <w:rsid w:val="001218AB"/>
    <w:rsid w:val="00122C23"/>
    <w:rsid w:val="00124EF8"/>
    <w:rsid w:val="0012549C"/>
    <w:rsid w:val="001279E0"/>
    <w:rsid w:val="001300C7"/>
    <w:rsid w:val="00130DFB"/>
    <w:rsid w:val="00130E07"/>
    <w:rsid w:val="00132E4C"/>
    <w:rsid w:val="00134A5C"/>
    <w:rsid w:val="00136663"/>
    <w:rsid w:val="0013684B"/>
    <w:rsid w:val="001369CD"/>
    <w:rsid w:val="00136A06"/>
    <w:rsid w:val="0013734C"/>
    <w:rsid w:val="0013746D"/>
    <w:rsid w:val="001379CA"/>
    <w:rsid w:val="0014067B"/>
    <w:rsid w:val="00140760"/>
    <w:rsid w:val="00140987"/>
    <w:rsid w:val="00140C0B"/>
    <w:rsid w:val="0014184F"/>
    <w:rsid w:val="00142036"/>
    <w:rsid w:val="00142349"/>
    <w:rsid w:val="00142C18"/>
    <w:rsid w:val="001433DC"/>
    <w:rsid w:val="00144A5F"/>
    <w:rsid w:val="00144D68"/>
    <w:rsid w:val="00145E40"/>
    <w:rsid w:val="00146D22"/>
    <w:rsid w:val="00146EB3"/>
    <w:rsid w:val="001508BE"/>
    <w:rsid w:val="00151C78"/>
    <w:rsid w:val="0015269D"/>
    <w:rsid w:val="00152E94"/>
    <w:rsid w:val="0015361E"/>
    <w:rsid w:val="001545A7"/>
    <w:rsid w:val="00160AF9"/>
    <w:rsid w:val="00160BE4"/>
    <w:rsid w:val="001610F6"/>
    <w:rsid w:val="001611DB"/>
    <w:rsid w:val="0016178F"/>
    <w:rsid w:val="0016279C"/>
    <w:rsid w:val="00163007"/>
    <w:rsid w:val="00163F5A"/>
    <w:rsid w:val="001651F8"/>
    <w:rsid w:val="00165479"/>
    <w:rsid w:val="001656C2"/>
    <w:rsid w:val="001678EB"/>
    <w:rsid w:val="001678EE"/>
    <w:rsid w:val="00167BA7"/>
    <w:rsid w:val="00170536"/>
    <w:rsid w:val="00170566"/>
    <w:rsid w:val="00170F44"/>
    <w:rsid w:val="00171A42"/>
    <w:rsid w:val="00173BD3"/>
    <w:rsid w:val="001747D6"/>
    <w:rsid w:val="0017556D"/>
    <w:rsid w:val="00175824"/>
    <w:rsid w:val="00175E64"/>
    <w:rsid w:val="0017699C"/>
    <w:rsid w:val="00176BD8"/>
    <w:rsid w:val="0017775B"/>
    <w:rsid w:val="00181644"/>
    <w:rsid w:val="0018293E"/>
    <w:rsid w:val="00182C0E"/>
    <w:rsid w:val="00182EA3"/>
    <w:rsid w:val="00183662"/>
    <w:rsid w:val="00183B55"/>
    <w:rsid w:val="00184004"/>
    <w:rsid w:val="00184C83"/>
    <w:rsid w:val="00184D32"/>
    <w:rsid w:val="00185087"/>
    <w:rsid w:val="001850C2"/>
    <w:rsid w:val="00185871"/>
    <w:rsid w:val="00185B2E"/>
    <w:rsid w:val="001873CB"/>
    <w:rsid w:val="00190106"/>
    <w:rsid w:val="00191841"/>
    <w:rsid w:val="00191B43"/>
    <w:rsid w:val="00192C7A"/>
    <w:rsid w:val="00193D65"/>
    <w:rsid w:val="00194283"/>
    <w:rsid w:val="00197D3D"/>
    <w:rsid w:val="001A1272"/>
    <w:rsid w:val="001A1339"/>
    <w:rsid w:val="001A1866"/>
    <w:rsid w:val="001A1D7D"/>
    <w:rsid w:val="001A1F9C"/>
    <w:rsid w:val="001A2A88"/>
    <w:rsid w:val="001A2BED"/>
    <w:rsid w:val="001A3D14"/>
    <w:rsid w:val="001A3EDE"/>
    <w:rsid w:val="001A4453"/>
    <w:rsid w:val="001A59E4"/>
    <w:rsid w:val="001A6FC7"/>
    <w:rsid w:val="001B3F3E"/>
    <w:rsid w:val="001B4698"/>
    <w:rsid w:val="001B4BAC"/>
    <w:rsid w:val="001B6A24"/>
    <w:rsid w:val="001C08B3"/>
    <w:rsid w:val="001C186A"/>
    <w:rsid w:val="001C39E9"/>
    <w:rsid w:val="001C4908"/>
    <w:rsid w:val="001C54E1"/>
    <w:rsid w:val="001C5CE5"/>
    <w:rsid w:val="001C7824"/>
    <w:rsid w:val="001C7E1F"/>
    <w:rsid w:val="001C7F8D"/>
    <w:rsid w:val="001D0267"/>
    <w:rsid w:val="001D046E"/>
    <w:rsid w:val="001D1108"/>
    <w:rsid w:val="001D1386"/>
    <w:rsid w:val="001D1EB2"/>
    <w:rsid w:val="001D259B"/>
    <w:rsid w:val="001D2743"/>
    <w:rsid w:val="001D4002"/>
    <w:rsid w:val="001D6110"/>
    <w:rsid w:val="001D6378"/>
    <w:rsid w:val="001D6A5A"/>
    <w:rsid w:val="001D6C8A"/>
    <w:rsid w:val="001D6D20"/>
    <w:rsid w:val="001D6E96"/>
    <w:rsid w:val="001D7946"/>
    <w:rsid w:val="001D7F64"/>
    <w:rsid w:val="001E1458"/>
    <w:rsid w:val="001E17C1"/>
    <w:rsid w:val="001E193E"/>
    <w:rsid w:val="001E2FAE"/>
    <w:rsid w:val="001E440B"/>
    <w:rsid w:val="001E5355"/>
    <w:rsid w:val="001E5BD7"/>
    <w:rsid w:val="001E6BE3"/>
    <w:rsid w:val="001E7068"/>
    <w:rsid w:val="001E762C"/>
    <w:rsid w:val="001F106F"/>
    <w:rsid w:val="001F215C"/>
    <w:rsid w:val="001F225C"/>
    <w:rsid w:val="001F4EAC"/>
    <w:rsid w:val="001F57ED"/>
    <w:rsid w:val="001F591B"/>
    <w:rsid w:val="001F603B"/>
    <w:rsid w:val="001F62C4"/>
    <w:rsid w:val="001F6434"/>
    <w:rsid w:val="001F6548"/>
    <w:rsid w:val="001F6D90"/>
    <w:rsid w:val="001F7860"/>
    <w:rsid w:val="00200C57"/>
    <w:rsid w:val="00202B02"/>
    <w:rsid w:val="00204A2E"/>
    <w:rsid w:val="00204B02"/>
    <w:rsid w:val="00204D27"/>
    <w:rsid w:val="00205188"/>
    <w:rsid w:val="002052F8"/>
    <w:rsid w:val="00206760"/>
    <w:rsid w:val="00206813"/>
    <w:rsid w:val="00206D2C"/>
    <w:rsid w:val="00206F5F"/>
    <w:rsid w:val="0020765E"/>
    <w:rsid w:val="002076AC"/>
    <w:rsid w:val="00207FEF"/>
    <w:rsid w:val="00210630"/>
    <w:rsid w:val="00210D40"/>
    <w:rsid w:val="00212179"/>
    <w:rsid w:val="00215629"/>
    <w:rsid w:val="00216079"/>
    <w:rsid w:val="002174B9"/>
    <w:rsid w:val="002204FD"/>
    <w:rsid w:val="0022182A"/>
    <w:rsid w:val="00223BBF"/>
    <w:rsid w:val="00223E2A"/>
    <w:rsid w:val="00224242"/>
    <w:rsid w:val="0022434C"/>
    <w:rsid w:val="002247E1"/>
    <w:rsid w:val="002325F8"/>
    <w:rsid w:val="00233F70"/>
    <w:rsid w:val="0023410A"/>
    <w:rsid w:val="0023417B"/>
    <w:rsid w:val="002348CF"/>
    <w:rsid w:val="002358EB"/>
    <w:rsid w:val="00235951"/>
    <w:rsid w:val="00235B19"/>
    <w:rsid w:val="00236028"/>
    <w:rsid w:val="0023725C"/>
    <w:rsid w:val="002409DE"/>
    <w:rsid w:val="00241340"/>
    <w:rsid w:val="0024228A"/>
    <w:rsid w:val="002506E4"/>
    <w:rsid w:val="00250BE4"/>
    <w:rsid w:val="00250E15"/>
    <w:rsid w:val="00250F8D"/>
    <w:rsid w:val="0025141C"/>
    <w:rsid w:val="00251A52"/>
    <w:rsid w:val="00252F96"/>
    <w:rsid w:val="00253049"/>
    <w:rsid w:val="002543C9"/>
    <w:rsid w:val="00254E1C"/>
    <w:rsid w:val="002554A1"/>
    <w:rsid w:val="00256590"/>
    <w:rsid w:val="00257C57"/>
    <w:rsid w:val="00260E88"/>
    <w:rsid w:val="00261AFE"/>
    <w:rsid w:val="002632B1"/>
    <w:rsid w:val="00263CF8"/>
    <w:rsid w:val="00264171"/>
    <w:rsid w:val="00265293"/>
    <w:rsid w:val="002654D2"/>
    <w:rsid w:val="00266081"/>
    <w:rsid w:val="002671A4"/>
    <w:rsid w:val="00267224"/>
    <w:rsid w:val="00267903"/>
    <w:rsid w:val="00270BDF"/>
    <w:rsid w:val="00270D6E"/>
    <w:rsid w:val="002715CF"/>
    <w:rsid w:val="00273A89"/>
    <w:rsid w:val="00273DB9"/>
    <w:rsid w:val="002750DE"/>
    <w:rsid w:val="0027581D"/>
    <w:rsid w:val="0027698A"/>
    <w:rsid w:val="00276EED"/>
    <w:rsid w:val="002773C3"/>
    <w:rsid w:val="00277818"/>
    <w:rsid w:val="00277D22"/>
    <w:rsid w:val="00280257"/>
    <w:rsid w:val="00280416"/>
    <w:rsid w:val="00280C66"/>
    <w:rsid w:val="002822A6"/>
    <w:rsid w:val="00282C73"/>
    <w:rsid w:val="002831EF"/>
    <w:rsid w:val="00283DB4"/>
    <w:rsid w:val="002849C4"/>
    <w:rsid w:val="002849F2"/>
    <w:rsid w:val="00286D25"/>
    <w:rsid w:val="00286ED4"/>
    <w:rsid w:val="002874E1"/>
    <w:rsid w:val="00287771"/>
    <w:rsid w:val="0029069D"/>
    <w:rsid w:val="0029070B"/>
    <w:rsid w:val="00294B50"/>
    <w:rsid w:val="00294CD4"/>
    <w:rsid w:val="00295600"/>
    <w:rsid w:val="0029563D"/>
    <w:rsid w:val="00296056"/>
    <w:rsid w:val="00296A32"/>
    <w:rsid w:val="00296BF2"/>
    <w:rsid w:val="00297334"/>
    <w:rsid w:val="002A1BB1"/>
    <w:rsid w:val="002A1E8C"/>
    <w:rsid w:val="002A20FA"/>
    <w:rsid w:val="002A2E60"/>
    <w:rsid w:val="002A38F0"/>
    <w:rsid w:val="002A396F"/>
    <w:rsid w:val="002A3979"/>
    <w:rsid w:val="002A4728"/>
    <w:rsid w:val="002A677B"/>
    <w:rsid w:val="002A69D5"/>
    <w:rsid w:val="002A70CD"/>
    <w:rsid w:val="002A7121"/>
    <w:rsid w:val="002A75B5"/>
    <w:rsid w:val="002B0980"/>
    <w:rsid w:val="002B1F7E"/>
    <w:rsid w:val="002B27E5"/>
    <w:rsid w:val="002B3680"/>
    <w:rsid w:val="002B3A8B"/>
    <w:rsid w:val="002B4026"/>
    <w:rsid w:val="002B495D"/>
    <w:rsid w:val="002B4EEE"/>
    <w:rsid w:val="002B597A"/>
    <w:rsid w:val="002B5C5C"/>
    <w:rsid w:val="002B5FE5"/>
    <w:rsid w:val="002B6FE5"/>
    <w:rsid w:val="002B789C"/>
    <w:rsid w:val="002C0101"/>
    <w:rsid w:val="002C14DA"/>
    <w:rsid w:val="002C1EA3"/>
    <w:rsid w:val="002C2748"/>
    <w:rsid w:val="002C51FF"/>
    <w:rsid w:val="002C5AB3"/>
    <w:rsid w:val="002C5AE8"/>
    <w:rsid w:val="002C5C33"/>
    <w:rsid w:val="002C5DF1"/>
    <w:rsid w:val="002C61CE"/>
    <w:rsid w:val="002C6AB6"/>
    <w:rsid w:val="002C6AC9"/>
    <w:rsid w:val="002C7E76"/>
    <w:rsid w:val="002C7E9A"/>
    <w:rsid w:val="002D1E95"/>
    <w:rsid w:val="002D25D5"/>
    <w:rsid w:val="002D2A49"/>
    <w:rsid w:val="002D2C35"/>
    <w:rsid w:val="002D3D23"/>
    <w:rsid w:val="002D3D71"/>
    <w:rsid w:val="002D5F01"/>
    <w:rsid w:val="002D60BD"/>
    <w:rsid w:val="002D6704"/>
    <w:rsid w:val="002E0E3B"/>
    <w:rsid w:val="002E157D"/>
    <w:rsid w:val="002E4AD9"/>
    <w:rsid w:val="002E4E24"/>
    <w:rsid w:val="002E4F91"/>
    <w:rsid w:val="002F0557"/>
    <w:rsid w:val="002F0764"/>
    <w:rsid w:val="002F3421"/>
    <w:rsid w:val="002F4218"/>
    <w:rsid w:val="002F5E0B"/>
    <w:rsid w:val="002F61CE"/>
    <w:rsid w:val="002F6ECC"/>
    <w:rsid w:val="002F7530"/>
    <w:rsid w:val="003003D5"/>
    <w:rsid w:val="003004F3"/>
    <w:rsid w:val="003007AC"/>
    <w:rsid w:val="00300A22"/>
    <w:rsid w:val="0030146D"/>
    <w:rsid w:val="00302441"/>
    <w:rsid w:val="00302C24"/>
    <w:rsid w:val="003044A7"/>
    <w:rsid w:val="00304B83"/>
    <w:rsid w:val="00304C83"/>
    <w:rsid w:val="00305440"/>
    <w:rsid w:val="003059FA"/>
    <w:rsid w:val="0030649F"/>
    <w:rsid w:val="003064B1"/>
    <w:rsid w:val="00306743"/>
    <w:rsid w:val="00306A75"/>
    <w:rsid w:val="00306F05"/>
    <w:rsid w:val="003136C4"/>
    <w:rsid w:val="003158A6"/>
    <w:rsid w:val="00316976"/>
    <w:rsid w:val="003200AD"/>
    <w:rsid w:val="00320154"/>
    <w:rsid w:val="003205D7"/>
    <w:rsid w:val="00321B04"/>
    <w:rsid w:val="0032465C"/>
    <w:rsid w:val="0032580A"/>
    <w:rsid w:val="00325822"/>
    <w:rsid w:val="0032587E"/>
    <w:rsid w:val="003260CD"/>
    <w:rsid w:val="00326C74"/>
    <w:rsid w:val="00326EB9"/>
    <w:rsid w:val="00327531"/>
    <w:rsid w:val="00327D8B"/>
    <w:rsid w:val="00330474"/>
    <w:rsid w:val="003309CF"/>
    <w:rsid w:val="00331EB3"/>
    <w:rsid w:val="00332062"/>
    <w:rsid w:val="0033330D"/>
    <w:rsid w:val="00334307"/>
    <w:rsid w:val="0033598E"/>
    <w:rsid w:val="00335B15"/>
    <w:rsid w:val="0033674A"/>
    <w:rsid w:val="00336823"/>
    <w:rsid w:val="00336ABC"/>
    <w:rsid w:val="00337735"/>
    <w:rsid w:val="0033780C"/>
    <w:rsid w:val="003400CE"/>
    <w:rsid w:val="00340D7B"/>
    <w:rsid w:val="0034220A"/>
    <w:rsid w:val="003428F0"/>
    <w:rsid w:val="0034342A"/>
    <w:rsid w:val="0034418E"/>
    <w:rsid w:val="003443A0"/>
    <w:rsid w:val="00345FD2"/>
    <w:rsid w:val="00346B82"/>
    <w:rsid w:val="003500FE"/>
    <w:rsid w:val="00352D6B"/>
    <w:rsid w:val="003538A5"/>
    <w:rsid w:val="00354ED6"/>
    <w:rsid w:val="003557B9"/>
    <w:rsid w:val="003558B5"/>
    <w:rsid w:val="00355C5B"/>
    <w:rsid w:val="00356A0A"/>
    <w:rsid w:val="00357D3D"/>
    <w:rsid w:val="00360350"/>
    <w:rsid w:val="0036062C"/>
    <w:rsid w:val="00361B47"/>
    <w:rsid w:val="00362660"/>
    <w:rsid w:val="00363347"/>
    <w:rsid w:val="00363468"/>
    <w:rsid w:val="00363D3C"/>
    <w:rsid w:val="00366A0C"/>
    <w:rsid w:val="0036709C"/>
    <w:rsid w:val="00367877"/>
    <w:rsid w:val="00367B5B"/>
    <w:rsid w:val="003715CA"/>
    <w:rsid w:val="0037193D"/>
    <w:rsid w:val="00371ABD"/>
    <w:rsid w:val="003720C0"/>
    <w:rsid w:val="003721C5"/>
    <w:rsid w:val="00373005"/>
    <w:rsid w:val="003745CC"/>
    <w:rsid w:val="00374CCB"/>
    <w:rsid w:val="003753CD"/>
    <w:rsid w:val="00375B9A"/>
    <w:rsid w:val="00376037"/>
    <w:rsid w:val="00380520"/>
    <w:rsid w:val="00380E04"/>
    <w:rsid w:val="00380F48"/>
    <w:rsid w:val="00382064"/>
    <w:rsid w:val="00382541"/>
    <w:rsid w:val="0038352F"/>
    <w:rsid w:val="0038493D"/>
    <w:rsid w:val="0038607B"/>
    <w:rsid w:val="00387348"/>
    <w:rsid w:val="0038797C"/>
    <w:rsid w:val="003905D0"/>
    <w:rsid w:val="00390937"/>
    <w:rsid w:val="003926A9"/>
    <w:rsid w:val="00392FAD"/>
    <w:rsid w:val="0039312D"/>
    <w:rsid w:val="0039359F"/>
    <w:rsid w:val="003938FE"/>
    <w:rsid w:val="003941BE"/>
    <w:rsid w:val="00394988"/>
    <w:rsid w:val="003968AF"/>
    <w:rsid w:val="00396FA2"/>
    <w:rsid w:val="0039746E"/>
    <w:rsid w:val="00397EB3"/>
    <w:rsid w:val="003A0557"/>
    <w:rsid w:val="003A0B70"/>
    <w:rsid w:val="003A177C"/>
    <w:rsid w:val="003A29D7"/>
    <w:rsid w:val="003A2C9A"/>
    <w:rsid w:val="003A5048"/>
    <w:rsid w:val="003A50A8"/>
    <w:rsid w:val="003A5E50"/>
    <w:rsid w:val="003A62E2"/>
    <w:rsid w:val="003B0DD2"/>
    <w:rsid w:val="003B12CD"/>
    <w:rsid w:val="003B12CF"/>
    <w:rsid w:val="003B25E3"/>
    <w:rsid w:val="003B2825"/>
    <w:rsid w:val="003B291C"/>
    <w:rsid w:val="003B40E6"/>
    <w:rsid w:val="003B5330"/>
    <w:rsid w:val="003B5A16"/>
    <w:rsid w:val="003B687C"/>
    <w:rsid w:val="003B6E31"/>
    <w:rsid w:val="003C0BF4"/>
    <w:rsid w:val="003C14D5"/>
    <w:rsid w:val="003C1928"/>
    <w:rsid w:val="003C19EC"/>
    <w:rsid w:val="003C22B1"/>
    <w:rsid w:val="003C31E9"/>
    <w:rsid w:val="003C651B"/>
    <w:rsid w:val="003C69D3"/>
    <w:rsid w:val="003C705C"/>
    <w:rsid w:val="003C7A18"/>
    <w:rsid w:val="003C7B2B"/>
    <w:rsid w:val="003C7DFF"/>
    <w:rsid w:val="003D00AF"/>
    <w:rsid w:val="003D0400"/>
    <w:rsid w:val="003D09A1"/>
    <w:rsid w:val="003D1AC2"/>
    <w:rsid w:val="003D1D63"/>
    <w:rsid w:val="003D2B56"/>
    <w:rsid w:val="003D5D2A"/>
    <w:rsid w:val="003D62D1"/>
    <w:rsid w:val="003E4266"/>
    <w:rsid w:val="003E4589"/>
    <w:rsid w:val="003E51A7"/>
    <w:rsid w:val="003E6A3E"/>
    <w:rsid w:val="003E6FF7"/>
    <w:rsid w:val="003E7250"/>
    <w:rsid w:val="003E7278"/>
    <w:rsid w:val="003E727F"/>
    <w:rsid w:val="003E7C13"/>
    <w:rsid w:val="003F29E3"/>
    <w:rsid w:val="003F33E4"/>
    <w:rsid w:val="003F35DF"/>
    <w:rsid w:val="003F5807"/>
    <w:rsid w:val="003F7C41"/>
    <w:rsid w:val="00402493"/>
    <w:rsid w:val="00403802"/>
    <w:rsid w:val="00404382"/>
    <w:rsid w:val="004045A8"/>
    <w:rsid w:val="00404C7B"/>
    <w:rsid w:val="00405677"/>
    <w:rsid w:val="00405A0F"/>
    <w:rsid w:val="00406008"/>
    <w:rsid w:val="00406312"/>
    <w:rsid w:val="00406F9E"/>
    <w:rsid w:val="00407101"/>
    <w:rsid w:val="0041163E"/>
    <w:rsid w:val="0041179C"/>
    <w:rsid w:val="0041189F"/>
    <w:rsid w:val="00411FD0"/>
    <w:rsid w:val="00413E91"/>
    <w:rsid w:val="0041490F"/>
    <w:rsid w:val="00415E19"/>
    <w:rsid w:val="00417BDD"/>
    <w:rsid w:val="00421320"/>
    <w:rsid w:val="00421C20"/>
    <w:rsid w:val="004223DD"/>
    <w:rsid w:val="004235ED"/>
    <w:rsid w:val="00423F78"/>
    <w:rsid w:val="004247E4"/>
    <w:rsid w:val="0042712A"/>
    <w:rsid w:val="0042722C"/>
    <w:rsid w:val="00430142"/>
    <w:rsid w:val="00430307"/>
    <w:rsid w:val="00430F99"/>
    <w:rsid w:val="00431E4A"/>
    <w:rsid w:val="00432876"/>
    <w:rsid w:val="00432FC2"/>
    <w:rsid w:val="004331A9"/>
    <w:rsid w:val="00433377"/>
    <w:rsid w:val="00433A28"/>
    <w:rsid w:val="0043412E"/>
    <w:rsid w:val="00435171"/>
    <w:rsid w:val="004353BD"/>
    <w:rsid w:val="004361F4"/>
    <w:rsid w:val="0044116B"/>
    <w:rsid w:val="00441783"/>
    <w:rsid w:val="00442720"/>
    <w:rsid w:val="00442C8E"/>
    <w:rsid w:val="00444D0B"/>
    <w:rsid w:val="0044545C"/>
    <w:rsid w:val="00445C92"/>
    <w:rsid w:val="00446384"/>
    <w:rsid w:val="004465FA"/>
    <w:rsid w:val="00450B03"/>
    <w:rsid w:val="004527BB"/>
    <w:rsid w:val="00455838"/>
    <w:rsid w:val="00455D49"/>
    <w:rsid w:val="00456AB6"/>
    <w:rsid w:val="00457402"/>
    <w:rsid w:val="00457889"/>
    <w:rsid w:val="00460FC9"/>
    <w:rsid w:val="004615ED"/>
    <w:rsid w:val="004619CC"/>
    <w:rsid w:val="00462A2A"/>
    <w:rsid w:val="00462B87"/>
    <w:rsid w:val="00463BF2"/>
    <w:rsid w:val="00463E94"/>
    <w:rsid w:val="00464C43"/>
    <w:rsid w:val="004666A6"/>
    <w:rsid w:val="004667DC"/>
    <w:rsid w:val="00466C6E"/>
    <w:rsid w:val="00467EFC"/>
    <w:rsid w:val="00470A6C"/>
    <w:rsid w:val="00471659"/>
    <w:rsid w:val="00471B02"/>
    <w:rsid w:val="00471FDD"/>
    <w:rsid w:val="00472688"/>
    <w:rsid w:val="00474699"/>
    <w:rsid w:val="00474C89"/>
    <w:rsid w:val="00475594"/>
    <w:rsid w:val="00475BCC"/>
    <w:rsid w:val="004764E6"/>
    <w:rsid w:val="00477212"/>
    <w:rsid w:val="00481C88"/>
    <w:rsid w:val="0048262B"/>
    <w:rsid w:val="0048516C"/>
    <w:rsid w:val="0048532A"/>
    <w:rsid w:val="00485C77"/>
    <w:rsid w:val="00486D53"/>
    <w:rsid w:val="00486FF0"/>
    <w:rsid w:val="00487453"/>
    <w:rsid w:val="004878ED"/>
    <w:rsid w:val="00487D64"/>
    <w:rsid w:val="00490500"/>
    <w:rsid w:val="00490695"/>
    <w:rsid w:val="00490FD5"/>
    <w:rsid w:val="004910D4"/>
    <w:rsid w:val="00492153"/>
    <w:rsid w:val="0049246B"/>
    <w:rsid w:val="00492765"/>
    <w:rsid w:val="004928A9"/>
    <w:rsid w:val="00492C95"/>
    <w:rsid w:val="00492F19"/>
    <w:rsid w:val="004948D9"/>
    <w:rsid w:val="004950BD"/>
    <w:rsid w:val="00495753"/>
    <w:rsid w:val="00496814"/>
    <w:rsid w:val="00497EDC"/>
    <w:rsid w:val="004A0B8B"/>
    <w:rsid w:val="004A1BE6"/>
    <w:rsid w:val="004A27F9"/>
    <w:rsid w:val="004A2A6C"/>
    <w:rsid w:val="004A2D26"/>
    <w:rsid w:val="004A31BC"/>
    <w:rsid w:val="004A33C3"/>
    <w:rsid w:val="004A37CC"/>
    <w:rsid w:val="004A5062"/>
    <w:rsid w:val="004A5E46"/>
    <w:rsid w:val="004A66D6"/>
    <w:rsid w:val="004B250B"/>
    <w:rsid w:val="004B2FF8"/>
    <w:rsid w:val="004B4319"/>
    <w:rsid w:val="004B4913"/>
    <w:rsid w:val="004B4ABD"/>
    <w:rsid w:val="004B4F40"/>
    <w:rsid w:val="004B5280"/>
    <w:rsid w:val="004B61CA"/>
    <w:rsid w:val="004B65EA"/>
    <w:rsid w:val="004B784F"/>
    <w:rsid w:val="004B793A"/>
    <w:rsid w:val="004B7D2F"/>
    <w:rsid w:val="004C03FA"/>
    <w:rsid w:val="004C0789"/>
    <w:rsid w:val="004C1A4D"/>
    <w:rsid w:val="004C2313"/>
    <w:rsid w:val="004C5D21"/>
    <w:rsid w:val="004C6994"/>
    <w:rsid w:val="004C7347"/>
    <w:rsid w:val="004C7406"/>
    <w:rsid w:val="004D4352"/>
    <w:rsid w:val="004D4D6B"/>
    <w:rsid w:val="004D51B1"/>
    <w:rsid w:val="004D6347"/>
    <w:rsid w:val="004D7247"/>
    <w:rsid w:val="004D7D54"/>
    <w:rsid w:val="004E0002"/>
    <w:rsid w:val="004E0F21"/>
    <w:rsid w:val="004E2003"/>
    <w:rsid w:val="004E248A"/>
    <w:rsid w:val="004E2745"/>
    <w:rsid w:val="004E3AED"/>
    <w:rsid w:val="004E482A"/>
    <w:rsid w:val="004E5091"/>
    <w:rsid w:val="004E5793"/>
    <w:rsid w:val="004E6008"/>
    <w:rsid w:val="004F0B18"/>
    <w:rsid w:val="004F0D8D"/>
    <w:rsid w:val="004F10B6"/>
    <w:rsid w:val="004F1A6F"/>
    <w:rsid w:val="004F34DB"/>
    <w:rsid w:val="004F3CF6"/>
    <w:rsid w:val="004F495E"/>
    <w:rsid w:val="004F5356"/>
    <w:rsid w:val="004F5E7D"/>
    <w:rsid w:val="004F611B"/>
    <w:rsid w:val="004F6ABA"/>
    <w:rsid w:val="004F6E6F"/>
    <w:rsid w:val="00500710"/>
    <w:rsid w:val="00500EE8"/>
    <w:rsid w:val="005019E0"/>
    <w:rsid w:val="005026C7"/>
    <w:rsid w:val="00503556"/>
    <w:rsid w:val="005044F8"/>
    <w:rsid w:val="00505627"/>
    <w:rsid w:val="00507EC9"/>
    <w:rsid w:val="005111DB"/>
    <w:rsid w:val="005124AE"/>
    <w:rsid w:val="00513286"/>
    <w:rsid w:val="00513F8F"/>
    <w:rsid w:val="00514EBE"/>
    <w:rsid w:val="005150E1"/>
    <w:rsid w:val="005159CF"/>
    <w:rsid w:val="005166F8"/>
    <w:rsid w:val="005176DF"/>
    <w:rsid w:val="00522DD9"/>
    <w:rsid w:val="005239DB"/>
    <w:rsid w:val="005240FF"/>
    <w:rsid w:val="00525B17"/>
    <w:rsid w:val="005272AE"/>
    <w:rsid w:val="00527BA8"/>
    <w:rsid w:val="00530E68"/>
    <w:rsid w:val="00531EF2"/>
    <w:rsid w:val="00532E39"/>
    <w:rsid w:val="00532F82"/>
    <w:rsid w:val="0053373A"/>
    <w:rsid w:val="00534337"/>
    <w:rsid w:val="00534ECF"/>
    <w:rsid w:val="00535F8B"/>
    <w:rsid w:val="005375CE"/>
    <w:rsid w:val="005400DB"/>
    <w:rsid w:val="0054286C"/>
    <w:rsid w:val="00543AF6"/>
    <w:rsid w:val="00543CF0"/>
    <w:rsid w:val="00544710"/>
    <w:rsid w:val="0054551B"/>
    <w:rsid w:val="00546F9E"/>
    <w:rsid w:val="005474D1"/>
    <w:rsid w:val="00547B55"/>
    <w:rsid w:val="0055078C"/>
    <w:rsid w:val="005510C7"/>
    <w:rsid w:val="005531BD"/>
    <w:rsid w:val="00553CFF"/>
    <w:rsid w:val="00554532"/>
    <w:rsid w:val="00554C0B"/>
    <w:rsid w:val="005553B3"/>
    <w:rsid w:val="00555478"/>
    <w:rsid w:val="00555975"/>
    <w:rsid w:val="00556398"/>
    <w:rsid w:val="00556688"/>
    <w:rsid w:val="00557AD4"/>
    <w:rsid w:val="005615EA"/>
    <w:rsid w:val="00561CFE"/>
    <w:rsid w:val="00563341"/>
    <w:rsid w:val="00563562"/>
    <w:rsid w:val="00563757"/>
    <w:rsid w:val="00564142"/>
    <w:rsid w:val="00564552"/>
    <w:rsid w:val="005677DD"/>
    <w:rsid w:val="00571F30"/>
    <w:rsid w:val="00571FED"/>
    <w:rsid w:val="00572002"/>
    <w:rsid w:val="005748D8"/>
    <w:rsid w:val="00575B06"/>
    <w:rsid w:val="00576314"/>
    <w:rsid w:val="0057723C"/>
    <w:rsid w:val="005778E0"/>
    <w:rsid w:val="00580513"/>
    <w:rsid w:val="0058164E"/>
    <w:rsid w:val="00581861"/>
    <w:rsid w:val="00581DDC"/>
    <w:rsid w:val="00582065"/>
    <w:rsid w:val="005852D5"/>
    <w:rsid w:val="005860C4"/>
    <w:rsid w:val="0058615C"/>
    <w:rsid w:val="00586AA2"/>
    <w:rsid w:val="00586C67"/>
    <w:rsid w:val="005873D0"/>
    <w:rsid w:val="00590045"/>
    <w:rsid w:val="00590393"/>
    <w:rsid w:val="00592A5E"/>
    <w:rsid w:val="00592BC0"/>
    <w:rsid w:val="0059450D"/>
    <w:rsid w:val="00596868"/>
    <w:rsid w:val="00597435"/>
    <w:rsid w:val="00597F49"/>
    <w:rsid w:val="005A0AAB"/>
    <w:rsid w:val="005A16BD"/>
    <w:rsid w:val="005A3306"/>
    <w:rsid w:val="005A430E"/>
    <w:rsid w:val="005A43EE"/>
    <w:rsid w:val="005A4C4E"/>
    <w:rsid w:val="005A5A1F"/>
    <w:rsid w:val="005A6921"/>
    <w:rsid w:val="005A730A"/>
    <w:rsid w:val="005B0546"/>
    <w:rsid w:val="005B42DD"/>
    <w:rsid w:val="005B47E4"/>
    <w:rsid w:val="005B4925"/>
    <w:rsid w:val="005B4CC9"/>
    <w:rsid w:val="005B542C"/>
    <w:rsid w:val="005B6FD0"/>
    <w:rsid w:val="005B71AC"/>
    <w:rsid w:val="005B7297"/>
    <w:rsid w:val="005B747D"/>
    <w:rsid w:val="005C0289"/>
    <w:rsid w:val="005C08A9"/>
    <w:rsid w:val="005C12A0"/>
    <w:rsid w:val="005C1FDF"/>
    <w:rsid w:val="005C44B2"/>
    <w:rsid w:val="005C4F7C"/>
    <w:rsid w:val="005C50D0"/>
    <w:rsid w:val="005C5243"/>
    <w:rsid w:val="005C6876"/>
    <w:rsid w:val="005C6ABF"/>
    <w:rsid w:val="005C6EBD"/>
    <w:rsid w:val="005C7B29"/>
    <w:rsid w:val="005D0B68"/>
    <w:rsid w:val="005D3ED8"/>
    <w:rsid w:val="005D4ECB"/>
    <w:rsid w:val="005D51BA"/>
    <w:rsid w:val="005D5B6A"/>
    <w:rsid w:val="005D76EB"/>
    <w:rsid w:val="005E0B2A"/>
    <w:rsid w:val="005E10A4"/>
    <w:rsid w:val="005E155D"/>
    <w:rsid w:val="005E1F7E"/>
    <w:rsid w:val="005E323D"/>
    <w:rsid w:val="005E3273"/>
    <w:rsid w:val="005E3293"/>
    <w:rsid w:val="005E4519"/>
    <w:rsid w:val="005E4752"/>
    <w:rsid w:val="005E50D4"/>
    <w:rsid w:val="005E539C"/>
    <w:rsid w:val="005E5D15"/>
    <w:rsid w:val="005E6C54"/>
    <w:rsid w:val="005E6CC0"/>
    <w:rsid w:val="005E71F4"/>
    <w:rsid w:val="005E7BFE"/>
    <w:rsid w:val="005F010D"/>
    <w:rsid w:val="005F05D6"/>
    <w:rsid w:val="005F112F"/>
    <w:rsid w:val="005F142D"/>
    <w:rsid w:val="005F250B"/>
    <w:rsid w:val="005F324F"/>
    <w:rsid w:val="005F3357"/>
    <w:rsid w:val="005F5413"/>
    <w:rsid w:val="005F6D0C"/>
    <w:rsid w:val="005F6D25"/>
    <w:rsid w:val="005F7D28"/>
    <w:rsid w:val="006017B7"/>
    <w:rsid w:val="00602214"/>
    <w:rsid w:val="00603004"/>
    <w:rsid w:val="00603C11"/>
    <w:rsid w:val="006048AF"/>
    <w:rsid w:val="00605BB9"/>
    <w:rsid w:val="00610876"/>
    <w:rsid w:val="00611096"/>
    <w:rsid w:val="00612E5C"/>
    <w:rsid w:val="0061332E"/>
    <w:rsid w:val="006138D1"/>
    <w:rsid w:val="0061499C"/>
    <w:rsid w:val="00614B08"/>
    <w:rsid w:val="0062248E"/>
    <w:rsid w:val="006228E3"/>
    <w:rsid w:val="00623A78"/>
    <w:rsid w:val="00624E65"/>
    <w:rsid w:val="00625096"/>
    <w:rsid w:val="00626527"/>
    <w:rsid w:val="00630A03"/>
    <w:rsid w:val="00631647"/>
    <w:rsid w:val="00631B7C"/>
    <w:rsid w:val="006347E8"/>
    <w:rsid w:val="00635485"/>
    <w:rsid w:val="006377AF"/>
    <w:rsid w:val="00640CC9"/>
    <w:rsid w:val="00641F35"/>
    <w:rsid w:val="00642578"/>
    <w:rsid w:val="00643946"/>
    <w:rsid w:val="0064401C"/>
    <w:rsid w:val="0064479C"/>
    <w:rsid w:val="00645024"/>
    <w:rsid w:val="00645A3E"/>
    <w:rsid w:val="0064602D"/>
    <w:rsid w:val="0064604C"/>
    <w:rsid w:val="006471A8"/>
    <w:rsid w:val="006510F3"/>
    <w:rsid w:val="00653275"/>
    <w:rsid w:val="006532E2"/>
    <w:rsid w:val="006532EF"/>
    <w:rsid w:val="00655456"/>
    <w:rsid w:val="00655646"/>
    <w:rsid w:val="006563CF"/>
    <w:rsid w:val="0065713D"/>
    <w:rsid w:val="0066070D"/>
    <w:rsid w:val="006619AF"/>
    <w:rsid w:val="0066242D"/>
    <w:rsid w:val="0066251B"/>
    <w:rsid w:val="00663315"/>
    <w:rsid w:val="00664324"/>
    <w:rsid w:val="00665046"/>
    <w:rsid w:val="00670394"/>
    <w:rsid w:val="006720A1"/>
    <w:rsid w:val="00673920"/>
    <w:rsid w:val="00673BD1"/>
    <w:rsid w:val="006740DC"/>
    <w:rsid w:val="00674124"/>
    <w:rsid w:val="00675DCE"/>
    <w:rsid w:val="00676574"/>
    <w:rsid w:val="00676651"/>
    <w:rsid w:val="00676CE2"/>
    <w:rsid w:val="0067757F"/>
    <w:rsid w:val="00677641"/>
    <w:rsid w:val="00680098"/>
    <w:rsid w:val="00681E2E"/>
    <w:rsid w:val="00684081"/>
    <w:rsid w:val="00685005"/>
    <w:rsid w:val="0068624E"/>
    <w:rsid w:val="00687FB7"/>
    <w:rsid w:val="00690C17"/>
    <w:rsid w:val="006911A1"/>
    <w:rsid w:val="006911DF"/>
    <w:rsid w:val="00692893"/>
    <w:rsid w:val="006928B4"/>
    <w:rsid w:val="006936D8"/>
    <w:rsid w:val="0069405C"/>
    <w:rsid w:val="006940B3"/>
    <w:rsid w:val="00696F53"/>
    <w:rsid w:val="00697428"/>
    <w:rsid w:val="00697C6B"/>
    <w:rsid w:val="006A3F21"/>
    <w:rsid w:val="006A551F"/>
    <w:rsid w:val="006A6374"/>
    <w:rsid w:val="006A7088"/>
    <w:rsid w:val="006A7378"/>
    <w:rsid w:val="006B0147"/>
    <w:rsid w:val="006B0C37"/>
    <w:rsid w:val="006B17AC"/>
    <w:rsid w:val="006B276B"/>
    <w:rsid w:val="006B3427"/>
    <w:rsid w:val="006B3E9D"/>
    <w:rsid w:val="006B42C9"/>
    <w:rsid w:val="006B4940"/>
    <w:rsid w:val="006B543C"/>
    <w:rsid w:val="006B7002"/>
    <w:rsid w:val="006B704E"/>
    <w:rsid w:val="006B7189"/>
    <w:rsid w:val="006B768F"/>
    <w:rsid w:val="006B7F0B"/>
    <w:rsid w:val="006C0AA8"/>
    <w:rsid w:val="006C14AB"/>
    <w:rsid w:val="006C2464"/>
    <w:rsid w:val="006C24BB"/>
    <w:rsid w:val="006C2F90"/>
    <w:rsid w:val="006C3168"/>
    <w:rsid w:val="006C3353"/>
    <w:rsid w:val="006C3897"/>
    <w:rsid w:val="006C4523"/>
    <w:rsid w:val="006C4673"/>
    <w:rsid w:val="006C4B09"/>
    <w:rsid w:val="006C4FA1"/>
    <w:rsid w:val="006C6276"/>
    <w:rsid w:val="006C796E"/>
    <w:rsid w:val="006D003E"/>
    <w:rsid w:val="006D0A5E"/>
    <w:rsid w:val="006D3BCC"/>
    <w:rsid w:val="006D3E10"/>
    <w:rsid w:val="006D486E"/>
    <w:rsid w:val="006D4C01"/>
    <w:rsid w:val="006D64D4"/>
    <w:rsid w:val="006D7443"/>
    <w:rsid w:val="006D75B6"/>
    <w:rsid w:val="006D7A00"/>
    <w:rsid w:val="006E062D"/>
    <w:rsid w:val="006E1766"/>
    <w:rsid w:val="006E22CB"/>
    <w:rsid w:val="006E23D1"/>
    <w:rsid w:val="006E2EF5"/>
    <w:rsid w:val="006E35F3"/>
    <w:rsid w:val="006E36FB"/>
    <w:rsid w:val="006E3B3B"/>
    <w:rsid w:val="006E3F0A"/>
    <w:rsid w:val="006E40A4"/>
    <w:rsid w:val="006E639A"/>
    <w:rsid w:val="006F0D19"/>
    <w:rsid w:val="006F2558"/>
    <w:rsid w:val="006F2B81"/>
    <w:rsid w:val="006F4718"/>
    <w:rsid w:val="006F68C1"/>
    <w:rsid w:val="007001C7"/>
    <w:rsid w:val="007005EA"/>
    <w:rsid w:val="0070117A"/>
    <w:rsid w:val="0070354E"/>
    <w:rsid w:val="00703B99"/>
    <w:rsid w:val="00703CEE"/>
    <w:rsid w:val="00703EBD"/>
    <w:rsid w:val="007054B9"/>
    <w:rsid w:val="00707756"/>
    <w:rsid w:val="00710943"/>
    <w:rsid w:val="00710DF4"/>
    <w:rsid w:val="00711223"/>
    <w:rsid w:val="00711E31"/>
    <w:rsid w:val="00714146"/>
    <w:rsid w:val="00714EAD"/>
    <w:rsid w:val="0071521D"/>
    <w:rsid w:val="0071630A"/>
    <w:rsid w:val="00716434"/>
    <w:rsid w:val="007166D2"/>
    <w:rsid w:val="007169EC"/>
    <w:rsid w:val="00716C9F"/>
    <w:rsid w:val="007173A5"/>
    <w:rsid w:val="00720290"/>
    <w:rsid w:val="00720F64"/>
    <w:rsid w:val="0072127E"/>
    <w:rsid w:val="00724F18"/>
    <w:rsid w:val="00726D5C"/>
    <w:rsid w:val="00726DC2"/>
    <w:rsid w:val="007332E6"/>
    <w:rsid w:val="007334DE"/>
    <w:rsid w:val="0073401A"/>
    <w:rsid w:val="00734611"/>
    <w:rsid w:val="00734809"/>
    <w:rsid w:val="00735384"/>
    <w:rsid w:val="007356F3"/>
    <w:rsid w:val="007362F7"/>
    <w:rsid w:val="00737DD3"/>
    <w:rsid w:val="007401F2"/>
    <w:rsid w:val="00740302"/>
    <w:rsid w:val="007414C6"/>
    <w:rsid w:val="00742179"/>
    <w:rsid w:val="007423F4"/>
    <w:rsid w:val="00742989"/>
    <w:rsid w:val="007429C9"/>
    <w:rsid w:val="00743C0C"/>
    <w:rsid w:val="00745850"/>
    <w:rsid w:val="00745B96"/>
    <w:rsid w:val="00746028"/>
    <w:rsid w:val="007510B4"/>
    <w:rsid w:val="00751366"/>
    <w:rsid w:val="007539C1"/>
    <w:rsid w:val="00755C1E"/>
    <w:rsid w:val="00755C96"/>
    <w:rsid w:val="00755F82"/>
    <w:rsid w:val="00756532"/>
    <w:rsid w:val="00757BC4"/>
    <w:rsid w:val="00762184"/>
    <w:rsid w:val="00762DEE"/>
    <w:rsid w:val="00764459"/>
    <w:rsid w:val="007644B3"/>
    <w:rsid w:val="00764B8C"/>
    <w:rsid w:val="00764E8B"/>
    <w:rsid w:val="00765CDD"/>
    <w:rsid w:val="00766387"/>
    <w:rsid w:val="00766C52"/>
    <w:rsid w:val="00767139"/>
    <w:rsid w:val="00767FA7"/>
    <w:rsid w:val="007705D8"/>
    <w:rsid w:val="00771D96"/>
    <w:rsid w:val="00772011"/>
    <w:rsid w:val="00772195"/>
    <w:rsid w:val="0077255C"/>
    <w:rsid w:val="0077280E"/>
    <w:rsid w:val="0077292F"/>
    <w:rsid w:val="00772B0F"/>
    <w:rsid w:val="00773889"/>
    <w:rsid w:val="007745EA"/>
    <w:rsid w:val="00774780"/>
    <w:rsid w:val="0077696D"/>
    <w:rsid w:val="00776BE1"/>
    <w:rsid w:val="0078030B"/>
    <w:rsid w:val="00780E52"/>
    <w:rsid w:val="007820AF"/>
    <w:rsid w:val="007820FB"/>
    <w:rsid w:val="0078309E"/>
    <w:rsid w:val="00783BF5"/>
    <w:rsid w:val="00783D5A"/>
    <w:rsid w:val="007851AD"/>
    <w:rsid w:val="00786949"/>
    <w:rsid w:val="007908DD"/>
    <w:rsid w:val="00790B28"/>
    <w:rsid w:val="00790E56"/>
    <w:rsid w:val="00792292"/>
    <w:rsid w:val="00792F15"/>
    <w:rsid w:val="00795E36"/>
    <w:rsid w:val="00796DBB"/>
    <w:rsid w:val="00796FC8"/>
    <w:rsid w:val="00797827"/>
    <w:rsid w:val="007A0102"/>
    <w:rsid w:val="007A1AB1"/>
    <w:rsid w:val="007A27AE"/>
    <w:rsid w:val="007A399D"/>
    <w:rsid w:val="007A4B0C"/>
    <w:rsid w:val="007A4CA1"/>
    <w:rsid w:val="007A500F"/>
    <w:rsid w:val="007A7663"/>
    <w:rsid w:val="007A7906"/>
    <w:rsid w:val="007B0F85"/>
    <w:rsid w:val="007B18E7"/>
    <w:rsid w:val="007B2421"/>
    <w:rsid w:val="007B31FB"/>
    <w:rsid w:val="007B356B"/>
    <w:rsid w:val="007B5574"/>
    <w:rsid w:val="007B5AD5"/>
    <w:rsid w:val="007B6E45"/>
    <w:rsid w:val="007B720C"/>
    <w:rsid w:val="007B7542"/>
    <w:rsid w:val="007B7CA2"/>
    <w:rsid w:val="007C1742"/>
    <w:rsid w:val="007C213B"/>
    <w:rsid w:val="007C43B4"/>
    <w:rsid w:val="007C5A78"/>
    <w:rsid w:val="007C6E65"/>
    <w:rsid w:val="007D0741"/>
    <w:rsid w:val="007D110D"/>
    <w:rsid w:val="007D147D"/>
    <w:rsid w:val="007D162F"/>
    <w:rsid w:val="007D21BA"/>
    <w:rsid w:val="007D2257"/>
    <w:rsid w:val="007D2862"/>
    <w:rsid w:val="007D32BC"/>
    <w:rsid w:val="007D36DA"/>
    <w:rsid w:val="007D4075"/>
    <w:rsid w:val="007D57F9"/>
    <w:rsid w:val="007D63D6"/>
    <w:rsid w:val="007E1252"/>
    <w:rsid w:val="007E1760"/>
    <w:rsid w:val="007E18CD"/>
    <w:rsid w:val="007E3A2D"/>
    <w:rsid w:val="007E518D"/>
    <w:rsid w:val="007E5D16"/>
    <w:rsid w:val="007E639B"/>
    <w:rsid w:val="007E6767"/>
    <w:rsid w:val="007E7004"/>
    <w:rsid w:val="007E75C9"/>
    <w:rsid w:val="007F0EAD"/>
    <w:rsid w:val="007F14CB"/>
    <w:rsid w:val="007F1CDA"/>
    <w:rsid w:val="007F21FC"/>
    <w:rsid w:val="007F2DB8"/>
    <w:rsid w:val="007F3338"/>
    <w:rsid w:val="007F3C94"/>
    <w:rsid w:val="007F4AA2"/>
    <w:rsid w:val="007F5760"/>
    <w:rsid w:val="007F63C8"/>
    <w:rsid w:val="00801240"/>
    <w:rsid w:val="00801E18"/>
    <w:rsid w:val="008022BF"/>
    <w:rsid w:val="00802BD5"/>
    <w:rsid w:val="00802D75"/>
    <w:rsid w:val="008039A5"/>
    <w:rsid w:val="00803B73"/>
    <w:rsid w:val="0080635A"/>
    <w:rsid w:val="00807AFE"/>
    <w:rsid w:val="00807D33"/>
    <w:rsid w:val="008104AD"/>
    <w:rsid w:val="00810C93"/>
    <w:rsid w:val="00810D13"/>
    <w:rsid w:val="0081168F"/>
    <w:rsid w:val="00812687"/>
    <w:rsid w:val="0081369A"/>
    <w:rsid w:val="00813C47"/>
    <w:rsid w:val="00813F08"/>
    <w:rsid w:val="00813F2F"/>
    <w:rsid w:val="008143C6"/>
    <w:rsid w:val="0081491F"/>
    <w:rsid w:val="00815233"/>
    <w:rsid w:val="00815B4D"/>
    <w:rsid w:val="008163FC"/>
    <w:rsid w:val="00816B16"/>
    <w:rsid w:val="00817344"/>
    <w:rsid w:val="0081793E"/>
    <w:rsid w:val="00817A8C"/>
    <w:rsid w:val="00820915"/>
    <w:rsid w:val="0082114A"/>
    <w:rsid w:val="00821323"/>
    <w:rsid w:val="00823978"/>
    <w:rsid w:val="00823CB3"/>
    <w:rsid w:val="00825A06"/>
    <w:rsid w:val="00825CE1"/>
    <w:rsid w:val="008269DB"/>
    <w:rsid w:val="00827762"/>
    <w:rsid w:val="00830C81"/>
    <w:rsid w:val="00831579"/>
    <w:rsid w:val="00833C1B"/>
    <w:rsid w:val="0083407D"/>
    <w:rsid w:val="008342C2"/>
    <w:rsid w:val="00834A0D"/>
    <w:rsid w:val="00836AAA"/>
    <w:rsid w:val="00836AB6"/>
    <w:rsid w:val="00836BE5"/>
    <w:rsid w:val="008378E2"/>
    <w:rsid w:val="008425EC"/>
    <w:rsid w:val="008433F0"/>
    <w:rsid w:val="00843450"/>
    <w:rsid w:val="008436BE"/>
    <w:rsid w:val="00845B25"/>
    <w:rsid w:val="008469BA"/>
    <w:rsid w:val="0084737D"/>
    <w:rsid w:val="008504BF"/>
    <w:rsid w:val="00851046"/>
    <w:rsid w:val="00851B05"/>
    <w:rsid w:val="00851F6A"/>
    <w:rsid w:val="0085207E"/>
    <w:rsid w:val="008539A7"/>
    <w:rsid w:val="00853DFC"/>
    <w:rsid w:val="008541F6"/>
    <w:rsid w:val="008544DF"/>
    <w:rsid w:val="0085631B"/>
    <w:rsid w:val="00860EB7"/>
    <w:rsid w:val="008645C0"/>
    <w:rsid w:val="00864625"/>
    <w:rsid w:val="00864667"/>
    <w:rsid w:val="00865100"/>
    <w:rsid w:val="00865B02"/>
    <w:rsid w:val="008662BC"/>
    <w:rsid w:val="00867021"/>
    <w:rsid w:val="008674F2"/>
    <w:rsid w:val="0087042D"/>
    <w:rsid w:val="008712E2"/>
    <w:rsid w:val="00871513"/>
    <w:rsid w:val="00872398"/>
    <w:rsid w:val="00872950"/>
    <w:rsid w:val="00872D30"/>
    <w:rsid w:val="0087532A"/>
    <w:rsid w:val="00875BF4"/>
    <w:rsid w:val="00876580"/>
    <w:rsid w:val="0087665D"/>
    <w:rsid w:val="008802EC"/>
    <w:rsid w:val="008805CC"/>
    <w:rsid w:val="00881C8E"/>
    <w:rsid w:val="008820FA"/>
    <w:rsid w:val="00885069"/>
    <w:rsid w:val="008865CE"/>
    <w:rsid w:val="00886978"/>
    <w:rsid w:val="00886ACF"/>
    <w:rsid w:val="00890722"/>
    <w:rsid w:val="00892DFD"/>
    <w:rsid w:val="008948AC"/>
    <w:rsid w:val="00895493"/>
    <w:rsid w:val="008957E1"/>
    <w:rsid w:val="00895B51"/>
    <w:rsid w:val="008A123E"/>
    <w:rsid w:val="008A1F4D"/>
    <w:rsid w:val="008A47D4"/>
    <w:rsid w:val="008A4A4B"/>
    <w:rsid w:val="008A579A"/>
    <w:rsid w:val="008A6FB0"/>
    <w:rsid w:val="008A7B2D"/>
    <w:rsid w:val="008A7B99"/>
    <w:rsid w:val="008B0438"/>
    <w:rsid w:val="008B0544"/>
    <w:rsid w:val="008B060F"/>
    <w:rsid w:val="008B1641"/>
    <w:rsid w:val="008B1E68"/>
    <w:rsid w:val="008B200A"/>
    <w:rsid w:val="008B2A89"/>
    <w:rsid w:val="008B3A56"/>
    <w:rsid w:val="008B48B9"/>
    <w:rsid w:val="008B5201"/>
    <w:rsid w:val="008B605D"/>
    <w:rsid w:val="008B6686"/>
    <w:rsid w:val="008B68E7"/>
    <w:rsid w:val="008B7E06"/>
    <w:rsid w:val="008C1D8D"/>
    <w:rsid w:val="008C3FBD"/>
    <w:rsid w:val="008C4515"/>
    <w:rsid w:val="008C5423"/>
    <w:rsid w:val="008C6374"/>
    <w:rsid w:val="008C7344"/>
    <w:rsid w:val="008C737D"/>
    <w:rsid w:val="008C7820"/>
    <w:rsid w:val="008C7ADE"/>
    <w:rsid w:val="008D0BE1"/>
    <w:rsid w:val="008D1D3F"/>
    <w:rsid w:val="008D1FE0"/>
    <w:rsid w:val="008D2C4A"/>
    <w:rsid w:val="008D32C4"/>
    <w:rsid w:val="008D49D0"/>
    <w:rsid w:val="008D5146"/>
    <w:rsid w:val="008D5D38"/>
    <w:rsid w:val="008D6B5C"/>
    <w:rsid w:val="008E0C43"/>
    <w:rsid w:val="008E22FC"/>
    <w:rsid w:val="008E26B7"/>
    <w:rsid w:val="008E38F0"/>
    <w:rsid w:val="008E5A96"/>
    <w:rsid w:val="008E68FA"/>
    <w:rsid w:val="008F0CD8"/>
    <w:rsid w:val="008F1437"/>
    <w:rsid w:val="008F147A"/>
    <w:rsid w:val="008F1DC6"/>
    <w:rsid w:val="008F248F"/>
    <w:rsid w:val="008F2CAC"/>
    <w:rsid w:val="008F3438"/>
    <w:rsid w:val="008F41DF"/>
    <w:rsid w:val="008F5B5D"/>
    <w:rsid w:val="008F5E1C"/>
    <w:rsid w:val="008F5FF8"/>
    <w:rsid w:val="008F6E0B"/>
    <w:rsid w:val="008F6FFC"/>
    <w:rsid w:val="008F7729"/>
    <w:rsid w:val="008F7A36"/>
    <w:rsid w:val="008F7BEF"/>
    <w:rsid w:val="00900ACE"/>
    <w:rsid w:val="00901B1B"/>
    <w:rsid w:val="00901D6C"/>
    <w:rsid w:val="009030B6"/>
    <w:rsid w:val="00905F56"/>
    <w:rsid w:val="0090622A"/>
    <w:rsid w:val="00910FF7"/>
    <w:rsid w:val="00911417"/>
    <w:rsid w:val="00912979"/>
    <w:rsid w:val="00914B05"/>
    <w:rsid w:val="00915B15"/>
    <w:rsid w:val="00915C9E"/>
    <w:rsid w:val="00916AB7"/>
    <w:rsid w:val="00916D1C"/>
    <w:rsid w:val="00917003"/>
    <w:rsid w:val="009170A4"/>
    <w:rsid w:val="0091755F"/>
    <w:rsid w:val="009209A2"/>
    <w:rsid w:val="00920B1B"/>
    <w:rsid w:val="00920C0B"/>
    <w:rsid w:val="00920C17"/>
    <w:rsid w:val="0092139F"/>
    <w:rsid w:val="0092209A"/>
    <w:rsid w:val="00923C85"/>
    <w:rsid w:val="0092404F"/>
    <w:rsid w:val="00924363"/>
    <w:rsid w:val="00924365"/>
    <w:rsid w:val="00925C6F"/>
    <w:rsid w:val="00925D24"/>
    <w:rsid w:val="00926360"/>
    <w:rsid w:val="009312AF"/>
    <w:rsid w:val="0093284A"/>
    <w:rsid w:val="009331A4"/>
    <w:rsid w:val="00934DD0"/>
    <w:rsid w:val="00935533"/>
    <w:rsid w:val="0093589D"/>
    <w:rsid w:val="00935A74"/>
    <w:rsid w:val="00935CB9"/>
    <w:rsid w:val="00935D06"/>
    <w:rsid w:val="0093664D"/>
    <w:rsid w:val="00936935"/>
    <w:rsid w:val="00936AB3"/>
    <w:rsid w:val="00937F94"/>
    <w:rsid w:val="009403F5"/>
    <w:rsid w:val="00940EF9"/>
    <w:rsid w:val="00943DE4"/>
    <w:rsid w:val="00944158"/>
    <w:rsid w:val="00944693"/>
    <w:rsid w:val="00944B20"/>
    <w:rsid w:val="0094542D"/>
    <w:rsid w:val="0094596E"/>
    <w:rsid w:val="00945BB3"/>
    <w:rsid w:val="009464CA"/>
    <w:rsid w:val="00946A68"/>
    <w:rsid w:val="009511F7"/>
    <w:rsid w:val="009524ED"/>
    <w:rsid w:val="009524EF"/>
    <w:rsid w:val="00952FB0"/>
    <w:rsid w:val="0095340E"/>
    <w:rsid w:val="00953551"/>
    <w:rsid w:val="00953742"/>
    <w:rsid w:val="009555B4"/>
    <w:rsid w:val="00956167"/>
    <w:rsid w:val="009566A0"/>
    <w:rsid w:val="009570CD"/>
    <w:rsid w:val="009574C2"/>
    <w:rsid w:val="00957AF9"/>
    <w:rsid w:val="009616AA"/>
    <w:rsid w:val="00961AD1"/>
    <w:rsid w:val="009626CB"/>
    <w:rsid w:val="009650C2"/>
    <w:rsid w:val="00965540"/>
    <w:rsid w:val="00966192"/>
    <w:rsid w:val="00966A58"/>
    <w:rsid w:val="009675E5"/>
    <w:rsid w:val="00967A63"/>
    <w:rsid w:val="00967FBD"/>
    <w:rsid w:val="00970AA2"/>
    <w:rsid w:val="00971B98"/>
    <w:rsid w:val="00972DBE"/>
    <w:rsid w:val="00972E25"/>
    <w:rsid w:val="00976614"/>
    <w:rsid w:val="00976C4F"/>
    <w:rsid w:val="00980549"/>
    <w:rsid w:val="009809E5"/>
    <w:rsid w:val="009821AB"/>
    <w:rsid w:val="00982946"/>
    <w:rsid w:val="0098475E"/>
    <w:rsid w:val="00984BDE"/>
    <w:rsid w:val="00986207"/>
    <w:rsid w:val="00986E8C"/>
    <w:rsid w:val="009870C2"/>
    <w:rsid w:val="00987298"/>
    <w:rsid w:val="0098746A"/>
    <w:rsid w:val="00987CBB"/>
    <w:rsid w:val="00990030"/>
    <w:rsid w:val="009902EB"/>
    <w:rsid w:val="009904FD"/>
    <w:rsid w:val="00990879"/>
    <w:rsid w:val="00994687"/>
    <w:rsid w:val="00995192"/>
    <w:rsid w:val="009957B5"/>
    <w:rsid w:val="009A0C29"/>
    <w:rsid w:val="009A0D86"/>
    <w:rsid w:val="009A1336"/>
    <w:rsid w:val="009A1902"/>
    <w:rsid w:val="009A1A64"/>
    <w:rsid w:val="009A220B"/>
    <w:rsid w:val="009A35ED"/>
    <w:rsid w:val="009A3C8F"/>
    <w:rsid w:val="009A4B62"/>
    <w:rsid w:val="009A4F12"/>
    <w:rsid w:val="009A633F"/>
    <w:rsid w:val="009A66A1"/>
    <w:rsid w:val="009A67E0"/>
    <w:rsid w:val="009A74F0"/>
    <w:rsid w:val="009A7D88"/>
    <w:rsid w:val="009A7E09"/>
    <w:rsid w:val="009B0742"/>
    <w:rsid w:val="009B0EB5"/>
    <w:rsid w:val="009B2787"/>
    <w:rsid w:val="009B2E40"/>
    <w:rsid w:val="009B34AC"/>
    <w:rsid w:val="009B3E8C"/>
    <w:rsid w:val="009B40F0"/>
    <w:rsid w:val="009B50B5"/>
    <w:rsid w:val="009B581A"/>
    <w:rsid w:val="009B6DF4"/>
    <w:rsid w:val="009C0AE8"/>
    <w:rsid w:val="009C0FFF"/>
    <w:rsid w:val="009C15D5"/>
    <w:rsid w:val="009C165F"/>
    <w:rsid w:val="009C238B"/>
    <w:rsid w:val="009C309C"/>
    <w:rsid w:val="009C3C4F"/>
    <w:rsid w:val="009C4020"/>
    <w:rsid w:val="009C4CF3"/>
    <w:rsid w:val="009C4ED3"/>
    <w:rsid w:val="009C5567"/>
    <w:rsid w:val="009C6072"/>
    <w:rsid w:val="009C6C28"/>
    <w:rsid w:val="009C7D1C"/>
    <w:rsid w:val="009D1102"/>
    <w:rsid w:val="009D3C99"/>
    <w:rsid w:val="009D3EA9"/>
    <w:rsid w:val="009D5485"/>
    <w:rsid w:val="009D605B"/>
    <w:rsid w:val="009E0922"/>
    <w:rsid w:val="009E15D1"/>
    <w:rsid w:val="009E1FF7"/>
    <w:rsid w:val="009E20EB"/>
    <w:rsid w:val="009E2B3F"/>
    <w:rsid w:val="009E2BC8"/>
    <w:rsid w:val="009E2ECA"/>
    <w:rsid w:val="009E39AA"/>
    <w:rsid w:val="009E3EFC"/>
    <w:rsid w:val="009E566C"/>
    <w:rsid w:val="009E663E"/>
    <w:rsid w:val="009F2986"/>
    <w:rsid w:val="009F2BB9"/>
    <w:rsid w:val="009F2D53"/>
    <w:rsid w:val="009F329E"/>
    <w:rsid w:val="009F53E5"/>
    <w:rsid w:val="009F5500"/>
    <w:rsid w:val="009F699F"/>
    <w:rsid w:val="009F6C6D"/>
    <w:rsid w:val="00A0252D"/>
    <w:rsid w:val="00A039F0"/>
    <w:rsid w:val="00A05735"/>
    <w:rsid w:val="00A069C0"/>
    <w:rsid w:val="00A06EE4"/>
    <w:rsid w:val="00A07039"/>
    <w:rsid w:val="00A075BD"/>
    <w:rsid w:val="00A11165"/>
    <w:rsid w:val="00A11872"/>
    <w:rsid w:val="00A1234D"/>
    <w:rsid w:val="00A124D1"/>
    <w:rsid w:val="00A13C1A"/>
    <w:rsid w:val="00A15C9B"/>
    <w:rsid w:val="00A15E7E"/>
    <w:rsid w:val="00A15E98"/>
    <w:rsid w:val="00A1623B"/>
    <w:rsid w:val="00A16CBC"/>
    <w:rsid w:val="00A16E68"/>
    <w:rsid w:val="00A16FA0"/>
    <w:rsid w:val="00A170A2"/>
    <w:rsid w:val="00A20248"/>
    <w:rsid w:val="00A2080F"/>
    <w:rsid w:val="00A21F68"/>
    <w:rsid w:val="00A21FF6"/>
    <w:rsid w:val="00A22018"/>
    <w:rsid w:val="00A25131"/>
    <w:rsid w:val="00A25D56"/>
    <w:rsid w:val="00A27998"/>
    <w:rsid w:val="00A27ED3"/>
    <w:rsid w:val="00A30995"/>
    <w:rsid w:val="00A33086"/>
    <w:rsid w:val="00A3347B"/>
    <w:rsid w:val="00A3521B"/>
    <w:rsid w:val="00A366A1"/>
    <w:rsid w:val="00A379BB"/>
    <w:rsid w:val="00A400B3"/>
    <w:rsid w:val="00A41007"/>
    <w:rsid w:val="00A4152E"/>
    <w:rsid w:val="00A41A1E"/>
    <w:rsid w:val="00A42847"/>
    <w:rsid w:val="00A42D9C"/>
    <w:rsid w:val="00A438A0"/>
    <w:rsid w:val="00A43C58"/>
    <w:rsid w:val="00A44381"/>
    <w:rsid w:val="00A46E60"/>
    <w:rsid w:val="00A47385"/>
    <w:rsid w:val="00A47BE1"/>
    <w:rsid w:val="00A5005A"/>
    <w:rsid w:val="00A51060"/>
    <w:rsid w:val="00A51135"/>
    <w:rsid w:val="00A5194E"/>
    <w:rsid w:val="00A520E5"/>
    <w:rsid w:val="00A527C4"/>
    <w:rsid w:val="00A53A1C"/>
    <w:rsid w:val="00A53AC2"/>
    <w:rsid w:val="00A545AC"/>
    <w:rsid w:val="00A54776"/>
    <w:rsid w:val="00A5519C"/>
    <w:rsid w:val="00A5566F"/>
    <w:rsid w:val="00A55874"/>
    <w:rsid w:val="00A5596C"/>
    <w:rsid w:val="00A55BC9"/>
    <w:rsid w:val="00A55F7C"/>
    <w:rsid w:val="00A56B04"/>
    <w:rsid w:val="00A572AB"/>
    <w:rsid w:val="00A57ED1"/>
    <w:rsid w:val="00A6089E"/>
    <w:rsid w:val="00A61BAA"/>
    <w:rsid w:val="00A62125"/>
    <w:rsid w:val="00A63B61"/>
    <w:rsid w:val="00A64C32"/>
    <w:rsid w:val="00A64E47"/>
    <w:rsid w:val="00A6715B"/>
    <w:rsid w:val="00A70498"/>
    <w:rsid w:val="00A704C8"/>
    <w:rsid w:val="00A70563"/>
    <w:rsid w:val="00A71BB7"/>
    <w:rsid w:val="00A72C70"/>
    <w:rsid w:val="00A736B5"/>
    <w:rsid w:val="00A73BFF"/>
    <w:rsid w:val="00A73C58"/>
    <w:rsid w:val="00A747EF"/>
    <w:rsid w:val="00A76905"/>
    <w:rsid w:val="00A769FC"/>
    <w:rsid w:val="00A779EB"/>
    <w:rsid w:val="00A77B4E"/>
    <w:rsid w:val="00A8157D"/>
    <w:rsid w:val="00A81906"/>
    <w:rsid w:val="00A82038"/>
    <w:rsid w:val="00A820E6"/>
    <w:rsid w:val="00A8251E"/>
    <w:rsid w:val="00A82A73"/>
    <w:rsid w:val="00A83498"/>
    <w:rsid w:val="00A83758"/>
    <w:rsid w:val="00A84887"/>
    <w:rsid w:val="00A86DFF"/>
    <w:rsid w:val="00A8764C"/>
    <w:rsid w:val="00A914C6"/>
    <w:rsid w:val="00A918B8"/>
    <w:rsid w:val="00A94417"/>
    <w:rsid w:val="00A94BD0"/>
    <w:rsid w:val="00A9519D"/>
    <w:rsid w:val="00A963E0"/>
    <w:rsid w:val="00A969F2"/>
    <w:rsid w:val="00A97EC9"/>
    <w:rsid w:val="00AA0FCB"/>
    <w:rsid w:val="00AA23AD"/>
    <w:rsid w:val="00AA2CCA"/>
    <w:rsid w:val="00AA41D9"/>
    <w:rsid w:val="00AA420E"/>
    <w:rsid w:val="00AA4BE0"/>
    <w:rsid w:val="00AA5242"/>
    <w:rsid w:val="00AA57CD"/>
    <w:rsid w:val="00AA6976"/>
    <w:rsid w:val="00AA7068"/>
    <w:rsid w:val="00AB0469"/>
    <w:rsid w:val="00AB07BC"/>
    <w:rsid w:val="00AB10EF"/>
    <w:rsid w:val="00AB54BE"/>
    <w:rsid w:val="00AB5F53"/>
    <w:rsid w:val="00AB61CE"/>
    <w:rsid w:val="00AB72C1"/>
    <w:rsid w:val="00AB733E"/>
    <w:rsid w:val="00AB735F"/>
    <w:rsid w:val="00AC222B"/>
    <w:rsid w:val="00AC31EA"/>
    <w:rsid w:val="00AC31FA"/>
    <w:rsid w:val="00AC3692"/>
    <w:rsid w:val="00AC36C4"/>
    <w:rsid w:val="00AC4BC6"/>
    <w:rsid w:val="00AC4C7F"/>
    <w:rsid w:val="00AC4DEA"/>
    <w:rsid w:val="00AC5838"/>
    <w:rsid w:val="00AD03AD"/>
    <w:rsid w:val="00AD1F0D"/>
    <w:rsid w:val="00AD2735"/>
    <w:rsid w:val="00AD3C13"/>
    <w:rsid w:val="00AD42F0"/>
    <w:rsid w:val="00AD57E0"/>
    <w:rsid w:val="00AD5C7B"/>
    <w:rsid w:val="00AD5EFC"/>
    <w:rsid w:val="00AD6AB7"/>
    <w:rsid w:val="00AD6E38"/>
    <w:rsid w:val="00AE13A1"/>
    <w:rsid w:val="00AE1603"/>
    <w:rsid w:val="00AE28EA"/>
    <w:rsid w:val="00AE49BC"/>
    <w:rsid w:val="00AE4EFD"/>
    <w:rsid w:val="00AE5135"/>
    <w:rsid w:val="00AE5B97"/>
    <w:rsid w:val="00AE6482"/>
    <w:rsid w:val="00AF3384"/>
    <w:rsid w:val="00AF3E22"/>
    <w:rsid w:val="00AF4716"/>
    <w:rsid w:val="00AF495B"/>
    <w:rsid w:val="00AF4EE6"/>
    <w:rsid w:val="00AF59F9"/>
    <w:rsid w:val="00AF6315"/>
    <w:rsid w:val="00AF6BD2"/>
    <w:rsid w:val="00AF7496"/>
    <w:rsid w:val="00B00F20"/>
    <w:rsid w:val="00B0200F"/>
    <w:rsid w:val="00B02746"/>
    <w:rsid w:val="00B03459"/>
    <w:rsid w:val="00B03AB3"/>
    <w:rsid w:val="00B03D01"/>
    <w:rsid w:val="00B0485D"/>
    <w:rsid w:val="00B05176"/>
    <w:rsid w:val="00B05C62"/>
    <w:rsid w:val="00B05F07"/>
    <w:rsid w:val="00B0666B"/>
    <w:rsid w:val="00B078C8"/>
    <w:rsid w:val="00B07FCC"/>
    <w:rsid w:val="00B10204"/>
    <w:rsid w:val="00B103FF"/>
    <w:rsid w:val="00B10A49"/>
    <w:rsid w:val="00B11C0F"/>
    <w:rsid w:val="00B120FB"/>
    <w:rsid w:val="00B12D28"/>
    <w:rsid w:val="00B139D0"/>
    <w:rsid w:val="00B14DEF"/>
    <w:rsid w:val="00B1559D"/>
    <w:rsid w:val="00B15BF2"/>
    <w:rsid w:val="00B21210"/>
    <w:rsid w:val="00B214DE"/>
    <w:rsid w:val="00B22085"/>
    <w:rsid w:val="00B22FFB"/>
    <w:rsid w:val="00B23CDB"/>
    <w:rsid w:val="00B23FEE"/>
    <w:rsid w:val="00B24FD2"/>
    <w:rsid w:val="00B25146"/>
    <w:rsid w:val="00B253B8"/>
    <w:rsid w:val="00B2607A"/>
    <w:rsid w:val="00B2622F"/>
    <w:rsid w:val="00B302A3"/>
    <w:rsid w:val="00B30F02"/>
    <w:rsid w:val="00B31BF0"/>
    <w:rsid w:val="00B32E74"/>
    <w:rsid w:val="00B34824"/>
    <w:rsid w:val="00B34F36"/>
    <w:rsid w:val="00B35B80"/>
    <w:rsid w:val="00B375B5"/>
    <w:rsid w:val="00B4120A"/>
    <w:rsid w:val="00B42491"/>
    <w:rsid w:val="00B428C2"/>
    <w:rsid w:val="00B42D93"/>
    <w:rsid w:val="00B42DE2"/>
    <w:rsid w:val="00B43933"/>
    <w:rsid w:val="00B470C7"/>
    <w:rsid w:val="00B47330"/>
    <w:rsid w:val="00B474A3"/>
    <w:rsid w:val="00B51272"/>
    <w:rsid w:val="00B51DB7"/>
    <w:rsid w:val="00B53621"/>
    <w:rsid w:val="00B53DA5"/>
    <w:rsid w:val="00B54434"/>
    <w:rsid w:val="00B545B9"/>
    <w:rsid w:val="00B555F0"/>
    <w:rsid w:val="00B5597D"/>
    <w:rsid w:val="00B55D33"/>
    <w:rsid w:val="00B573DA"/>
    <w:rsid w:val="00B57555"/>
    <w:rsid w:val="00B57FF0"/>
    <w:rsid w:val="00B601FA"/>
    <w:rsid w:val="00B61A14"/>
    <w:rsid w:val="00B628CA"/>
    <w:rsid w:val="00B64659"/>
    <w:rsid w:val="00B6469F"/>
    <w:rsid w:val="00B64CEE"/>
    <w:rsid w:val="00B653C8"/>
    <w:rsid w:val="00B65F3A"/>
    <w:rsid w:val="00B662C0"/>
    <w:rsid w:val="00B6682A"/>
    <w:rsid w:val="00B67148"/>
    <w:rsid w:val="00B67782"/>
    <w:rsid w:val="00B67E16"/>
    <w:rsid w:val="00B702EB"/>
    <w:rsid w:val="00B70D69"/>
    <w:rsid w:val="00B727D9"/>
    <w:rsid w:val="00B73007"/>
    <w:rsid w:val="00B740F9"/>
    <w:rsid w:val="00B745A9"/>
    <w:rsid w:val="00B75643"/>
    <w:rsid w:val="00B763B5"/>
    <w:rsid w:val="00B7776A"/>
    <w:rsid w:val="00B825E3"/>
    <w:rsid w:val="00B82C26"/>
    <w:rsid w:val="00B869CF"/>
    <w:rsid w:val="00B94181"/>
    <w:rsid w:val="00B963D2"/>
    <w:rsid w:val="00B96A5A"/>
    <w:rsid w:val="00BA12E6"/>
    <w:rsid w:val="00BA17F9"/>
    <w:rsid w:val="00BA2E1C"/>
    <w:rsid w:val="00BA310E"/>
    <w:rsid w:val="00BA365B"/>
    <w:rsid w:val="00BA4619"/>
    <w:rsid w:val="00BA51C8"/>
    <w:rsid w:val="00BA5A7C"/>
    <w:rsid w:val="00BB14DF"/>
    <w:rsid w:val="00BB2270"/>
    <w:rsid w:val="00BB228C"/>
    <w:rsid w:val="00BB25D9"/>
    <w:rsid w:val="00BB302D"/>
    <w:rsid w:val="00BB3A06"/>
    <w:rsid w:val="00BB4A94"/>
    <w:rsid w:val="00BB66AE"/>
    <w:rsid w:val="00BB7498"/>
    <w:rsid w:val="00BC108C"/>
    <w:rsid w:val="00BC10F5"/>
    <w:rsid w:val="00BC1717"/>
    <w:rsid w:val="00BC3DA8"/>
    <w:rsid w:val="00BC4124"/>
    <w:rsid w:val="00BC4438"/>
    <w:rsid w:val="00BC45D8"/>
    <w:rsid w:val="00BC5DC9"/>
    <w:rsid w:val="00BC6044"/>
    <w:rsid w:val="00BC6176"/>
    <w:rsid w:val="00BC6AF4"/>
    <w:rsid w:val="00BD00A2"/>
    <w:rsid w:val="00BD07FA"/>
    <w:rsid w:val="00BD09A7"/>
    <w:rsid w:val="00BD0DC0"/>
    <w:rsid w:val="00BD0FDE"/>
    <w:rsid w:val="00BD1887"/>
    <w:rsid w:val="00BD1DA9"/>
    <w:rsid w:val="00BD2AB4"/>
    <w:rsid w:val="00BD3B2E"/>
    <w:rsid w:val="00BD3EBC"/>
    <w:rsid w:val="00BD4FFD"/>
    <w:rsid w:val="00BD5E3F"/>
    <w:rsid w:val="00BD6F77"/>
    <w:rsid w:val="00BD75C7"/>
    <w:rsid w:val="00BE268D"/>
    <w:rsid w:val="00BE3700"/>
    <w:rsid w:val="00BE4503"/>
    <w:rsid w:val="00BE47BF"/>
    <w:rsid w:val="00BE4EC6"/>
    <w:rsid w:val="00BE5483"/>
    <w:rsid w:val="00BF1911"/>
    <w:rsid w:val="00BF1F17"/>
    <w:rsid w:val="00BF467C"/>
    <w:rsid w:val="00BF4B15"/>
    <w:rsid w:val="00BF5008"/>
    <w:rsid w:val="00BF55EC"/>
    <w:rsid w:val="00BF5B4B"/>
    <w:rsid w:val="00BF758E"/>
    <w:rsid w:val="00C00AD5"/>
    <w:rsid w:val="00C00C07"/>
    <w:rsid w:val="00C01873"/>
    <w:rsid w:val="00C0478C"/>
    <w:rsid w:val="00C061F7"/>
    <w:rsid w:val="00C074C2"/>
    <w:rsid w:val="00C108C2"/>
    <w:rsid w:val="00C122B6"/>
    <w:rsid w:val="00C126D9"/>
    <w:rsid w:val="00C12918"/>
    <w:rsid w:val="00C1364F"/>
    <w:rsid w:val="00C16186"/>
    <w:rsid w:val="00C16FEF"/>
    <w:rsid w:val="00C172BF"/>
    <w:rsid w:val="00C213BE"/>
    <w:rsid w:val="00C21893"/>
    <w:rsid w:val="00C21DD6"/>
    <w:rsid w:val="00C23B18"/>
    <w:rsid w:val="00C23FA9"/>
    <w:rsid w:val="00C2494C"/>
    <w:rsid w:val="00C24F06"/>
    <w:rsid w:val="00C259AD"/>
    <w:rsid w:val="00C25F44"/>
    <w:rsid w:val="00C26425"/>
    <w:rsid w:val="00C264ED"/>
    <w:rsid w:val="00C271B9"/>
    <w:rsid w:val="00C303A7"/>
    <w:rsid w:val="00C30F59"/>
    <w:rsid w:val="00C3130A"/>
    <w:rsid w:val="00C31480"/>
    <w:rsid w:val="00C31F6B"/>
    <w:rsid w:val="00C320E5"/>
    <w:rsid w:val="00C33854"/>
    <w:rsid w:val="00C33FDF"/>
    <w:rsid w:val="00C3475F"/>
    <w:rsid w:val="00C34E55"/>
    <w:rsid w:val="00C3553D"/>
    <w:rsid w:val="00C35A48"/>
    <w:rsid w:val="00C3604C"/>
    <w:rsid w:val="00C365A2"/>
    <w:rsid w:val="00C36E71"/>
    <w:rsid w:val="00C376AE"/>
    <w:rsid w:val="00C37E8B"/>
    <w:rsid w:val="00C40ABE"/>
    <w:rsid w:val="00C430D6"/>
    <w:rsid w:val="00C45121"/>
    <w:rsid w:val="00C457CA"/>
    <w:rsid w:val="00C46442"/>
    <w:rsid w:val="00C464AE"/>
    <w:rsid w:val="00C47BBD"/>
    <w:rsid w:val="00C51AAC"/>
    <w:rsid w:val="00C52355"/>
    <w:rsid w:val="00C523F6"/>
    <w:rsid w:val="00C54263"/>
    <w:rsid w:val="00C54A25"/>
    <w:rsid w:val="00C5511E"/>
    <w:rsid w:val="00C555D6"/>
    <w:rsid w:val="00C559A3"/>
    <w:rsid w:val="00C56066"/>
    <w:rsid w:val="00C56760"/>
    <w:rsid w:val="00C600EC"/>
    <w:rsid w:val="00C6036B"/>
    <w:rsid w:val="00C6165C"/>
    <w:rsid w:val="00C62686"/>
    <w:rsid w:val="00C64A55"/>
    <w:rsid w:val="00C64B39"/>
    <w:rsid w:val="00C65AFF"/>
    <w:rsid w:val="00C660DC"/>
    <w:rsid w:val="00C6626F"/>
    <w:rsid w:val="00C67297"/>
    <w:rsid w:val="00C701C8"/>
    <w:rsid w:val="00C7058D"/>
    <w:rsid w:val="00C70680"/>
    <w:rsid w:val="00C70A70"/>
    <w:rsid w:val="00C70BC7"/>
    <w:rsid w:val="00C70E57"/>
    <w:rsid w:val="00C71EAA"/>
    <w:rsid w:val="00C724F2"/>
    <w:rsid w:val="00C72C32"/>
    <w:rsid w:val="00C74989"/>
    <w:rsid w:val="00C74AD5"/>
    <w:rsid w:val="00C755ED"/>
    <w:rsid w:val="00C76248"/>
    <w:rsid w:val="00C7667C"/>
    <w:rsid w:val="00C76B22"/>
    <w:rsid w:val="00C76EB4"/>
    <w:rsid w:val="00C770E2"/>
    <w:rsid w:val="00C8035E"/>
    <w:rsid w:val="00C8054D"/>
    <w:rsid w:val="00C8059A"/>
    <w:rsid w:val="00C80CD2"/>
    <w:rsid w:val="00C81039"/>
    <w:rsid w:val="00C82CD7"/>
    <w:rsid w:val="00C833B1"/>
    <w:rsid w:val="00C833C8"/>
    <w:rsid w:val="00C83694"/>
    <w:rsid w:val="00C836A1"/>
    <w:rsid w:val="00C84612"/>
    <w:rsid w:val="00C84C3F"/>
    <w:rsid w:val="00C85907"/>
    <w:rsid w:val="00C85DB2"/>
    <w:rsid w:val="00C85E28"/>
    <w:rsid w:val="00C871E7"/>
    <w:rsid w:val="00C87329"/>
    <w:rsid w:val="00C90432"/>
    <w:rsid w:val="00C92037"/>
    <w:rsid w:val="00C92C9B"/>
    <w:rsid w:val="00C931CB"/>
    <w:rsid w:val="00C93C4B"/>
    <w:rsid w:val="00C93FD9"/>
    <w:rsid w:val="00C95766"/>
    <w:rsid w:val="00C961DE"/>
    <w:rsid w:val="00C96437"/>
    <w:rsid w:val="00C96962"/>
    <w:rsid w:val="00C97106"/>
    <w:rsid w:val="00C9788F"/>
    <w:rsid w:val="00CA0293"/>
    <w:rsid w:val="00CA6537"/>
    <w:rsid w:val="00CA712B"/>
    <w:rsid w:val="00CA7819"/>
    <w:rsid w:val="00CB0796"/>
    <w:rsid w:val="00CB0831"/>
    <w:rsid w:val="00CB21D7"/>
    <w:rsid w:val="00CB28F6"/>
    <w:rsid w:val="00CB2B7E"/>
    <w:rsid w:val="00CB32E6"/>
    <w:rsid w:val="00CB3693"/>
    <w:rsid w:val="00CB5322"/>
    <w:rsid w:val="00CB5E16"/>
    <w:rsid w:val="00CB69DF"/>
    <w:rsid w:val="00CC01C5"/>
    <w:rsid w:val="00CC1599"/>
    <w:rsid w:val="00CC1689"/>
    <w:rsid w:val="00CC1A06"/>
    <w:rsid w:val="00CC1AC0"/>
    <w:rsid w:val="00CC1BFB"/>
    <w:rsid w:val="00CC2973"/>
    <w:rsid w:val="00CC2B3F"/>
    <w:rsid w:val="00CC33F5"/>
    <w:rsid w:val="00CC5F43"/>
    <w:rsid w:val="00CC696B"/>
    <w:rsid w:val="00CD06F0"/>
    <w:rsid w:val="00CD0A88"/>
    <w:rsid w:val="00CD0BE5"/>
    <w:rsid w:val="00CD284F"/>
    <w:rsid w:val="00CD302B"/>
    <w:rsid w:val="00CD33BB"/>
    <w:rsid w:val="00CD40C6"/>
    <w:rsid w:val="00CD4131"/>
    <w:rsid w:val="00CD6218"/>
    <w:rsid w:val="00CD759D"/>
    <w:rsid w:val="00CD7772"/>
    <w:rsid w:val="00CE0440"/>
    <w:rsid w:val="00CE1578"/>
    <w:rsid w:val="00CE170B"/>
    <w:rsid w:val="00CE2790"/>
    <w:rsid w:val="00CE38AD"/>
    <w:rsid w:val="00CE410C"/>
    <w:rsid w:val="00CE4BBC"/>
    <w:rsid w:val="00CE5230"/>
    <w:rsid w:val="00CE5E12"/>
    <w:rsid w:val="00CE6BB2"/>
    <w:rsid w:val="00CE6D9F"/>
    <w:rsid w:val="00CE7A9D"/>
    <w:rsid w:val="00CE7AD7"/>
    <w:rsid w:val="00CE7C57"/>
    <w:rsid w:val="00CF07E4"/>
    <w:rsid w:val="00CF1336"/>
    <w:rsid w:val="00CF2735"/>
    <w:rsid w:val="00CF3010"/>
    <w:rsid w:val="00CF3C7A"/>
    <w:rsid w:val="00CF40C7"/>
    <w:rsid w:val="00CF4A18"/>
    <w:rsid w:val="00CF68EA"/>
    <w:rsid w:val="00CF6A54"/>
    <w:rsid w:val="00CF7927"/>
    <w:rsid w:val="00D0030D"/>
    <w:rsid w:val="00D00869"/>
    <w:rsid w:val="00D00AFA"/>
    <w:rsid w:val="00D0127A"/>
    <w:rsid w:val="00D014B8"/>
    <w:rsid w:val="00D014D9"/>
    <w:rsid w:val="00D014FB"/>
    <w:rsid w:val="00D0151B"/>
    <w:rsid w:val="00D01F67"/>
    <w:rsid w:val="00D02338"/>
    <w:rsid w:val="00D02F57"/>
    <w:rsid w:val="00D03C26"/>
    <w:rsid w:val="00D0474B"/>
    <w:rsid w:val="00D04AAE"/>
    <w:rsid w:val="00D064A1"/>
    <w:rsid w:val="00D067AA"/>
    <w:rsid w:val="00D06975"/>
    <w:rsid w:val="00D06ACA"/>
    <w:rsid w:val="00D070F8"/>
    <w:rsid w:val="00D07CAA"/>
    <w:rsid w:val="00D07CEF"/>
    <w:rsid w:val="00D1010B"/>
    <w:rsid w:val="00D103B6"/>
    <w:rsid w:val="00D11139"/>
    <w:rsid w:val="00D12022"/>
    <w:rsid w:val="00D13AD4"/>
    <w:rsid w:val="00D161C7"/>
    <w:rsid w:val="00D1620C"/>
    <w:rsid w:val="00D16E12"/>
    <w:rsid w:val="00D178CA"/>
    <w:rsid w:val="00D201CD"/>
    <w:rsid w:val="00D2025F"/>
    <w:rsid w:val="00D20327"/>
    <w:rsid w:val="00D21621"/>
    <w:rsid w:val="00D23110"/>
    <w:rsid w:val="00D23159"/>
    <w:rsid w:val="00D23647"/>
    <w:rsid w:val="00D24E32"/>
    <w:rsid w:val="00D25A58"/>
    <w:rsid w:val="00D26DBC"/>
    <w:rsid w:val="00D2740F"/>
    <w:rsid w:val="00D30164"/>
    <w:rsid w:val="00D30D86"/>
    <w:rsid w:val="00D318A9"/>
    <w:rsid w:val="00D34899"/>
    <w:rsid w:val="00D35069"/>
    <w:rsid w:val="00D35DA0"/>
    <w:rsid w:val="00D36800"/>
    <w:rsid w:val="00D36CEC"/>
    <w:rsid w:val="00D41593"/>
    <w:rsid w:val="00D41740"/>
    <w:rsid w:val="00D438A0"/>
    <w:rsid w:val="00D440EC"/>
    <w:rsid w:val="00D449BC"/>
    <w:rsid w:val="00D44EB1"/>
    <w:rsid w:val="00D4506E"/>
    <w:rsid w:val="00D45707"/>
    <w:rsid w:val="00D4572F"/>
    <w:rsid w:val="00D46310"/>
    <w:rsid w:val="00D470FB"/>
    <w:rsid w:val="00D4725D"/>
    <w:rsid w:val="00D472C2"/>
    <w:rsid w:val="00D50C04"/>
    <w:rsid w:val="00D50E14"/>
    <w:rsid w:val="00D51EBF"/>
    <w:rsid w:val="00D529F7"/>
    <w:rsid w:val="00D533D7"/>
    <w:rsid w:val="00D56793"/>
    <w:rsid w:val="00D56EB6"/>
    <w:rsid w:val="00D57076"/>
    <w:rsid w:val="00D626B4"/>
    <w:rsid w:val="00D62A5F"/>
    <w:rsid w:val="00D62CEA"/>
    <w:rsid w:val="00D64152"/>
    <w:rsid w:val="00D64364"/>
    <w:rsid w:val="00D64B80"/>
    <w:rsid w:val="00D64EFE"/>
    <w:rsid w:val="00D67BBC"/>
    <w:rsid w:val="00D706D1"/>
    <w:rsid w:val="00D710B0"/>
    <w:rsid w:val="00D71D58"/>
    <w:rsid w:val="00D72BA7"/>
    <w:rsid w:val="00D75929"/>
    <w:rsid w:val="00D76CF9"/>
    <w:rsid w:val="00D76FE9"/>
    <w:rsid w:val="00D771EC"/>
    <w:rsid w:val="00D77B9F"/>
    <w:rsid w:val="00D77D6A"/>
    <w:rsid w:val="00D81485"/>
    <w:rsid w:val="00D8150A"/>
    <w:rsid w:val="00D82063"/>
    <w:rsid w:val="00D821A7"/>
    <w:rsid w:val="00D825F9"/>
    <w:rsid w:val="00D82642"/>
    <w:rsid w:val="00D8272E"/>
    <w:rsid w:val="00D8377B"/>
    <w:rsid w:val="00D83D18"/>
    <w:rsid w:val="00D83FDA"/>
    <w:rsid w:val="00D84B77"/>
    <w:rsid w:val="00D86586"/>
    <w:rsid w:val="00D86CB3"/>
    <w:rsid w:val="00D90180"/>
    <w:rsid w:val="00D904A2"/>
    <w:rsid w:val="00D9060E"/>
    <w:rsid w:val="00D90DAF"/>
    <w:rsid w:val="00D90DDF"/>
    <w:rsid w:val="00D939AB"/>
    <w:rsid w:val="00D96240"/>
    <w:rsid w:val="00D96B00"/>
    <w:rsid w:val="00D96DBC"/>
    <w:rsid w:val="00DA13FB"/>
    <w:rsid w:val="00DA2B78"/>
    <w:rsid w:val="00DA2DE6"/>
    <w:rsid w:val="00DA3375"/>
    <w:rsid w:val="00DA41DF"/>
    <w:rsid w:val="00DA43CB"/>
    <w:rsid w:val="00DA4F9E"/>
    <w:rsid w:val="00DA793A"/>
    <w:rsid w:val="00DB10E0"/>
    <w:rsid w:val="00DB12DD"/>
    <w:rsid w:val="00DB14A4"/>
    <w:rsid w:val="00DB188A"/>
    <w:rsid w:val="00DB485B"/>
    <w:rsid w:val="00DB5241"/>
    <w:rsid w:val="00DC2652"/>
    <w:rsid w:val="00DC2C45"/>
    <w:rsid w:val="00DC43DC"/>
    <w:rsid w:val="00DC485F"/>
    <w:rsid w:val="00DC4C1C"/>
    <w:rsid w:val="00DC6589"/>
    <w:rsid w:val="00DC67C7"/>
    <w:rsid w:val="00DC6D43"/>
    <w:rsid w:val="00DC71BA"/>
    <w:rsid w:val="00DC7343"/>
    <w:rsid w:val="00DC7390"/>
    <w:rsid w:val="00DC77D3"/>
    <w:rsid w:val="00DD0AF9"/>
    <w:rsid w:val="00DD0E8C"/>
    <w:rsid w:val="00DD0FD5"/>
    <w:rsid w:val="00DD2B0B"/>
    <w:rsid w:val="00DD2F8A"/>
    <w:rsid w:val="00DD3491"/>
    <w:rsid w:val="00DD39F6"/>
    <w:rsid w:val="00DD42E2"/>
    <w:rsid w:val="00DD625C"/>
    <w:rsid w:val="00DD6F38"/>
    <w:rsid w:val="00DE06D6"/>
    <w:rsid w:val="00DE10AD"/>
    <w:rsid w:val="00DE117C"/>
    <w:rsid w:val="00DE2008"/>
    <w:rsid w:val="00DE30A6"/>
    <w:rsid w:val="00DE3A7A"/>
    <w:rsid w:val="00DE434D"/>
    <w:rsid w:val="00DE4724"/>
    <w:rsid w:val="00DE4867"/>
    <w:rsid w:val="00DE543F"/>
    <w:rsid w:val="00DE5794"/>
    <w:rsid w:val="00DE6C9D"/>
    <w:rsid w:val="00DE728E"/>
    <w:rsid w:val="00DE7C60"/>
    <w:rsid w:val="00DE7D1F"/>
    <w:rsid w:val="00DF17C4"/>
    <w:rsid w:val="00DF30FC"/>
    <w:rsid w:val="00DF5969"/>
    <w:rsid w:val="00DF5F0B"/>
    <w:rsid w:val="00DF60D2"/>
    <w:rsid w:val="00E00C04"/>
    <w:rsid w:val="00E02328"/>
    <w:rsid w:val="00E038E9"/>
    <w:rsid w:val="00E04C6F"/>
    <w:rsid w:val="00E050FA"/>
    <w:rsid w:val="00E0699F"/>
    <w:rsid w:val="00E06DD2"/>
    <w:rsid w:val="00E0782C"/>
    <w:rsid w:val="00E07E88"/>
    <w:rsid w:val="00E1053B"/>
    <w:rsid w:val="00E1060E"/>
    <w:rsid w:val="00E10A06"/>
    <w:rsid w:val="00E111A0"/>
    <w:rsid w:val="00E1230D"/>
    <w:rsid w:val="00E128F9"/>
    <w:rsid w:val="00E12F47"/>
    <w:rsid w:val="00E154E1"/>
    <w:rsid w:val="00E16605"/>
    <w:rsid w:val="00E166D2"/>
    <w:rsid w:val="00E17716"/>
    <w:rsid w:val="00E20081"/>
    <w:rsid w:val="00E227B1"/>
    <w:rsid w:val="00E22AB4"/>
    <w:rsid w:val="00E22C66"/>
    <w:rsid w:val="00E23674"/>
    <w:rsid w:val="00E254BE"/>
    <w:rsid w:val="00E27783"/>
    <w:rsid w:val="00E306EE"/>
    <w:rsid w:val="00E30CDD"/>
    <w:rsid w:val="00E30E37"/>
    <w:rsid w:val="00E30EF4"/>
    <w:rsid w:val="00E33385"/>
    <w:rsid w:val="00E338CA"/>
    <w:rsid w:val="00E33FC8"/>
    <w:rsid w:val="00E341A8"/>
    <w:rsid w:val="00E34508"/>
    <w:rsid w:val="00E34B57"/>
    <w:rsid w:val="00E3608B"/>
    <w:rsid w:val="00E366F6"/>
    <w:rsid w:val="00E377E0"/>
    <w:rsid w:val="00E37EAE"/>
    <w:rsid w:val="00E40798"/>
    <w:rsid w:val="00E40AD8"/>
    <w:rsid w:val="00E41618"/>
    <w:rsid w:val="00E41D47"/>
    <w:rsid w:val="00E42684"/>
    <w:rsid w:val="00E43787"/>
    <w:rsid w:val="00E448AB"/>
    <w:rsid w:val="00E44DB7"/>
    <w:rsid w:val="00E455A3"/>
    <w:rsid w:val="00E456DC"/>
    <w:rsid w:val="00E46C38"/>
    <w:rsid w:val="00E46F9A"/>
    <w:rsid w:val="00E47762"/>
    <w:rsid w:val="00E51643"/>
    <w:rsid w:val="00E54F20"/>
    <w:rsid w:val="00E555A5"/>
    <w:rsid w:val="00E55990"/>
    <w:rsid w:val="00E56353"/>
    <w:rsid w:val="00E568A4"/>
    <w:rsid w:val="00E56A00"/>
    <w:rsid w:val="00E60457"/>
    <w:rsid w:val="00E60814"/>
    <w:rsid w:val="00E6092D"/>
    <w:rsid w:val="00E63655"/>
    <w:rsid w:val="00E64260"/>
    <w:rsid w:val="00E648FF"/>
    <w:rsid w:val="00E6559D"/>
    <w:rsid w:val="00E65643"/>
    <w:rsid w:val="00E666A0"/>
    <w:rsid w:val="00E66F59"/>
    <w:rsid w:val="00E675DA"/>
    <w:rsid w:val="00E677DC"/>
    <w:rsid w:val="00E703DF"/>
    <w:rsid w:val="00E70600"/>
    <w:rsid w:val="00E70C7C"/>
    <w:rsid w:val="00E70EF1"/>
    <w:rsid w:val="00E73917"/>
    <w:rsid w:val="00E746B9"/>
    <w:rsid w:val="00E75ACF"/>
    <w:rsid w:val="00E80DE2"/>
    <w:rsid w:val="00E8104A"/>
    <w:rsid w:val="00E81ABD"/>
    <w:rsid w:val="00E81F84"/>
    <w:rsid w:val="00E82ABF"/>
    <w:rsid w:val="00E83ED8"/>
    <w:rsid w:val="00E842A5"/>
    <w:rsid w:val="00E849F1"/>
    <w:rsid w:val="00E876FC"/>
    <w:rsid w:val="00E87AAE"/>
    <w:rsid w:val="00E901DF"/>
    <w:rsid w:val="00E90B68"/>
    <w:rsid w:val="00E92B76"/>
    <w:rsid w:val="00E94540"/>
    <w:rsid w:val="00E94AB0"/>
    <w:rsid w:val="00E94D4D"/>
    <w:rsid w:val="00E95060"/>
    <w:rsid w:val="00E9610A"/>
    <w:rsid w:val="00E97607"/>
    <w:rsid w:val="00EA2857"/>
    <w:rsid w:val="00EA3918"/>
    <w:rsid w:val="00EA41C3"/>
    <w:rsid w:val="00EA42F2"/>
    <w:rsid w:val="00EA6467"/>
    <w:rsid w:val="00EA6E7A"/>
    <w:rsid w:val="00EA76DF"/>
    <w:rsid w:val="00EB059C"/>
    <w:rsid w:val="00EB31FE"/>
    <w:rsid w:val="00EB3843"/>
    <w:rsid w:val="00EB4A0A"/>
    <w:rsid w:val="00EB67FE"/>
    <w:rsid w:val="00EB780A"/>
    <w:rsid w:val="00EC0586"/>
    <w:rsid w:val="00EC1864"/>
    <w:rsid w:val="00EC382D"/>
    <w:rsid w:val="00EC3B68"/>
    <w:rsid w:val="00EC5914"/>
    <w:rsid w:val="00EC68F6"/>
    <w:rsid w:val="00ED0B7F"/>
    <w:rsid w:val="00ED14EC"/>
    <w:rsid w:val="00ED2A33"/>
    <w:rsid w:val="00ED2BE0"/>
    <w:rsid w:val="00ED33B3"/>
    <w:rsid w:val="00ED4A5E"/>
    <w:rsid w:val="00ED533B"/>
    <w:rsid w:val="00EE0E8D"/>
    <w:rsid w:val="00EE26C9"/>
    <w:rsid w:val="00EE3826"/>
    <w:rsid w:val="00EE384C"/>
    <w:rsid w:val="00EE4940"/>
    <w:rsid w:val="00EF036B"/>
    <w:rsid w:val="00EF03EE"/>
    <w:rsid w:val="00EF0A62"/>
    <w:rsid w:val="00EF130F"/>
    <w:rsid w:val="00EF226B"/>
    <w:rsid w:val="00EF22BE"/>
    <w:rsid w:val="00EF2DF4"/>
    <w:rsid w:val="00EF3381"/>
    <w:rsid w:val="00EF3E11"/>
    <w:rsid w:val="00EF433E"/>
    <w:rsid w:val="00EF4BEB"/>
    <w:rsid w:val="00EF56F2"/>
    <w:rsid w:val="00EF5951"/>
    <w:rsid w:val="00EF6165"/>
    <w:rsid w:val="00EF7514"/>
    <w:rsid w:val="00EF7631"/>
    <w:rsid w:val="00EF7ED2"/>
    <w:rsid w:val="00F0055E"/>
    <w:rsid w:val="00F03CC7"/>
    <w:rsid w:val="00F05CE4"/>
    <w:rsid w:val="00F0684C"/>
    <w:rsid w:val="00F071FF"/>
    <w:rsid w:val="00F11356"/>
    <w:rsid w:val="00F11682"/>
    <w:rsid w:val="00F11796"/>
    <w:rsid w:val="00F11C45"/>
    <w:rsid w:val="00F1670A"/>
    <w:rsid w:val="00F204C4"/>
    <w:rsid w:val="00F22D74"/>
    <w:rsid w:val="00F23450"/>
    <w:rsid w:val="00F2373F"/>
    <w:rsid w:val="00F23756"/>
    <w:rsid w:val="00F24063"/>
    <w:rsid w:val="00F2460B"/>
    <w:rsid w:val="00F2473C"/>
    <w:rsid w:val="00F250D0"/>
    <w:rsid w:val="00F30748"/>
    <w:rsid w:val="00F32D3B"/>
    <w:rsid w:val="00F34E82"/>
    <w:rsid w:val="00F3539C"/>
    <w:rsid w:val="00F35E08"/>
    <w:rsid w:val="00F360D6"/>
    <w:rsid w:val="00F3684D"/>
    <w:rsid w:val="00F369A3"/>
    <w:rsid w:val="00F36B82"/>
    <w:rsid w:val="00F36CD0"/>
    <w:rsid w:val="00F3791B"/>
    <w:rsid w:val="00F40439"/>
    <w:rsid w:val="00F40D8E"/>
    <w:rsid w:val="00F40E21"/>
    <w:rsid w:val="00F42321"/>
    <w:rsid w:val="00F4249A"/>
    <w:rsid w:val="00F431D9"/>
    <w:rsid w:val="00F43FE5"/>
    <w:rsid w:val="00F456A5"/>
    <w:rsid w:val="00F45F1E"/>
    <w:rsid w:val="00F462DD"/>
    <w:rsid w:val="00F47728"/>
    <w:rsid w:val="00F52B86"/>
    <w:rsid w:val="00F53701"/>
    <w:rsid w:val="00F54079"/>
    <w:rsid w:val="00F569E5"/>
    <w:rsid w:val="00F57605"/>
    <w:rsid w:val="00F601EE"/>
    <w:rsid w:val="00F60225"/>
    <w:rsid w:val="00F6078F"/>
    <w:rsid w:val="00F61695"/>
    <w:rsid w:val="00F61A90"/>
    <w:rsid w:val="00F61E5C"/>
    <w:rsid w:val="00F65225"/>
    <w:rsid w:val="00F656B4"/>
    <w:rsid w:val="00F65847"/>
    <w:rsid w:val="00F673EB"/>
    <w:rsid w:val="00F67789"/>
    <w:rsid w:val="00F67DAD"/>
    <w:rsid w:val="00F67F30"/>
    <w:rsid w:val="00F704C8"/>
    <w:rsid w:val="00F708E3"/>
    <w:rsid w:val="00F7183E"/>
    <w:rsid w:val="00F72A27"/>
    <w:rsid w:val="00F73CDF"/>
    <w:rsid w:val="00F74011"/>
    <w:rsid w:val="00F74067"/>
    <w:rsid w:val="00F743BD"/>
    <w:rsid w:val="00F75592"/>
    <w:rsid w:val="00F756E3"/>
    <w:rsid w:val="00F75C01"/>
    <w:rsid w:val="00F7640B"/>
    <w:rsid w:val="00F768A3"/>
    <w:rsid w:val="00F768C8"/>
    <w:rsid w:val="00F76967"/>
    <w:rsid w:val="00F77361"/>
    <w:rsid w:val="00F80FF8"/>
    <w:rsid w:val="00F81817"/>
    <w:rsid w:val="00F81CDA"/>
    <w:rsid w:val="00F836FF"/>
    <w:rsid w:val="00F84335"/>
    <w:rsid w:val="00F85A35"/>
    <w:rsid w:val="00F860A3"/>
    <w:rsid w:val="00F862AE"/>
    <w:rsid w:val="00F86558"/>
    <w:rsid w:val="00F865B1"/>
    <w:rsid w:val="00F8669A"/>
    <w:rsid w:val="00F901CE"/>
    <w:rsid w:val="00F91852"/>
    <w:rsid w:val="00F922EC"/>
    <w:rsid w:val="00F95C0C"/>
    <w:rsid w:val="00F95CC5"/>
    <w:rsid w:val="00F96D11"/>
    <w:rsid w:val="00FA0B3C"/>
    <w:rsid w:val="00FA2535"/>
    <w:rsid w:val="00FA6618"/>
    <w:rsid w:val="00FA69C9"/>
    <w:rsid w:val="00FA7D07"/>
    <w:rsid w:val="00FA7D37"/>
    <w:rsid w:val="00FB267D"/>
    <w:rsid w:val="00FB2B3F"/>
    <w:rsid w:val="00FB2DAA"/>
    <w:rsid w:val="00FB309E"/>
    <w:rsid w:val="00FB5B41"/>
    <w:rsid w:val="00FB5F71"/>
    <w:rsid w:val="00FB623D"/>
    <w:rsid w:val="00FB62A1"/>
    <w:rsid w:val="00FB6A99"/>
    <w:rsid w:val="00FB6BE0"/>
    <w:rsid w:val="00FC085B"/>
    <w:rsid w:val="00FC0F47"/>
    <w:rsid w:val="00FC1CCC"/>
    <w:rsid w:val="00FC243A"/>
    <w:rsid w:val="00FC3064"/>
    <w:rsid w:val="00FC30E0"/>
    <w:rsid w:val="00FC3EB7"/>
    <w:rsid w:val="00FC43FB"/>
    <w:rsid w:val="00FC58EA"/>
    <w:rsid w:val="00FC5D05"/>
    <w:rsid w:val="00FC661E"/>
    <w:rsid w:val="00FC68E2"/>
    <w:rsid w:val="00FC797A"/>
    <w:rsid w:val="00FC7A71"/>
    <w:rsid w:val="00FC7BA1"/>
    <w:rsid w:val="00FC7FC5"/>
    <w:rsid w:val="00FD26B7"/>
    <w:rsid w:val="00FD339E"/>
    <w:rsid w:val="00FD39F9"/>
    <w:rsid w:val="00FD4025"/>
    <w:rsid w:val="00FD4ACA"/>
    <w:rsid w:val="00FD7582"/>
    <w:rsid w:val="00FE15FD"/>
    <w:rsid w:val="00FE1EE9"/>
    <w:rsid w:val="00FE2FBA"/>
    <w:rsid w:val="00FE34AD"/>
    <w:rsid w:val="00FE3866"/>
    <w:rsid w:val="00FE6254"/>
    <w:rsid w:val="00FE7376"/>
    <w:rsid w:val="00FF0267"/>
    <w:rsid w:val="00FF04AC"/>
    <w:rsid w:val="00FF0A72"/>
    <w:rsid w:val="00FF204C"/>
    <w:rsid w:val="00FF30A6"/>
    <w:rsid w:val="00FF3B97"/>
    <w:rsid w:val="00FF53DA"/>
    <w:rsid w:val="00FF6BE6"/>
    <w:rsid w:val="00FF734A"/>
    <w:rsid w:val="00FF7E3E"/>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54570"/>
  <w15:docId w15:val="{D7C44199-A436-4627-A662-3B4BFF42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pt-PT" w:bidi="pt-PT"/>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4" w:qFormat="1"/>
    <w:lsdException w:name="heading 2" w:semiHidden="1" w:uiPriority="5" w:unhideWhenUsed="1" w:qFormat="1"/>
    <w:lsdException w:name="heading 3" w:semiHidden="1" w:uiPriority="9" w:unhideWhenUsed="1"/>
    <w:lsdException w:name="heading 4" w:locked="1"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rsid w:val="002543C9"/>
    <w:pPr>
      <w:spacing w:after="0" w:line="280" w:lineRule="exact"/>
    </w:pPr>
    <w:rPr>
      <w:rFonts w:ascii="MB Corpo S Text Office Light" w:hAnsi="MB Corpo S Text Office Light"/>
      <w:sz w:val="21"/>
    </w:rPr>
  </w:style>
  <w:style w:type="paragraph" w:styleId="Heading1">
    <w:name w:val="heading 1"/>
    <w:aliases w:val="05_Überschrift 1,05_Headline 1"/>
    <w:basedOn w:val="Normal"/>
    <w:next w:val="Normal"/>
    <w:link w:val="Heading1Char"/>
    <w:uiPriority w:val="4"/>
    <w:qFormat/>
    <w:rsid w:val="00007C9B"/>
    <w:pPr>
      <w:spacing w:after="280"/>
      <w:outlineLvl w:val="0"/>
    </w:pPr>
    <w:rPr>
      <w:rFonts w:ascii="MB Corpo A Title Cond Office" w:hAnsi="MB Corpo A Title Cond Office"/>
      <w:sz w:val="28"/>
    </w:rPr>
  </w:style>
  <w:style w:type="paragraph" w:styleId="Heading2">
    <w:name w:val="heading 2"/>
    <w:aliases w:val="06_Überschrift 2"/>
    <w:basedOn w:val="Normal"/>
    <w:next w:val="Normal"/>
    <w:link w:val="Heading2Char"/>
    <w:uiPriority w:val="5"/>
    <w:unhideWhenUsed/>
    <w:qFormat/>
    <w:rsid w:val="00007C9B"/>
    <w:pPr>
      <w:keepNext/>
      <w:keepLines/>
      <w:spacing w:after="280"/>
      <w:outlineLvl w:val="1"/>
    </w:pPr>
    <w:rPr>
      <w:rFonts w:ascii="MB Corpo S Text Office" w:eastAsiaTheme="majorEastAsia" w:hAnsi="MB Corpo S Text Office" w:cstheme="majorBidi"/>
      <w:szCs w:val="26"/>
    </w:rPr>
  </w:style>
  <w:style w:type="paragraph" w:styleId="Heading3">
    <w:name w:val="heading 3"/>
    <w:aliases w:val="07_Überschrift 3"/>
    <w:basedOn w:val="Heading1"/>
    <w:next w:val="Normal"/>
    <w:link w:val="Heading3Char"/>
    <w:uiPriority w:val="6"/>
    <w:semiHidden/>
    <w:rsid w:val="00405A0F"/>
    <w:pPr>
      <w:outlineLvl w:val="2"/>
    </w:pPr>
    <w:rPr>
      <w:rFonts w:ascii="MB Corpo S Text Office Light" w:hAnsi="MB Corpo S Text Office Light"/>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locked/>
    <w:rsid w:val="008A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LStat">
    <w:name w:val="MLStat"/>
    <w:semiHidden/>
    <w:locked/>
    <w:rsid w:val="00F30748"/>
    <w:pPr>
      <w:spacing w:after="380" w:line="380" w:lineRule="exact"/>
      <w:ind w:left="2002" w:right="2002" w:firstLine="2002"/>
    </w:pPr>
    <w:rPr>
      <w:rFonts w:ascii="MB Corpo S Text Office" w:eastAsia="Times New Roman" w:hAnsi="MB Corpo S Text Office" w:cs="Times New Roman"/>
      <w:sz w:val="26"/>
      <w:szCs w:val="20"/>
    </w:rPr>
  </w:style>
  <w:style w:type="character" w:styleId="PageNumber">
    <w:name w:val="page number"/>
    <w:basedOn w:val="DefaultParagraphFont"/>
    <w:semiHidden/>
    <w:rsid w:val="00F30748"/>
  </w:style>
  <w:style w:type="paragraph" w:customStyle="1" w:styleId="01Flietext">
    <w:name w:val="01_Fließtext"/>
    <w:basedOn w:val="Normal"/>
    <w:link w:val="01FlietextZchn"/>
    <w:qFormat/>
    <w:rsid w:val="00F30748"/>
    <w:rPr>
      <w:szCs w:val="21"/>
    </w:rPr>
  </w:style>
  <w:style w:type="character" w:customStyle="1" w:styleId="Heading2Char">
    <w:name w:val="Heading 2 Char"/>
    <w:aliases w:val="06_Überschrift 2 Char"/>
    <w:basedOn w:val="DefaultParagraphFont"/>
    <w:link w:val="Heading2"/>
    <w:uiPriority w:val="5"/>
    <w:rsid w:val="00007C9B"/>
    <w:rPr>
      <w:rFonts w:ascii="MB Corpo S Text Office" w:eastAsiaTheme="majorEastAsia" w:hAnsi="MB Corpo S Text Office" w:cstheme="majorBidi"/>
      <w:sz w:val="21"/>
      <w:szCs w:val="26"/>
    </w:rPr>
  </w:style>
  <w:style w:type="character" w:customStyle="1" w:styleId="Heading3Char">
    <w:name w:val="Heading 3 Char"/>
    <w:aliases w:val="07_Überschrift 3 Char"/>
    <w:basedOn w:val="DefaultParagraphFont"/>
    <w:link w:val="Heading3"/>
    <w:uiPriority w:val="6"/>
    <w:semiHidden/>
    <w:rsid w:val="002543C9"/>
    <w:rPr>
      <w:rFonts w:ascii="MB Corpo S Text Office Light" w:hAnsi="MB Corpo S Text Office Light"/>
      <w:sz w:val="21"/>
      <w:lang w:val="pt-PT"/>
    </w:rPr>
  </w:style>
  <w:style w:type="paragraph" w:customStyle="1" w:styleId="08Fubereich">
    <w:name w:val="08_Fußbereich"/>
    <w:basedOn w:val="Normal"/>
    <w:uiPriority w:val="7"/>
    <w:qFormat/>
    <w:rsid w:val="00FD4025"/>
    <w:pPr>
      <w:framePr w:wrap="around" w:vAnchor="page" w:hAnchor="margin" w:y="14796"/>
      <w:tabs>
        <w:tab w:val="center" w:pos="4536"/>
        <w:tab w:val="right" w:pos="9072"/>
      </w:tabs>
      <w:spacing w:line="170" w:lineRule="exact"/>
    </w:pPr>
    <w:rPr>
      <w:rFonts w:cs="MB Corpo S Text Office Light"/>
      <w:sz w:val="15"/>
    </w:rPr>
  </w:style>
  <w:style w:type="paragraph" w:customStyle="1" w:styleId="09Seitenzahl">
    <w:name w:val="09_Seitenzahl"/>
    <w:basedOn w:val="MLStat"/>
    <w:uiPriority w:val="8"/>
    <w:qFormat/>
    <w:rsid w:val="00F30748"/>
    <w:pPr>
      <w:framePr w:w="1556" w:h="289" w:wrap="around" w:vAnchor="page" w:hAnchor="page" w:x="9688" w:y="16072"/>
      <w:spacing w:after="0"/>
      <w:ind w:left="0" w:right="0" w:firstLine="0"/>
      <w:jc w:val="right"/>
    </w:pPr>
    <w:rPr>
      <w:rFonts w:ascii="MB Corpo S Text Office Light" w:hAnsi="MB Corpo S Text Office Light"/>
      <w:noProof/>
      <w:sz w:val="15"/>
      <w:szCs w:val="15"/>
    </w:rPr>
  </w:style>
  <w:style w:type="character" w:customStyle="1" w:styleId="Heading1Char">
    <w:name w:val="Heading 1 Char"/>
    <w:aliases w:val="05_Überschrift 1 Char,05_Headline 1 Char"/>
    <w:basedOn w:val="DefaultParagraphFont"/>
    <w:link w:val="Heading1"/>
    <w:uiPriority w:val="4"/>
    <w:rsid w:val="00007C9B"/>
    <w:rPr>
      <w:rFonts w:ascii="MB Corpo A Title Cond Office" w:hAnsi="MB Corpo A Title Cond Office"/>
      <w:sz w:val="28"/>
      <w:lang w:val="pt-PT"/>
    </w:rPr>
  </w:style>
  <w:style w:type="paragraph" w:customStyle="1" w:styleId="03Presse-Information">
    <w:name w:val="03_Presse-Information"/>
    <w:basedOn w:val="Normal"/>
    <w:uiPriority w:val="2"/>
    <w:qFormat/>
    <w:rsid w:val="002C5C33"/>
    <w:pPr>
      <w:framePr w:wrap="notBeside" w:vAnchor="page" w:hAnchor="margin" w:yAlign="top"/>
    </w:pPr>
    <w:rPr>
      <w:szCs w:val="23"/>
    </w:rPr>
  </w:style>
  <w:style w:type="paragraph" w:customStyle="1" w:styleId="04Datum">
    <w:name w:val="04_Datum"/>
    <w:basedOn w:val="Normal"/>
    <w:uiPriority w:val="3"/>
    <w:qFormat/>
    <w:rsid w:val="002C5C33"/>
    <w:pPr>
      <w:framePr w:wrap="notBeside" w:vAnchor="page" w:hAnchor="margin" w:yAlign="top"/>
      <w:spacing w:line="180" w:lineRule="exact"/>
    </w:pPr>
    <w:rPr>
      <w:sz w:val="15"/>
      <w:szCs w:val="17"/>
    </w:rPr>
  </w:style>
  <w:style w:type="character" w:customStyle="1" w:styleId="NichtaufgelsteErwhnung1">
    <w:name w:val="Nicht aufgelöste Erwähnung1"/>
    <w:basedOn w:val="DefaultParagraphFont"/>
    <w:uiPriority w:val="99"/>
    <w:semiHidden/>
    <w:unhideWhenUsed/>
    <w:rsid w:val="00F30748"/>
    <w:rPr>
      <w:color w:val="605E5C"/>
      <w:shd w:val="clear" w:color="auto" w:fill="E1DFDD"/>
    </w:rPr>
  </w:style>
  <w:style w:type="paragraph" w:customStyle="1" w:styleId="02Flietextbold">
    <w:name w:val="02_Fließtext bold"/>
    <w:basedOn w:val="01Flietext"/>
    <w:link w:val="02FlietextboldZchn"/>
    <w:uiPriority w:val="1"/>
    <w:qFormat/>
    <w:rsid w:val="00A55BC9"/>
    <w:rPr>
      <w:rFonts w:ascii="MB Corpo S Text Office" w:hAnsi="MB Corpo S Text Office"/>
    </w:rPr>
  </w:style>
  <w:style w:type="character" w:customStyle="1" w:styleId="01FlietextZchn">
    <w:name w:val="01_Fließtext Zchn"/>
    <w:basedOn w:val="DefaultParagraphFont"/>
    <w:link w:val="01Flietext"/>
    <w:qFormat/>
    <w:rsid w:val="00A55BC9"/>
    <w:rPr>
      <w:rFonts w:ascii="MB Corpo S Text Office Light" w:hAnsi="MB Corpo S Text Office Light"/>
      <w:sz w:val="21"/>
      <w:szCs w:val="21"/>
    </w:rPr>
  </w:style>
  <w:style w:type="character" w:customStyle="1" w:styleId="02FlietextboldZchn">
    <w:name w:val="02_Fließtext bold Zchn"/>
    <w:basedOn w:val="01FlietextZchn"/>
    <w:link w:val="02Flietextbold"/>
    <w:uiPriority w:val="1"/>
    <w:rsid w:val="007C213B"/>
    <w:rPr>
      <w:rFonts w:ascii="MB Corpo S Text Office" w:hAnsi="MB Corpo S Text Office"/>
      <w:sz w:val="21"/>
      <w:szCs w:val="21"/>
      <w:lang w:val="pt-PT"/>
    </w:rPr>
  </w:style>
  <w:style w:type="paragraph" w:customStyle="1" w:styleId="10berschriftUnternehmensinformationen">
    <w:name w:val="10_Überschrift Unternehmensinformationen"/>
    <w:basedOn w:val="01Flietext"/>
    <w:link w:val="10berschriftUnternehmensinformationenZchn"/>
    <w:autoRedefine/>
    <w:uiPriority w:val="9"/>
    <w:qFormat/>
    <w:rsid w:val="00D35DA0"/>
    <w:pPr>
      <w:spacing w:line="160" w:lineRule="exact"/>
    </w:pPr>
    <w:rPr>
      <w:rFonts w:ascii="MB Corpo S Text Office" w:hAnsi="MB Corpo S Text Office"/>
      <w:sz w:val="15"/>
      <w:szCs w:val="16"/>
    </w:rPr>
  </w:style>
  <w:style w:type="paragraph" w:customStyle="1" w:styleId="11Unternehmensinformationen">
    <w:name w:val="11_Unternehmensinformationen"/>
    <w:basedOn w:val="01Flietext"/>
    <w:link w:val="11UnternehmensinformationenZchn"/>
    <w:autoRedefine/>
    <w:uiPriority w:val="10"/>
    <w:qFormat/>
    <w:rsid w:val="00D64152"/>
    <w:pPr>
      <w:spacing w:line="160" w:lineRule="exact"/>
    </w:pPr>
    <w:rPr>
      <w:sz w:val="15"/>
    </w:rPr>
  </w:style>
  <w:style w:type="character" w:customStyle="1" w:styleId="10berschriftUnternehmensinformationenZchn">
    <w:name w:val="10_Überschrift Unternehmensinformationen Zchn"/>
    <w:basedOn w:val="01FlietextZchn"/>
    <w:link w:val="10berschriftUnternehmensinformationen"/>
    <w:uiPriority w:val="9"/>
    <w:rsid w:val="007C213B"/>
    <w:rPr>
      <w:rFonts w:ascii="MB Corpo S Text Office" w:hAnsi="MB Corpo S Text Office"/>
      <w:sz w:val="15"/>
      <w:szCs w:val="16"/>
    </w:rPr>
  </w:style>
  <w:style w:type="character" w:customStyle="1" w:styleId="11UnternehmensinformationenZchn">
    <w:name w:val="11_Unternehmensinformationen Zchn"/>
    <w:basedOn w:val="01FlietextZchn"/>
    <w:link w:val="11Unternehmensinformationen"/>
    <w:uiPriority w:val="10"/>
    <w:rsid w:val="007C213B"/>
    <w:rPr>
      <w:rFonts w:ascii="MB Corpo S Text Office Light" w:hAnsi="MB Corpo S Text Office Light"/>
      <w:sz w:val="15"/>
      <w:szCs w:val="21"/>
    </w:rPr>
  </w:style>
  <w:style w:type="paragraph" w:customStyle="1" w:styleId="Zwischenberschrift">
    <w:name w:val="Zwischenüberschrift"/>
    <w:basedOn w:val="Normal"/>
    <w:next w:val="Normal"/>
    <w:link w:val="ZwischenberschriftZchn"/>
    <w:autoRedefine/>
    <w:qFormat/>
    <w:rsid w:val="005E155D"/>
    <w:pPr>
      <w:keepNext/>
      <w:widowControl w:val="0"/>
      <w:suppressAutoHyphens/>
      <w:spacing w:before="280"/>
      <w:outlineLvl w:val="2"/>
    </w:pPr>
    <w:rPr>
      <w:rFonts w:ascii="MB Corpo S Text Office" w:eastAsiaTheme="majorEastAsia" w:hAnsi="MB Corpo S Text Office" w:cstheme="majorBidi"/>
      <w:szCs w:val="24"/>
    </w:rPr>
  </w:style>
  <w:style w:type="character" w:customStyle="1" w:styleId="ZwischenberschriftZchn">
    <w:name w:val="Zwischenüberschrift Zchn"/>
    <w:basedOn w:val="DefaultParagraphFont"/>
    <w:link w:val="Zwischenberschrift"/>
    <w:rsid w:val="005E155D"/>
    <w:rPr>
      <w:rFonts w:ascii="MB Corpo S Text Office" w:eastAsiaTheme="majorEastAsia" w:hAnsi="MB Corpo S Text Office" w:cstheme="majorBidi"/>
      <w:sz w:val="21"/>
      <w:szCs w:val="24"/>
    </w:rPr>
  </w:style>
  <w:style w:type="character" w:styleId="CommentReference">
    <w:name w:val="annotation reference"/>
    <w:basedOn w:val="DefaultParagraphFont"/>
    <w:uiPriority w:val="99"/>
    <w:unhideWhenUsed/>
    <w:rsid w:val="00DA43CB"/>
    <w:rPr>
      <w:sz w:val="16"/>
      <w:szCs w:val="16"/>
    </w:rPr>
  </w:style>
  <w:style w:type="paragraph" w:styleId="CommentText">
    <w:name w:val="annotation text"/>
    <w:basedOn w:val="Normal"/>
    <w:link w:val="CommentTextChar"/>
    <w:uiPriority w:val="99"/>
    <w:unhideWhenUsed/>
    <w:rsid w:val="00DA43CB"/>
    <w:pPr>
      <w:spacing w:line="240" w:lineRule="auto"/>
    </w:pPr>
    <w:rPr>
      <w:sz w:val="20"/>
      <w:szCs w:val="20"/>
    </w:rPr>
  </w:style>
  <w:style w:type="character" w:customStyle="1" w:styleId="CommentTextChar">
    <w:name w:val="Comment Text Char"/>
    <w:basedOn w:val="DefaultParagraphFont"/>
    <w:link w:val="CommentText"/>
    <w:uiPriority w:val="99"/>
    <w:rsid w:val="00DA43CB"/>
    <w:rPr>
      <w:rFonts w:ascii="MB Corpo S Text Office Light" w:hAnsi="MB Corpo S Text Office Light"/>
      <w:sz w:val="20"/>
      <w:szCs w:val="20"/>
    </w:rPr>
  </w:style>
  <w:style w:type="paragraph" w:styleId="CommentSubject">
    <w:name w:val="annotation subject"/>
    <w:basedOn w:val="CommentText"/>
    <w:next w:val="CommentText"/>
    <w:link w:val="CommentSubjectChar"/>
    <w:uiPriority w:val="99"/>
    <w:semiHidden/>
    <w:unhideWhenUsed/>
    <w:rsid w:val="00DA43CB"/>
    <w:rPr>
      <w:b/>
      <w:bCs/>
    </w:rPr>
  </w:style>
  <w:style w:type="character" w:customStyle="1" w:styleId="CommentSubjectChar">
    <w:name w:val="Comment Subject Char"/>
    <w:basedOn w:val="CommentTextChar"/>
    <w:link w:val="CommentSubject"/>
    <w:uiPriority w:val="99"/>
    <w:semiHidden/>
    <w:rsid w:val="00DA43CB"/>
    <w:rPr>
      <w:rFonts w:ascii="MB Corpo S Text Office Light" w:hAnsi="MB Corpo S Text Office Light"/>
      <w:b/>
      <w:bCs/>
      <w:sz w:val="20"/>
      <w:szCs w:val="20"/>
    </w:rPr>
  </w:style>
  <w:style w:type="paragraph" w:styleId="BalloonText">
    <w:name w:val="Balloon Text"/>
    <w:basedOn w:val="Normal"/>
    <w:link w:val="BalloonTextChar"/>
    <w:uiPriority w:val="99"/>
    <w:semiHidden/>
    <w:unhideWhenUsed/>
    <w:rsid w:val="00F1670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70A"/>
    <w:rPr>
      <w:rFonts w:ascii="Segoe UI" w:hAnsi="Segoe UI" w:cs="Segoe UI"/>
      <w:sz w:val="18"/>
      <w:szCs w:val="18"/>
    </w:rPr>
  </w:style>
  <w:style w:type="paragraph" w:customStyle="1" w:styleId="DCNormal">
    <w:name w:val="DCNormal"/>
    <w:rsid w:val="008F5FF8"/>
    <w:pPr>
      <w:widowControl w:val="0"/>
      <w:spacing w:after="340" w:line="340" w:lineRule="atLeast"/>
    </w:pPr>
    <w:rPr>
      <w:rFonts w:ascii="CorpoA" w:eastAsia="MS ??" w:hAnsi="CorpoA" w:cs="Times New Roman"/>
      <w:szCs w:val="20"/>
    </w:rPr>
  </w:style>
  <w:style w:type="paragraph" w:styleId="Header">
    <w:name w:val="header"/>
    <w:basedOn w:val="Normal"/>
    <w:link w:val="HeaderChar"/>
    <w:uiPriority w:val="99"/>
    <w:unhideWhenUsed/>
    <w:locked/>
    <w:rsid w:val="001D6D20"/>
    <w:pPr>
      <w:tabs>
        <w:tab w:val="center" w:pos="4536"/>
        <w:tab w:val="right" w:pos="9072"/>
      </w:tabs>
      <w:spacing w:line="240" w:lineRule="auto"/>
    </w:pPr>
  </w:style>
  <w:style w:type="character" w:customStyle="1" w:styleId="HeaderChar">
    <w:name w:val="Header Char"/>
    <w:basedOn w:val="DefaultParagraphFont"/>
    <w:link w:val="Header"/>
    <w:uiPriority w:val="99"/>
    <w:rsid w:val="001D6D20"/>
    <w:rPr>
      <w:rFonts w:ascii="MB Corpo S Text Office Light" w:hAnsi="MB Corpo S Text Office Light"/>
      <w:sz w:val="21"/>
    </w:rPr>
  </w:style>
  <w:style w:type="paragraph" w:styleId="Footer">
    <w:name w:val="footer"/>
    <w:basedOn w:val="Normal"/>
    <w:link w:val="FooterChar"/>
    <w:uiPriority w:val="99"/>
    <w:unhideWhenUsed/>
    <w:locked/>
    <w:rsid w:val="001D6D20"/>
    <w:pPr>
      <w:tabs>
        <w:tab w:val="center" w:pos="4536"/>
        <w:tab w:val="right" w:pos="9072"/>
      </w:tabs>
      <w:spacing w:line="240" w:lineRule="auto"/>
    </w:pPr>
  </w:style>
  <w:style w:type="character" w:customStyle="1" w:styleId="FooterChar">
    <w:name w:val="Footer Char"/>
    <w:basedOn w:val="DefaultParagraphFont"/>
    <w:link w:val="Footer"/>
    <w:uiPriority w:val="99"/>
    <w:rsid w:val="001D6D20"/>
    <w:rPr>
      <w:rFonts w:ascii="MB Corpo S Text Office Light" w:hAnsi="MB Corpo S Text Office Light"/>
      <w:sz w:val="21"/>
    </w:rPr>
  </w:style>
  <w:style w:type="character" w:styleId="Hyperlink">
    <w:name w:val="Hyperlink"/>
    <w:basedOn w:val="DefaultParagraphFont"/>
    <w:uiPriority w:val="99"/>
    <w:unhideWhenUsed/>
    <w:locked/>
    <w:rsid w:val="006E1766"/>
    <w:rPr>
      <w:color w:val="0563C1" w:themeColor="hyperlink"/>
      <w:u w:val="single"/>
    </w:rPr>
  </w:style>
  <w:style w:type="paragraph" w:styleId="ListParagraph">
    <w:name w:val="List Paragraph"/>
    <w:aliases w:val="Listenabsatz TI"/>
    <w:basedOn w:val="Normal"/>
    <w:link w:val="ListParagraphChar"/>
    <w:uiPriority w:val="34"/>
    <w:qFormat/>
    <w:locked/>
    <w:rsid w:val="00966A58"/>
    <w:pPr>
      <w:ind w:left="720"/>
      <w:contextualSpacing/>
    </w:pPr>
  </w:style>
  <w:style w:type="character" w:customStyle="1" w:styleId="02INFORMATIONP431C7585TypographyPantone431C">
    <w:name w:val="02_INFORMATION P431C 7.5/8.5 (Typography Pantone 431 C)"/>
    <w:uiPriority w:val="99"/>
    <w:rsid w:val="00352D6B"/>
    <w:rPr>
      <w:rFonts w:ascii="Daimler CS Light" w:hAnsi="Daimler CS Light" w:cs="Corporate S Light"/>
      <w:color w:val="000000"/>
      <w:spacing w:val="0"/>
      <w:position w:val="0"/>
      <w:sz w:val="15"/>
      <w:szCs w:val="15"/>
    </w:rPr>
  </w:style>
  <w:style w:type="paragraph" w:customStyle="1" w:styleId="40Continoustext11pt">
    <w:name w:val="4.0 Continous text 11pt"/>
    <w:link w:val="40Continoustext11ptZchn"/>
    <w:qFormat/>
    <w:rsid w:val="00352D6B"/>
    <w:pPr>
      <w:suppressAutoHyphens/>
      <w:spacing w:after="340" w:line="340" w:lineRule="exact"/>
    </w:pPr>
    <w:rPr>
      <w:rFonts w:ascii="CorpoA" w:eastAsia="Times New Roman" w:hAnsi="CorpoA" w:cs="Times New Roman"/>
      <w:szCs w:val="20"/>
    </w:rPr>
  </w:style>
  <w:style w:type="character" w:customStyle="1" w:styleId="40Continoustext11ptZchn">
    <w:name w:val="4.0 Continous text 11pt Zchn"/>
    <w:basedOn w:val="DefaultParagraphFont"/>
    <w:link w:val="40Continoustext11pt"/>
    <w:rsid w:val="00352D6B"/>
    <w:rPr>
      <w:rFonts w:ascii="CorpoA" w:eastAsia="Times New Roman" w:hAnsi="CorpoA" w:cs="Times New Roman"/>
      <w:szCs w:val="20"/>
      <w:lang w:val="pt-PT" w:eastAsia="pt-PT"/>
    </w:rPr>
  </w:style>
  <w:style w:type="paragraph" w:styleId="FootnoteText">
    <w:name w:val="footnote text"/>
    <w:aliases w:val="12_Fußnotentext,12_Footnote text"/>
    <w:basedOn w:val="Normal"/>
    <w:link w:val="FootnoteTextChar"/>
    <w:uiPriority w:val="99"/>
    <w:unhideWhenUsed/>
    <w:qFormat/>
    <w:rsid w:val="00352D6B"/>
    <w:pPr>
      <w:spacing w:line="240" w:lineRule="auto"/>
    </w:pPr>
    <w:rPr>
      <w:rFonts w:ascii="Daimler CS Light" w:hAnsi="Daimler CS Light"/>
      <w:sz w:val="20"/>
      <w:szCs w:val="20"/>
    </w:rPr>
  </w:style>
  <w:style w:type="character" w:customStyle="1" w:styleId="FootnoteTextChar">
    <w:name w:val="Footnote Text Char"/>
    <w:aliases w:val="12_Fußnotentext Char,12_Footnote text Char"/>
    <w:basedOn w:val="DefaultParagraphFont"/>
    <w:link w:val="FootnoteText"/>
    <w:uiPriority w:val="99"/>
    <w:rsid w:val="00352D6B"/>
    <w:rPr>
      <w:rFonts w:ascii="Daimler CS Light" w:hAnsi="Daimler CS Light"/>
      <w:sz w:val="20"/>
      <w:szCs w:val="20"/>
    </w:rPr>
  </w:style>
  <w:style w:type="character" w:styleId="FootnoteReference">
    <w:name w:val="footnote reference"/>
    <w:aliases w:val="11_Fußnotenzeichen,112_Fußnotenzeichen Tabelle,11_Footnote number"/>
    <w:basedOn w:val="DefaultParagraphFont"/>
    <w:uiPriority w:val="99"/>
    <w:unhideWhenUsed/>
    <w:qFormat/>
    <w:rsid w:val="00352D6B"/>
    <w:rPr>
      <w:vertAlign w:val="superscript"/>
    </w:rPr>
  </w:style>
  <w:style w:type="paragraph" w:customStyle="1" w:styleId="05BulletEbene1">
    <w:name w:val="05_Bullet Ebene 1"/>
    <w:basedOn w:val="ListParagraph"/>
    <w:link w:val="05BulletEbene1Zchn"/>
    <w:qFormat/>
    <w:rsid w:val="00F3791B"/>
    <w:pPr>
      <w:autoSpaceDE w:val="0"/>
      <w:autoSpaceDN w:val="0"/>
      <w:adjustRightInd w:val="0"/>
      <w:spacing w:after="280"/>
      <w:ind w:left="0"/>
    </w:pPr>
    <w:rPr>
      <w:szCs w:val="21"/>
    </w:rPr>
  </w:style>
  <w:style w:type="paragraph" w:customStyle="1" w:styleId="051BulletEbene2">
    <w:name w:val="051_Bullet Ebene 2"/>
    <w:basedOn w:val="01Flietext"/>
    <w:link w:val="051BulletEbene2Zchn"/>
    <w:qFormat/>
    <w:rsid w:val="00F3791B"/>
    <w:pPr>
      <w:spacing w:after="280"/>
      <w:contextualSpacing/>
    </w:pPr>
  </w:style>
  <w:style w:type="paragraph" w:customStyle="1" w:styleId="052BulletEbene3">
    <w:name w:val="052_Bullet Ebene 3"/>
    <w:basedOn w:val="01Flietext"/>
    <w:qFormat/>
    <w:rsid w:val="00F3791B"/>
    <w:pPr>
      <w:spacing w:after="280"/>
      <w:contextualSpacing/>
    </w:pPr>
  </w:style>
  <w:style w:type="character" w:customStyle="1" w:styleId="051BulletEbene2Zchn">
    <w:name w:val="051_Bullet Ebene 2 Zchn"/>
    <w:basedOn w:val="01FlietextZchn"/>
    <w:link w:val="051BulletEbene2"/>
    <w:rsid w:val="00F3791B"/>
    <w:rPr>
      <w:rFonts w:ascii="MB Corpo S Text Office Light" w:hAnsi="MB Corpo S Text Office Light"/>
      <w:sz w:val="21"/>
      <w:szCs w:val="21"/>
    </w:rPr>
  </w:style>
  <w:style w:type="paragraph" w:customStyle="1" w:styleId="053BulletEbene4">
    <w:name w:val="053_Bullet Ebene 4"/>
    <w:basedOn w:val="01Flietext"/>
    <w:qFormat/>
    <w:rsid w:val="00F3791B"/>
    <w:pPr>
      <w:spacing w:after="280"/>
      <w:contextualSpacing/>
    </w:pPr>
  </w:style>
  <w:style w:type="paragraph" w:styleId="Revision">
    <w:name w:val="Revision"/>
    <w:hidden/>
    <w:uiPriority w:val="99"/>
    <w:semiHidden/>
    <w:rsid w:val="008B7E06"/>
    <w:pPr>
      <w:spacing w:after="0" w:line="240" w:lineRule="auto"/>
    </w:pPr>
    <w:rPr>
      <w:rFonts w:ascii="MB Corpo S Text Office Light" w:hAnsi="MB Corpo S Text Office Light"/>
      <w:sz w:val="21"/>
    </w:rPr>
  </w:style>
  <w:style w:type="character" w:customStyle="1" w:styleId="NichtaufgelsteErwhnung2">
    <w:name w:val="Nicht aufgelöste Erwähnung2"/>
    <w:basedOn w:val="DefaultParagraphFont"/>
    <w:uiPriority w:val="99"/>
    <w:semiHidden/>
    <w:unhideWhenUsed/>
    <w:rsid w:val="000817C5"/>
    <w:rPr>
      <w:color w:val="605E5C"/>
      <w:shd w:val="clear" w:color="auto" w:fill="E1DFDD"/>
    </w:rPr>
  </w:style>
  <w:style w:type="character" w:customStyle="1" w:styleId="NichtaufgelsteErwhnung3">
    <w:name w:val="Nicht aufgelöste Erwähnung3"/>
    <w:basedOn w:val="DefaultParagraphFont"/>
    <w:uiPriority w:val="99"/>
    <w:semiHidden/>
    <w:unhideWhenUsed/>
    <w:rsid w:val="00DC43DC"/>
    <w:rPr>
      <w:color w:val="605E5C"/>
      <w:shd w:val="clear" w:color="auto" w:fill="E1DFDD"/>
    </w:rPr>
  </w:style>
  <w:style w:type="character" w:customStyle="1" w:styleId="05BulletEbene1Zchn">
    <w:name w:val="05_Bullet Ebene 1 Zchn"/>
    <w:basedOn w:val="DefaultParagraphFont"/>
    <w:link w:val="05BulletEbene1"/>
    <w:rsid w:val="004D51B1"/>
    <w:rPr>
      <w:rFonts w:ascii="MB Corpo S Text Office Light" w:hAnsi="MB Corpo S Text Office Light"/>
      <w:sz w:val="21"/>
      <w:szCs w:val="21"/>
    </w:rPr>
  </w:style>
  <w:style w:type="character" w:customStyle="1" w:styleId="ListParagraphChar">
    <w:name w:val="List Paragraph Char"/>
    <w:aliases w:val="Listenabsatz TI Char"/>
    <w:link w:val="ListParagraph"/>
    <w:uiPriority w:val="34"/>
    <w:rsid w:val="009E663E"/>
    <w:rPr>
      <w:rFonts w:ascii="MB Corpo S Text Office Light" w:hAnsi="MB Corpo S Text Office Light"/>
      <w:sz w:val="21"/>
    </w:rPr>
  </w:style>
  <w:style w:type="paragraph" w:customStyle="1" w:styleId="01Copytext">
    <w:name w:val="01_Copy text"/>
    <w:basedOn w:val="Normal"/>
    <w:link w:val="01CopytextZchn"/>
    <w:autoRedefine/>
    <w:qFormat/>
    <w:rsid w:val="00E746B9"/>
    <w:rPr>
      <w:szCs w:val="21"/>
    </w:rPr>
  </w:style>
  <w:style w:type="paragraph" w:customStyle="1" w:styleId="02Copytextbold">
    <w:name w:val="02_Copy text bold"/>
    <w:basedOn w:val="01Copytext"/>
    <w:link w:val="02CopytextboldZchn"/>
    <w:autoRedefine/>
    <w:uiPriority w:val="1"/>
    <w:qFormat/>
    <w:rsid w:val="00E746B9"/>
    <w:rPr>
      <w:rFonts w:ascii="MB Corpo S Text Office" w:hAnsi="MB Corpo S Text Office"/>
    </w:rPr>
  </w:style>
  <w:style w:type="character" w:customStyle="1" w:styleId="01CopytextZchn">
    <w:name w:val="01_Copy text Zchn"/>
    <w:basedOn w:val="DefaultParagraphFont"/>
    <w:link w:val="01Copytext"/>
    <w:rsid w:val="00E746B9"/>
    <w:rPr>
      <w:rFonts w:ascii="MB Corpo S Text Office Light" w:hAnsi="MB Corpo S Text Office Light"/>
      <w:sz w:val="21"/>
      <w:szCs w:val="21"/>
    </w:rPr>
  </w:style>
  <w:style w:type="character" w:customStyle="1" w:styleId="02CopytextboldZchn">
    <w:name w:val="02_Copy text bold Zchn"/>
    <w:basedOn w:val="01CopytextZchn"/>
    <w:link w:val="02Copytextbold"/>
    <w:uiPriority w:val="1"/>
    <w:rsid w:val="00E746B9"/>
    <w:rPr>
      <w:rFonts w:ascii="MB Corpo S Text Office" w:hAnsi="MB Corpo S Text Office"/>
      <w:sz w:val="21"/>
      <w:szCs w:val="21"/>
    </w:rPr>
  </w:style>
  <w:style w:type="paragraph" w:customStyle="1" w:styleId="10HeadlineCorporateinformation">
    <w:name w:val="10_Headline Corporate information"/>
    <w:basedOn w:val="01Copytext"/>
    <w:link w:val="10HeadlineCorporateinformationZchn"/>
    <w:autoRedefine/>
    <w:uiPriority w:val="9"/>
    <w:qFormat/>
    <w:rsid w:val="00E746B9"/>
    <w:pPr>
      <w:spacing w:line="160" w:lineRule="exact"/>
    </w:pPr>
    <w:rPr>
      <w:rFonts w:ascii="MB Corpo S Text Office" w:hAnsi="MB Corpo S Text Office"/>
      <w:sz w:val="15"/>
      <w:szCs w:val="16"/>
    </w:rPr>
  </w:style>
  <w:style w:type="paragraph" w:customStyle="1" w:styleId="11Corporateinformation">
    <w:name w:val="11_Corporate information"/>
    <w:basedOn w:val="01Copytext"/>
    <w:link w:val="11CorporateinformationZchn"/>
    <w:autoRedefine/>
    <w:uiPriority w:val="10"/>
    <w:qFormat/>
    <w:rsid w:val="00E746B9"/>
    <w:pPr>
      <w:spacing w:line="160" w:lineRule="exact"/>
    </w:pPr>
    <w:rPr>
      <w:sz w:val="15"/>
    </w:rPr>
  </w:style>
  <w:style w:type="character" w:customStyle="1" w:styleId="10HeadlineCorporateinformationZchn">
    <w:name w:val="10_Headline Corporate information Zchn"/>
    <w:basedOn w:val="01CopytextZchn"/>
    <w:link w:val="10HeadlineCorporateinformation"/>
    <w:uiPriority w:val="9"/>
    <w:rsid w:val="00E746B9"/>
    <w:rPr>
      <w:rFonts w:ascii="MB Corpo S Text Office" w:hAnsi="MB Corpo S Text Office"/>
      <w:sz w:val="15"/>
      <w:szCs w:val="16"/>
    </w:rPr>
  </w:style>
  <w:style w:type="character" w:customStyle="1" w:styleId="11CorporateinformationZchn">
    <w:name w:val="11_Corporate information Zchn"/>
    <w:basedOn w:val="01CopytextZchn"/>
    <w:link w:val="11Corporateinformation"/>
    <w:uiPriority w:val="10"/>
    <w:rsid w:val="00E746B9"/>
    <w:rPr>
      <w:rFonts w:ascii="MB Corpo S Text Office Light" w:hAnsi="MB Corpo S Text Office Light"/>
      <w:sz w:val="15"/>
      <w:szCs w:val="21"/>
    </w:rPr>
  </w:style>
  <w:style w:type="character" w:customStyle="1" w:styleId="s2">
    <w:name w:val="s2"/>
    <w:basedOn w:val="DefaultParagraphFont"/>
    <w:rsid w:val="00E746B9"/>
  </w:style>
  <w:style w:type="paragraph" w:customStyle="1" w:styleId="dcLegalInfo">
    <w:name w:val="dcLegalInfo"/>
    <w:basedOn w:val="Normal"/>
    <w:rsid w:val="00AC36C4"/>
    <w:pPr>
      <w:suppressAutoHyphens/>
      <w:spacing w:line="230" w:lineRule="exact"/>
      <w:jc w:val="center"/>
    </w:pPr>
    <w:rPr>
      <w:rFonts w:ascii="CorpoSLig" w:eastAsia="Times New Roman" w:hAnsi="CorpoSLig" w:cs="Times New Roman"/>
      <w:sz w:val="19"/>
      <w:szCs w:val="20"/>
      <w:lang w:eastAsia="ar-SA" w:bidi="ar-SA"/>
    </w:rPr>
  </w:style>
  <w:style w:type="paragraph" w:customStyle="1" w:styleId="06-1Dokumentenberschrift">
    <w:name w:val="06-1_Dokumentenüberschrift"/>
    <w:basedOn w:val="01Flietext"/>
    <w:uiPriority w:val="6"/>
    <w:qFormat/>
    <w:rsid w:val="00053243"/>
    <w:pPr>
      <w:spacing w:before="280" w:after="280"/>
    </w:pPr>
    <w:rPr>
      <w:rFonts w:ascii="MB Corpo A Title Cond Office" w:hAnsi="MB Corpo A Title Cond Office"/>
      <w:sz w:val="28"/>
    </w:rPr>
  </w:style>
  <w:style w:type="paragraph" w:customStyle="1" w:styleId="07Zwischenberschrift">
    <w:name w:val="07_Zwischenüberschrift"/>
    <w:basedOn w:val="Heading2"/>
    <w:uiPriority w:val="6"/>
    <w:qFormat/>
    <w:rsid w:val="00053243"/>
    <w:pPr>
      <w:keepLines w:val="0"/>
      <w:spacing w:after="0"/>
    </w:pPr>
  </w:style>
  <w:style w:type="character" w:styleId="Strong">
    <w:name w:val="Strong"/>
    <w:basedOn w:val="DefaultParagraphFont"/>
    <w:uiPriority w:val="22"/>
    <w:qFormat/>
    <w:locked/>
    <w:rsid w:val="009331A4"/>
    <w:rPr>
      <w:rFonts w:ascii="Daimler CS Demi" w:hAnsi="Daimler CS Demi"/>
      <w:b w:val="0"/>
      <w:bCs/>
    </w:rPr>
  </w:style>
  <w:style w:type="paragraph" w:customStyle="1" w:styleId="10Corporateinformation">
    <w:name w:val="10_Corporate information"/>
    <w:basedOn w:val="01Copytext"/>
    <w:link w:val="10CorporateinformationZchn"/>
    <w:autoRedefine/>
    <w:uiPriority w:val="9"/>
    <w:qFormat/>
    <w:rsid w:val="00726D5C"/>
    <w:pPr>
      <w:spacing w:after="280" w:line="160" w:lineRule="exact"/>
    </w:pPr>
    <w:rPr>
      <w:sz w:val="15"/>
      <w:lang w:eastAsia="en-US" w:bidi="ar-SA"/>
    </w:rPr>
  </w:style>
  <w:style w:type="character" w:customStyle="1" w:styleId="10CorporateinformationZchn">
    <w:name w:val="10_Corporate information Zchn"/>
    <w:basedOn w:val="01CopytextZchn"/>
    <w:link w:val="10Corporateinformation"/>
    <w:uiPriority w:val="9"/>
    <w:rsid w:val="00726D5C"/>
    <w:rPr>
      <w:rFonts w:ascii="MB Corpo S Text Office Light" w:hAnsi="MB Corpo S Text Office Light"/>
      <w:sz w:val="15"/>
      <w:szCs w:val="21"/>
      <w:lang w:eastAsia="en-US" w:bidi="ar-SA"/>
    </w:rPr>
  </w:style>
  <w:style w:type="paragraph" w:customStyle="1" w:styleId="08Footerarea">
    <w:name w:val="08_Footer area"/>
    <w:basedOn w:val="Normal"/>
    <w:autoRedefine/>
    <w:uiPriority w:val="7"/>
    <w:qFormat/>
    <w:rsid w:val="00765CDD"/>
    <w:pPr>
      <w:framePr w:wrap="around" w:vAnchor="page" w:hAnchor="margin" w:y="14796"/>
      <w:tabs>
        <w:tab w:val="center" w:pos="4536"/>
        <w:tab w:val="right" w:pos="9072"/>
      </w:tabs>
      <w:spacing w:line="170" w:lineRule="exact"/>
    </w:pPr>
    <w:rPr>
      <w:rFonts w:cs="MB Corpo S Text Office Light"/>
      <w:sz w:val="15"/>
    </w:rPr>
  </w:style>
  <w:style w:type="character" w:customStyle="1" w:styleId="normaltextrun">
    <w:name w:val="normaltextrun"/>
    <w:basedOn w:val="DefaultParagraphFont"/>
    <w:rsid w:val="00C01873"/>
  </w:style>
  <w:style w:type="character" w:customStyle="1" w:styleId="eop">
    <w:name w:val="eop"/>
    <w:basedOn w:val="DefaultParagraphFont"/>
    <w:rsid w:val="00C01873"/>
  </w:style>
  <w:style w:type="character" w:customStyle="1" w:styleId="ui-provider">
    <w:name w:val="ui-provider"/>
    <w:basedOn w:val="DefaultParagraphFont"/>
    <w:rsid w:val="00C01873"/>
  </w:style>
  <w:style w:type="paragraph" w:styleId="TOC1">
    <w:name w:val="toc 1"/>
    <w:basedOn w:val="Normal"/>
    <w:next w:val="Normal"/>
    <w:autoRedefine/>
    <w:uiPriority w:val="39"/>
    <w:rsid w:val="00027519"/>
    <w:pPr>
      <w:tabs>
        <w:tab w:val="right" w:leader="dot" w:pos="9883"/>
      </w:tabs>
      <w:spacing w:after="100"/>
    </w:pPr>
    <w:rPr>
      <w:rFonts w:ascii="MB Corpo A Title Cond Office" w:hAnsi="MB Corpo A Title Cond Office"/>
      <w:noProof/>
      <w:sz w:val="28"/>
      <w:szCs w:val="28"/>
    </w:rPr>
  </w:style>
  <w:style w:type="paragraph" w:customStyle="1" w:styleId="06-1DocumentHeadline">
    <w:name w:val="06-1_Document Headline"/>
    <w:basedOn w:val="01Flietext"/>
    <w:uiPriority w:val="6"/>
    <w:qFormat/>
    <w:rsid w:val="00027519"/>
    <w:pPr>
      <w:spacing w:before="280" w:after="280"/>
    </w:pPr>
    <w:rPr>
      <w:rFonts w:ascii="MB Corpo A Title Cond Office" w:hAnsi="MB Corpo A Title Cond Office"/>
      <w:sz w:val="28"/>
    </w:rPr>
  </w:style>
  <w:style w:type="paragraph" w:customStyle="1" w:styleId="paragraph">
    <w:name w:val="paragraph"/>
    <w:basedOn w:val="Normal"/>
    <w:rsid w:val="000275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011HauptberschriftZchn">
    <w:name w:val="011_Hauptüberschrift Zchn"/>
    <w:basedOn w:val="DefaultParagraphFont"/>
    <w:link w:val="011Hauptberschrift"/>
    <w:locked/>
    <w:rsid w:val="00745B96"/>
    <w:rPr>
      <w:rFonts w:ascii="MB Corpo A Title Cond Office" w:hAnsi="MB Corpo A Title Cond Office"/>
      <w:sz w:val="28"/>
      <w:szCs w:val="28"/>
    </w:rPr>
  </w:style>
  <w:style w:type="paragraph" w:customStyle="1" w:styleId="011Hauptberschrift">
    <w:name w:val="011_Hauptüberschrift"/>
    <w:basedOn w:val="Normal"/>
    <w:link w:val="011HauptberschriftZchn"/>
    <w:autoRedefine/>
    <w:qFormat/>
    <w:rsid w:val="00745B96"/>
    <w:pPr>
      <w:pageBreakBefore/>
      <w:spacing w:after="280" w:line="240" w:lineRule="auto"/>
      <w:outlineLvl w:val="0"/>
    </w:pPr>
    <w:rPr>
      <w:rFonts w:ascii="MB Corpo A Title Cond Office" w:hAnsi="MB Corpo A Title Cond Office"/>
      <w:sz w:val="28"/>
      <w:szCs w:val="28"/>
    </w:rPr>
  </w:style>
  <w:style w:type="paragraph" w:customStyle="1" w:styleId="13Fubereich">
    <w:name w:val="13_Fußbereich"/>
    <w:basedOn w:val="Normal"/>
    <w:uiPriority w:val="12"/>
    <w:qFormat/>
    <w:rsid w:val="00745B96"/>
    <w:pPr>
      <w:framePr w:wrap="around" w:vAnchor="page" w:hAnchor="margin" w:y="14796"/>
      <w:tabs>
        <w:tab w:val="center" w:pos="4536"/>
        <w:tab w:val="right" w:pos="9072"/>
      </w:tabs>
      <w:spacing w:line="170" w:lineRule="exact"/>
    </w:pPr>
    <w:rPr>
      <w:rFonts w:cs="MB Corpo S Text Office Light"/>
      <w:sz w:val="15"/>
    </w:rPr>
  </w:style>
  <w:style w:type="paragraph" w:customStyle="1" w:styleId="14Seitenzahl">
    <w:name w:val="14_Seitenzahl"/>
    <w:basedOn w:val="MLStat"/>
    <w:uiPriority w:val="13"/>
    <w:qFormat/>
    <w:rsid w:val="00745B96"/>
    <w:pPr>
      <w:framePr w:w="1556" w:h="289" w:wrap="around" w:vAnchor="page" w:hAnchor="page" w:x="9688" w:y="16072"/>
      <w:spacing w:after="0"/>
      <w:ind w:left="0" w:right="0" w:firstLine="0"/>
      <w:jc w:val="right"/>
    </w:pPr>
    <w:rPr>
      <w:rFonts w:ascii="MB Corpo S Text Office Light" w:hAnsi="MB Corpo S Text Office Light"/>
      <w:noProof/>
      <w:sz w:val="15"/>
      <w:szCs w:val="15"/>
    </w:rPr>
  </w:style>
  <w:style w:type="character" w:customStyle="1" w:styleId="02VorspannZchn">
    <w:name w:val="02_Vorspann Zchn"/>
    <w:basedOn w:val="01FlietextZchn"/>
    <w:link w:val="02Vorspann"/>
    <w:uiPriority w:val="1"/>
    <w:locked/>
    <w:rsid w:val="00745B96"/>
    <w:rPr>
      <w:rFonts w:ascii="MB Corpo S Text Office" w:hAnsi="MB Corpo S Text Office"/>
      <w:sz w:val="21"/>
      <w:szCs w:val="21"/>
    </w:rPr>
  </w:style>
  <w:style w:type="paragraph" w:customStyle="1" w:styleId="02Vorspann">
    <w:name w:val="02_Vorspann"/>
    <w:basedOn w:val="01Flietext"/>
    <w:next w:val="01Flietext"/>
    <w:link w:val="02VorspannZchn"/>
    <w:uiPriority w:val="1"/>
    <w:qFormat/>
    <w:rsid w:val="00745B96"/>
    <w:pPr>
      <w:spacing w:after="280"/>
    </w:pPr>
    <w:rPr>
      <w:rFonts w:ascii="MB Corpo S Text Office" w:hAnsi="MB Corpo S Text Office"/>
    </w:rPr>
  </w:style>
  <w:style w:type="character" w:customStyle="1" w:styleId="011ZwischenberschriftZchn">
    <w:name w:val="011_Zwischenüberschrift Zchn"/>
    <w:basedOn w:val="DefaultParagraphFont"/>
    <w:link w:val="011Zwischenberschrift"/>
    <w:locked/>
    <w:rsid w:val="00745B96"/>
    <w:rPr>
      <w:rFonts w:ascii="MB Corpo S Text Office" w:eastAsiaTheme="majorEastAsia" w:hAnsi="MB Corpo S Text Office" w:cstheme="majorBidi"/>
      <w:sz w:val="21"/>
      <w:szCs w:val="24"/>
    </w:rPr>
  </w:style>
  <w:style w:type="paragraph" w:customStyle="1" w:styleId="011Zwischenberschrift">
    <w:name w:val="011_Zwischenüberschrift"/>
    <w:basedOn w:val="Normal"/>
    <w:next w:val="Normal"/>
    <w:link w:val="011ZwischenberschriftZchn"/>
    <w:autoRedefine/>
    <w:qFormat/>
    <w:rsid w:val="00745B96"/>
    <w:pPr>
      <w:keepNext/>
      <w:widowControl w:val="0"/>
      <w:suppressAutoHyphens/>
      <w:spacing w:before="280"/>
      <w:outlineLvl w:val="3"/>
    </w:pPr>
    <w:rPr>
      <w:rFonts w:ascii="MB Corpo S Text Office" w:eastAsiaTheme="majorEastAsia" w:hAnsi="MB Corpo S Text Office" w:cstheme="majorBidi"/>
      <w:szCs w:val="24"/>
    </w:rPr>
  </w:style>
  <w:style w:type="character" w:customStyle="1" w:styleId="033ZwischenberschriftZchn">
    <w:name w:val="033_Zwischenüberschrift Zchn"/>
    <w:basedOn w:val="DefaultParagraphFont"/>
    <w:link w:val="033Zwischenberschrift"/>
    <w:locked/>
    <w:rsid w:val="00745B96"/>
    <w:rPr>
      <w:rFonts w:ascii="MB Corpo S Text Office" w:eastAsiaTheme="majorEastAsia" w:hAnsi="MB Corpo S Text Office" w:cstheme="majorBidi"/>
      <w:sz w:val="21"/>
      <w:szCs w:val="24"/>
    </w:rPr>
  </w:style>
  <w:style w:type="paragraph" w:customStyle="1" w:styleId="033Zwischenberschrift">
    <w:name w:val="033_Zwischenüberschrift"/>
    <w:basedOn w:val="Normal"/>
    <w:link w:val="033ZwischenberschriftZchn"/>
    <w:qFormat/>
    <w:rsid w:val="00745B96"/>
    <w:pPr>
      <w:keepNext/>
      <w:widowControl w:val="0"/>
      <w:suppressAutoHyphens/>
      <w:spacing w:before="280"/>
      <w:outlineLvl w:val="2"/>
    </w:pPr>
    <w:rPr>
      <w:rFonts w:ascii="MB Corpo S Text Office" w:eastAsiaTheme="majorEastAsia" w:hAnsi="MB Corpo S Text Office" w:cstheme="majorBidi"/>
      <w:szCs w:val="24"/>
    </w:rPr>
  </w:style>
  <w:style w:type="character" w:customStyle="1" w:styleId="01LauftextZchn">
    <w:name w:val="01_Lauftext Zchn"/>
    <w:basedOn w:val="DefaultParagraphFont"/>
    <w:link w:val="01Lauftext"/>
    <w:locked/>
    <w:rsid w:val="00745B96"/>
    <w:rPr>
      <w:rFonts w:ascii="MB Corpo S Text Office Light" w:hAnsi="MB Corpo S Text Office Light"/>
      <w:sz w:val="21"/>
    </w:rPr>
  </w:style>
  <w:style w:type="paragraph" w:customStyle="1" w:styleId="01Lauftext">
    <w:name w:val="01_Lauftext"/>
    <w:basedOn w:val="Normal"/>
    <w:link w:val="01LauftextZchn"/>
    <w:qFormat/>
    <w:rsid w:val="00745B96"/>
    <w:pPr>
      <w:spacing w:after="280"/>
    </w:pPr>
  </w:style>
  <w:style w:type="paragraph" w:customStyle="1" w:styleId="NummerierteZ">
    <w:name w:val="Nummerierte ZÜ"/>
    <w:basedOn w:val="Normal"/>
    <w:link w:val="NummerierteZZchn"/>
    <w:qFormat/>
    <w:rsid w:val="00745B96"/>
    <w:pPr>
      <w:keepNext/>
      <w:widowControl w:val="0"/>
      <w:numPr>
        <w:numId w:val="2"/>
      </w:numPr>
      <w:suppressAutoHyphens/>
      <w:spacing w:after="280"/>
      <w:outlineLvl w:val="2"/>
    </w:pPr>
    <w:rPr>
      <w:rFonts w:ascii="MB Corpo S Text Office" w:eastAsiaTheme="majorEastAsia" w:hAnsi="MB Corpo S Text Office" w:cstheme="majorBidi"/>
      <w:szCs w:val="24"/>
    </w:rPr>
  </w:style>
  <w:style w:type="character" w:customStyle="1" w:styleId="NummerierteZZchn">
    <w:name w:val="Nummerierte ZÜ Zchn"/>
    <w:basedOn w:val="DefaultParagraphFont"/>
    <w:link w:val="NummerierteZ"/>
    <w:rsid w:val="00745B96"/>
    <w:rPr>
      <w:rFonts w:ascii="MB Corpo S Text Office" w:eastAsiaTheme="majorEastAsia" w:hAnsi="MB Corpo S Text Office" w:cstheme="majorBidi"/>
      <w:sz w:val="21"/>
      <w:szCs w:val="24"/>
    </w:rPr>
  </w:style>
  <w:style w:type="paragraph" w:customStyle="1" w:styleId="07Subheadline">
    <w:name w:val="07_Subheadline"/>
    <w:basedOn w:val="01Flietext"/>
    <w:uiPriority w:val="6"/>
    <w:qFormat/>
    <w:rsid w:val="00CF7927"/>
    <w:pPr>
      <w:spacing w:line="240" w:lineRule="auto"/>
    </w:pPr>
    <w:rPr>
      <w:rFonts w:ascii="MB Corpo S Text Office" w:eastAsiaTheme="majorEastAsia" w:hAnsi="MB Corpo S Text Office" w:cstheme="majorBidi"/>
      <w:sz w:val="24"/>
    </w:rPr>
  </w:style>
  <w:style w:type="paragraph" w:customStyle="1" w:styleId="03Zwischenberschrift">
    <w:name w:val="03_Zwischenüberschrift"/>
    <w:basedOn w:val="Normal"/>
    <w:next w:val="Normal"/>
    <w:link w:val="03ZwischenberschriftZchn"/>
    <w:autoRedefine/>
    <w:qFormat/>
    <w:rsid w:val="003745CC"/>
    <w:pPr>
      <w:keepNext/>
      <w:widowControl w:val="0"/>
      <w:numPr>
        <w:numId w:val="3"/>
      </w:numPr>
      <w:suppressAutoHyphens/>
      <w:outlineLvl w:val="2"/>
    </w:pPr>
    <w:rPr>
      <w:rFonts w:ascii="MB Corpo S Text Office" w:eastAsiaTheme="majorEastAsia" w:hAnsi="MB Corpo S Text Office" w:cstheme="majorBidi"/>
      <w:szCs w:val="24"/>
    </w:rPr>
  </w:style>
  <w:style w:type="character" w:customStyle="1" w:styleId="03ZwischenberschriftZchn">
    <w:name w:val="03_Zwischenüberschrift Zchn"/>
    <w:basedOn w:val="DefaultParagraphFont"/>
    <w:link w:val="03Zwischenberschrift"/>
    <w:rsid w:val="003745CC"/>
    <w:rPr>
      <w:rFonts w:ascii="MB Corpo S Text Office" w:eastAsiaTheme="majorEastAsia" w:hAnsi="MB Corpo S Text Office" w:cstheme="majorBidi"/>
      <w:sz w:val="21"/>
      <w:szCs w:val="24"/>
    </w:rPr>
  </w:style>
  <w:style w:type="paragraph" w:customStyle="1" w:styleId="p">
    <w:name w:val="p"/>
    <w:basedOn w:val="Normal"/>
    <w:rsid w:val="003745CC"/>
    <w:pPr>
      <w:spacing w:after="120" w:line="288" w:lineRule="auto"/>
    </w:pPr>
    <w:rPr>
      <w:rFonts w:ascii="CorpoS" w:eastAsia="Arial Unicode MS" w:hAnsi="CorpoS" w:cs="Times New Roman"/>
      <w:sz w:val="24"/>
    </w:rPr>
  </w:style>
  <w:style w:type="paragraph" w:styleId="TOCHeading">
    <w:name w:val="TOC Heading"/>
    <w:basedOn w:val="Heading1"/>
    <w:next w:val="Normal"/>
    <w:uiPriority w:val="39"/>
    <w:unhideWhenUsed/>
    <w:qFormat/>
    <w:rsid w:val="00764459"/>
    <w:pPr>
      <w:keepNext/>
      <w:keepLines/>
      <w:spacing w:before="240" w:after="0"/>
      <w:outlineLvl w:val="9"/>
    </w:pPr>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FE15FD"/>
    <w:pPr>
      <w:spacing w:after="100"/>
      <w:ind w:left="210"/>
    </w:pPr>
  </w:style>
  <w:style w:type="character" w:styleId="UnresolvedMention">
    <w:name w:val="Unresolved Mention"/>
    <w:basedOn w:val="DefaultParagraphFont"/>
    <w:uiPriority w:val="99"/>
    <w:semiHidden/>
    <w:unhideWhenUsed/>
    <w:rsid w:val="00E41D47"/>
    <w:rPr>
      <w:color w:val="605E5C"/>
      <w:shd w:val="clear" w:color="auto" w:fill="E1DFDD"/>
    </w:rPr>
  </w:style>
  <w:style w:type="paragraph" w:customStyle="1" w:styleId="A03Flietext">
    <w:name w:val="A03_Fließtext"/>
    <w:qFormat/>
    <w:rsid w:val="00092E47"/>
    <w:pPr>
      <w:spacing w:after="0" w:line="280" w:lineRule="exact"/>
    </w:pPr>
    <w:rPr>
      <w:rFonts w:ascii="MB Corpo S Text Office Light" w:eastAsiaTheme="minorEastAsia" w:hAnsi="MB Corpo S Text Office Light"/>
      <w:kern w:val="2"/>
      <w:sz w:val="21"/>
      <w:szCs w:val="21"/>
    </w:rPr>
  </w:style>
  <w:style w:type="paragraph" w:customStyle="1" w:styleId="D04Datum">
    <w:name w:val="D04_Datum"/>
    <w:qFormat/>
    <w:rsid w:val="00092E47"/>
    <w:pPr>
      <w:framePr w:hSpace="142" w:wrap="around" w:vAnchor="page" w:hAnchor="margin" w:y="2665"/>
      <w:spacing w:after="0" w:line="180" w:lineRule="exact"/>
    </w:pPr>
    <w:rPr>
      <w:rFonts w:ascii="MB Corpo S Text Office Light" w:eastAsiaTheme="minorEastAsia" w:hAnsi="MB Corpo S Text Office Light"/>
      <w:kern w:val="2"/>
      <w:sz w:val="15"/>
      <w:szCs w:val="17"/>
    </w:rPr>
  </w:style>
  <w:style w:type="paragraph" w:customStyle="1" w:styleId="D03Presse-Information">
    <w:name w:val="D03_Presse-Information"/>
    <w:qFormat/>
    <w:rsid w:val="00092E47"/>
    <w:pPr>
      <w:framePr w:hSpace="142" w:wrap="around" w:vAnchor="page" w:hAnchor="margin" w:y="2665"/>
      <w:spacing w:after="0" w:line="240" w:lineRule="auto"/>
    </w:pPr>
    <w:rPr>
      <w:rFonts w:ascii="MB Corpo S Text Office Light" w:eastAsiaTheme="minorEastAsia" w:hAnsi="MB Corpo S Text Office Light"/>
      <w:kern w:val="2"/>
      <w:sz w:val="21"/>
      <w:szCs w:val="15"/>
    </w:rPr>
  </w:style>
  <w:style w:type="paragraph" w:customStyle="1" w:styleId="D06Fuleiste">
    <w:name w:val="D06_Fußleiste"/>
    <w:basedOn w:val="Footer"/>
    <w:uiPriority w:val="7"/>
    <w:qFormat/>
    <w:rsid w:val="00092E47"/>
    <w:pPr>
      <w:framePr w:wrap="around" w:vAnchor="page" w:hAnchor="margin" w:y="14796"/>
      <w:spacing w:line="170" w:lineRule="exact"/>
    </w:pPr>
    <w:rPr>
      <w:rFonts w:eastAsiaTheme="minorEastAsia" w:cs="MB Corpo S Text Office Light"/>
      <w:kern w:val="2"/>
      <w:sz w:val="15"/>
      <w:szCs w:val="24"/>
    </w:rPr>
  </w:style>
  <w:style w:type="paragraph" w:customStyle="1" w:styleId="D07Seitenzahl">
    <w:name w:val="D07_Seitenzahl"/>
    <w:basedOn w:val="MLStat"/>
    <w:rsid w:val="00092E47"/>
    <w:pPr>
      <w:framePr w:w="1554" w:h="289" w:wrap="around" w:vAnchor="page" w:hAnchor="page" w:x="9708" w:y="16075"/>
      <w:spacing w:after="0"/>
      <w:ind w:left="0" w:right="0" w:firstLine="0"/>
      <w:jc w:val="right"/>
    </w:pPr>
    <w:rPr>
      <w:rFonts w:ascii="MB Corpo S Text Office Light" w:hAnsi="MB Corpo S Text Office Light"/>
      <w:noProof/>
      <w:sz w:val="15"/>
      <w:szCs w:val="15"/>
    </w:rPr>
  </w:style>
  <w:style w:type="paragraph" w:customStyle="1" w:styleId="D02Firmierung">
    <w:name w:val="D02_Firmierung"/>
    <w:qFormat/>
    <w:rsid w:val="00092E47"/>
    <w:pPr>
      <w:framePr w:wrap="around" w:hAnchor="text"/>
      <w:spacing w:after="0" w:line="260" w:lineRule="exact"/>
    </w:pPr>
    <w:rPr>
      <w:rFonts w:ascii="MB Corpo A Title Cond Office" w:eastAsiaTheme="minorEastAsia" w:hAnsi="MB Corpo A Title Cond Office" w:cs="MB Corpo S Text Office Light"/>
      <w:kern w:val="2"/>
      <w:sz w:val="24"/>
      <w:szCs w:val="24"/>
    </w:rPr>
  </w:style>
  <w:style w:type="character" w:styleId="PlaceholderText">
    <w:name w:val="Placeholder Text"/>
    <w:basedOn w:val="DefaultParagraphFont"/>
    <w:uiPriority w:val="99"/>
    <w:semiHidden/>
    <w:rsid w:val="00092E47"/>
    <w:rPr>
      <w:color w:val="666666"/>
    </w:rPr>
  </w:style>
  <w:style w:type="paragraph" w:customStyle="1" w:styleId="B01berschrift1Mappe">
    <w:name w:val="B01_Überschrift 1 (Mappe)"/>
    <w:qFormat/>
    <w:rsid w:val="00092E47"/>
    <w:pPr>
      <w:spacing w:after="320" w:line="240" w:lineRule="auto"/>
      <w:contextualSpacing/>
    </w:pPr>
    <w:rPr>
      <w:rFonts w:ascii="MB Corpo A Title Cond Office" w:eastAsia="MB Corpo A Title Cond Office" w:hAnsi="MB Corpo A Title Cond Office" w:cs="MB Corpo A Title Cond Office"/>
      <w:kern w:val="2"/>
      <w:sz w:val="32"/>
      <w:szCs w:val="32"/>
    </w:rPr>
  </w:style>
  <w:style w:type="paragraph" w:customStyle="1" w:styleId="A04Aufzhlung">
    <w:name w:val="A04_Aufzählung"/>
    <w:basedOn w:val="A03Flietext"/>
    <w:qFormat/>
    <w:rsid w:val="00092E47"/>
    <w:pPr>
      <w:spacing w:after="280"/>
      <w:contextualSpacing/>
    </w:pPr>
    <w:rPr>
      <w:rFonts w:ascii="MB Corpo S Text Office" w:hAnsi="MB Corpo S Text Office"/>
    </w:rPr>
  </w:style>
  <w:style w:type="paragraph" w:customStyle="1" w:styleId="A06Zitat">
    <w:name w:val="A06_Zitat"/>
    <w:basedOn w:val="A03Flietext"/>
    <w:qFormat/>
    <w:rsid w:val="00092E47"/>
    <w:pPr>
      <w:spacing w:before="280"/>
      <w:contextualSpacing/>
      <w:jc w:val="center"/>
    </w:pPr>
    <w:rPr>
      <w:rFonts w:ascii="MB Corpo S Text Office" w:hAnsi="MB Corpo S Text Office"/>
    </w:rPr>
  </w:style>
  <w:style w:type="paragraph" w:customStyle="1" w:styleId="A07Zitatgeber">
    <w:name w:val="A07_Zitatgeber"/>
    <w:qFormat/>
    <w:rsid w:val="00092E47"/>
    <w:pPr>
      <w:spacing w:before="190" w:after="280" w:line="220" w:lineRule="exact"/>
      <w:contextualSpacing/>
      <w:jc w:val="center"/>
    </w:pPr>
    <w:rPr>
      <w:rFonts w:ascii="MB Corpo S Text Office Light" w:eastAsiaTheme="minorEastAsia" w:hAnsi="MB Corpo S Text Office Light"/>
      <w:kern w:val="2"/>
      <w:sz w:val="19"/>
      <w:szCs w:val="21"/>
    </w:rPr>
  </w:style>
  <w:style w:type="paragraph" w:customStyle="1" w:styleId="C01TabelleTitel">
    <w:name w:val="C01_Tabelle Titel"/>
    <w:qFormat/>
    <w:rsid w:val="00092E47"/>
    <w:pPr>
      <w:spacing w:after="280" w:line="280" w:lineRule="exact"/>
    </w:pPr>
    <w:rPr>
      <w:rFonts w:ascii="MB Corpo S Text Office" w:eastAsiaTheme="minorEastAsia" w:hAnsi="MB Corpo S Text Office"/>
      <w:kern w:val="2"/>
      <w:sz w:val="21"/>
      <w:szCs w:val="21"/>
    </w:rPr>
  </w:style>
  <w:style w:type="character" w:customStyle="1" w:styleId="UnresolvedMention1">
    <w:name w:val="Unresolved Mention1"/>
    <w:basedOn w:val="DefaultParagraphFont"/>
    <w:uiPriority w:val="99"/>
    <w:semiHidden/>
    <w:unhideWhenUsed/>
    <w:rsid w:val="00092E47"/>
    <w:rPr>
      <w:color w:val="605E5C"/>
      <w:shd w:val="clear" w:color="auto" w:fill="E1DFDD"/>
    </w:rPr>
  </w:style>
  <w:style w:type="paragraph" w:customStyle="1" w:styleId="D05Disclaimer">
    <w:name w:val="D05_Disclaimer"/>
    <w:basedOn w:val="A03Flietext"/>
    <w:qFormat/>
    <w:rsid w:val="00092E47"/>
    <w:pPr>
      <w:spacing w:line="170" w:lineRule="exact"/>
    </w:pPr>
    <w:rPr>
      <w:sz w:val="15"/>
    </w:rPr>
  </w:style>
  <w:style w:type="paragraph" w:customStyle="1" w:styleId="A02berschrift2">
    <w:name w:val="A02_Überschrift 2"/>
    <w:basedOn w:val="Heading2"/>
    <w:qFormat/>
    <w:rsid w:val="00092E47"/>
    <w:rPr>
      <w:kern w:val="2"/>
    </w:rPr>
  </w:style>
  <w:style w:type="paragraph" w:styleId="NoSpacing">
    <w:name w:val="No Spacing"/>
    <w:uiPriority w:val="1"/>
    <w:locked/>
    <w:rsid w:val="00092E47"/>
    <w:pPr>
      <w:spacing w:after="0" w:line="240" w:lineRule="auto"/>
    </w:pPr>
    <w:rPr>
      <w:rFonts w:eastAsiaTheme="minorEastAsia"/>
      <w:kern w:val="2"/>
      <w:sz w:val="15"/>
      <w:szCs w:val="24"/>
    </w:rPr>
  </w:style>
  <w:style w:type="paragraph" w:customStyle="1" w:styleId="A08Bildunterschrift">
    <w:name w:val="A08_Bildunterschrift"/>
    <w:qFormat/>
    <w:rsid w:val="00092E47"/>
    <w:pPr>
      <w:spacing w:before="240" w:after="0" w:line="170" w:lineRule="exact"/>
    </w:pPr>
    <w:rPr>
      <w:rFonts w:eastAsiaTheme="minorEastAsia"/>
      <w:kern w:val="2"/>
      <w:sz w:val="15"/>
      <w:szCs w:val="15"/>
    </w:rPr>
  </w:style>
  <w:style w:type="paragraph" w:customStyle="1" w:styleId="C05Legende">
    <w:name w:val="C05_Legende"/>
    <w:qFormat/>
    <w:rsid w:val="00092E47"/>
    <w:pPr>
      <w:spacing w:before="240" w:after="280" w:line="170" w:lineRule="exact"/>
      <w:contextualSpacing/>
    </w:pPr>
    <w:rPr>
      <w:rFonts w:eastAsiaTheme="minorEastAsia"/>
      <w:kern w:val="2"/>
      <w:sz w:val="15"/>
      <w:szCs w:val="15"/>
    </w:rPr>
  </w:style>
  <w:style w:type="table" w:customStyle="1" w:styleId="Mercedes-Benz">
    <w:name w:val="Mercedes-Benz"/>
    <w:basedOn w:val="TableNormal"/>
    <w:uiPriority w:val="99"/>
    <w:rsid w:val="00092E47"/>
    <w:pPr>
      <w:spacing w:after="0" w:line="240" w:lineRule="auto"/>
    </w:pPr>
    <w:rPr>
      <w:rFonts w:ascii="MB Corpo S Text Office Light" w:hAnsi="MB Corpo S Text Office Light"/>
      <w:sz w:val="15"/>
    </w:rPr>
    <w:tblPr>
      <w:tblBorders>
        <w:top w:val="single" w:sz="2" w:space="0" w:color="auto"/>
        <w:bottom w:val="single" w:sz="2" w:space="0" w:color="auto"/>
        <w:insideH w:val="single" w:sz="2" w:space="0" w:color="auto"/>
      </w:tblBorders>
      <w:tblCellMar>
        <w:top w:w="45" w:type="dxa"/>
        <w:left w:w="0" w:type="dxa"/>
        <w:bottom w:w="45" w:type="dxa"/>
        <w:right w:w="0" w:type="dxa"/>
      </w:tblCellMar>
    </w:tblPr>
    <w:tcPr>
      <w:vAlign w:val="center"/>
    </w:tcPr>
  </w:style>
  <w:style w:type="paragraph" w:customStyle="1" w:styleId="C02TabelleText">
    <w:name w:val="C02_Tabelle Text"/>
    <w:qFormat/>
    <w:rsid w:val="00092E47"/>
    <w:pPr>
      <w:spacing w:after="0" w:line="240" w:lineRule="auto"/>
    </w:pPr>
    <w:rPr>
      <w:rFonts w:eastAsiaTheme="minorEastAsia"/>
      <w:kern w:val="2"/>
      <w:sz w:val="15"/>
      <w:szCs w:val="24"/>
    </w:rPr>
  </w:style>
  <w:style w:type="paragraph" w:customStyle="1" w:styleId="C03TabelleTextfett">
    <w:name w:val="C03_Tabelle Text fett"/>
    <w:basedOn w:val="C02TabelleText"/>
    <w:qFormat/>
    <w:rsid w:val="00092E47"/>
    <w:rPr>
      <w:rFonts w:ascii="MB Corpo S Text Office" w:hAnsi="MB Corpo S Text Office"/>
    </w:rPr>
  </w:style>
  <w:style w:type="paragraph" w:customStyle="1" w:styleId="C04TabelleAufzhlung">
    <w:name w:val="C04_Tabelle Aufzählung"/>
    <w:basedOn w:val="C02TabelleText"/>
    <w:qFormat/>
    <w:rsid w:val="00092E47"/>
    <w:pPr>
      <w:numPr>
        <w:numId w:val="25"/>
      </w:numPr>
    </w:pPr>
    <w:rPr>
      <w:rFonts w:eastAsia="Times New Roman" w:cs="Calibri"/>
      <w:szCs w:val="15"/>
    </w:rPr>
  </w:style>
  <w:style w:type="paragraph" w:styleId="TOC3">
    <w:name w:val="toc 3"/>
    <w:basedOn w:val="Normal"/>
    <w:next w:val="Normal"/>
    <w:autoRedefine/>
    <w:uiPriority w:val="39"/>
    <w:unhideWhenUsed/>
    <w:rsid w:val="00092E47"/>
    <w:pPr>
      <w:spacing w:after="100" w:line="240" w:lineRule="auto"/>
      <w:ind w:left="442"/>
    </w:pPr>
    <w:rPr>
      <w:rFonts w:asciiTheme="minorHAnsi" w:eastAsiaTheme="minorEastAsia" w:hAnsiTheme="minorHAnsi" w:cs="Times New Roman"/>
      <w:sz w:val="22"/>
    </w:rPr>
  </w:style>
  <w:style w:type="paragraph" w:customStyle="1" w:styleId="B02berschrift2Mappe">
    <w:name w:val="B02_Überschrift 2 (Mappe)"/>
    <w:qFormat/>
    <w:rsid w:val="00092E47"/>
    <w:pPr>
      <w:spacing w:after="0" w:line="280" w:lineRule="exact"/>
    </w:pPr>
    <w:rPr>
      <w:rFonts w:ascii="MB Corpo S Text Office" w:eastAsiaTheme="minorEastAsia" w:hAnsi="MB Corpo S Text Office"/>
      <w:kern w:val="2"/>
      <w:sz w:val="21"/>
      <w:szCs w:val="21"/>
    </w:rPr>
  </w:style>
  <w:style w:type="paragraph" w:customStyle="1" w:styleId="B03InhaltMappe">
    <w:name w:val="B03_Inhalt (Mappe)"/>
    <w:qFormat/>
    <w:rsid w:val="00092E47"/>
    <w:pPr>
      <w:spacing w:before="480" w:after="320" w:line="240" w:lineRule="auto"/>
    </w:pPr>
    <w:rPr>
      <w:rFonts w:ascii="MB Corpo A Title Cond Office" w:eastAsia="MB Corpo A Title Cond Office" w:hAnsi="MB Corpo A Title Cond Office" w:cs="MB Corpo A Title Cond Office"/>
      <w:kern w:val="2"/>
      <w:sz w:val="32"/>
      <w:szCs w:val="32"/>
    </w:rPr>
  </w:style>
  <w:style w:type="paragraph" w:styleId="TOAHeading">
    <w:name w:val="toa heading"/>
    <w:basedOn w:val="Normal"/>
    <w:next w:val="Normal"/>
    <w:uiPriority w:val="99"/>
    <w:semiHidden/>
    <w:unhideWhenUsed/>
    <w:rsid w:val="00092E47"/>
    <w:pPr>
      <w:spacing w:before="120" w:line="240" w:lineRule="auto"/>
    </w:pPr>
    <w:rPr>
      <w:rFonts w:asciiTheme="majorHAnsi" w:eastAsiaTheme="majorEastAsia" w:hAnsiTheme="majorHAnsi" w:cstheme="majorBidi"/>
      <w:b/>
      <w:bCs/>
      <w:kern w:val="2"/>
      <w:sz w:val="24"/>
      <w:szCs w:val="24"/>
    </w:rPr>
  </w:style>
  <w:style w:type="paragraph" w:customStyle="1" w:styleId="A01berschrift1">
    <w:name w:val="A01_Überschrift 1"/>
    <w:basedOn w:val="Heading1"/>
    <w:qFormat/>
    <w:rsid w:val="00092E47"/>
    <w:pPr>
      <w:pageBreakBefore/>
      <w:spacing w:after="320" w:line="240" w:lineRule="auto"/>
      <w:contextualSpacing/>
    </w:pPr>
    <w:rPr>
      <w:rFonts w:eastAsia="MB Corpo A Title Cond Office" w:cs="MB Corpo A Title Cond Office"/>
      <w:kern w:val="2"/>
      <w:sz w:val="32"/>
      <w:szCs w:val="32"/>
    </w:rPr>
  </w:style>
  <w:style w:type="paragraph" w:customStyle="1" w:styleId="A05Zwischenberschrift">
    <w:name w:val="A05_Zwischenüberschrift"/>
    <w:next w:val="A03Flietext"/>
    <w:qFormat/>
    <w:rsid w:val="00092E47"/>
    <w:pPr>
      <w:spacing w:after="0" w:line="280" w:lineRule="exact"/>
    </w:pPr>
    <w:rPr>
      <w:rFonts w:ascii="MB Corpo S Text Office" w:eastAsiaTheme="minorEastAsia" w:hAnsi="MB Corpo S Text Office"/>
      <w:kern w:val="2"/>
      <w:sz w:val="21"/>
      <w:szCs w:val="21"/>
    </w:rPr>
  </w:style>
  <w:style w:type="paragraph" w:customStyle="1" w:styleId="D01Sperrfrist">
    <w:name w:val="D01_Sperrfrist"/>
    <w:qFormat/>
    <w:rsid w:val="00092E47"/>
    <w:pPr>
      <w:framePr w:w="3345" w:h="652" w:hRule="exact" w:wrap="notBeside" w:vAnchor="page" w:hAnchor="page" w:x="1356" w:y="2604" w:anchorLock="1"/>
      <w:pBdr>
        <w:top w:val="single" w:sz="4" w:space="1" w:color="D92121"/>
        <w:left w:val="single" w:sz="4" w:space="3" w:color="D92121"/>
        <w:bottom w:val="single" w:sz="4" w:space="1" w:color="D92121"/>
        <w:right w:val="single" w:sz="4" w:space="3" w:color="D92121"/>
      </w:pBdr>
      <w:spacing w:after="0" w:line="280" w:lineRule="exact"/>
    </w:pPr>
    <w:rPr>
      <w:rFonts w:ascii="MB Corpo S Text Office" w:eastAsiaTheme="minorEastAsia" w:hAnsi="MB Corpo S Text Office"/>
      <w:b/>
      <w:color w:val="D92121"/>
      <w:kern w:val="2"/>
      <w:sz w:val="21"/>
      <w:szCs w:val="15"/>
    </w:rPr>
  </w:style>
  <w:style w:type="paragraph" w:styleId="NormalIndent">
    <w:name w:val="Normal Indent"/>
    <w:basedOn w:val="Normal"/>
    <w:uiPriority w:val="99"/>
    <w:semiHidden/>
    <w:unhideWhenUsed/>
    <w:rsid w:val="00092E47"/>
    <w:pPr>
      <w:spacing w:line="240" w:lineRule="auto"/>
      <w:ind w:left="215"/>
    </w:pPr>
    <w:rPr>
      <w:rFonts w:asciiTheme="minorHAnsi" w:eastAsiaTheme="minorEastAsia" w:hAnsiTheme="minorHAnsi"/>
      <w:kern w:val="2"/>
      <w:szCs w:val="24"/>
    </w:rPr>
  </w:style>
  <w:style w:type="paragraph" w:customStyle="1" w:styleId="01FlietextCopytext">
    <w:name w:val="01_Fließtext/Copy text"/>
    <w:basedOn w:val="Normal"/>
    <w:qFormat/>
    <w:rsid w:val="00092E47"/>
    <w:rPr>
      <w:rFonts w:eastAsiaTheme="minorEastAsia"/>
      <w:kern w:val="2"/>
      <w:szCs w:val="21"/>
    </w:rPr>
  </w:style>
  <w:style w:type="paragraph" w:customStyle="1" w:styleId="C-1TabelleTableTextfettbold">
    <w:name w:val="_C-1_Tabelle/Table Text fett/bold"/>
    <w:basedOn w:val="Normal"/>
    <w:qFormat/>
    <w:rsid w:val="00092E47"/>
    <w:pPr>
      <w:spacing w:line="240" w:lineRule="exact"/>
    </w:pPr>
    <w:rPr>
      <w:rFonts w:ascii="MB Corpo S Text Office" w:eastAsia="MB Corpo S Text Office Light" w:hAnsi="MB Corpo S Text Office" w:cs="MB Corpo S Text Office Light"/>
      <w:b/>
      <w:bCs/>
      <w:kern w:val="2"/>
      <w:sz w:val="18"/>
      <w:szCs w:val="24"/>
    </w:rPr>
  </w:style>
  <w:style w:type="paragraph" w:customStyle="1" w:styleId="C-2TabelleTableTextnormal">
    <w:name w:val="_C-2_Tabelle/Table Text normal"/>
    <w:basedOn w:val="Normal"/>
    <w:qFormat/>
    <w:rsid w:val="00092E47"/>
    <w:pPr>
      <w:spacing w:line="240" w:lineRule="exact"/>
    </w:pPr>
    <w:rPr>
      <w:rFonts w:eastAsia="MB Corpo S Text Office Light" w:cs="MB Corpo S Text Office Light"/>
      <w:kern w:val="2"/>
      <w:sz w:val="18"/>
      <w:szCs w:val="24"/>
    </w:rPr>
  </w:style>
  <w:style w:type="paragraph" w:customStyle="1" w:styleId="D-1FunoteFootnoteAnnotation">
    <w:name w:val="_D-1_Fußnote/Footnote Annotation"/>
    <w:basedOn w:val="Normal"/>
    <w:qFormat/>
    <w:rsid w:val="00092E47"/>
    <w:pPr>
      <w:spacing w:line="170" w:lineRule="exact"/>
      <w:jc w:val="both"/>
    </w:pPr>
    <w:rPr>
      <w:rFonts w:eastAsia="MB Corpo S Text Office Light" w:cs="MB Corpo S Text Office Light"/>
      <w:kern w:val="2"/>
      <w:sz w:val="15"/>
      <w:szCs w:val="24"/>
    </w:rPr>
  </w:style>
  <w:style w:type="character" w:styleId="FollowedHyperlink">
    <w:name w:val="FollowedHyperlink"/>
    <w:basedOn w:val="DefaultParagraphFont"/>
    <w:uiPriority w:val="99"/>
    <w:semiHidden/>
    <w:unhideWhenUsed/>
    <w:rsid w:val="00092E47"/>
    <w:rPr>
      <w:color w:val="954F72" w:themeColor="followedHyperlink"/>
      <w:u w:val="single"/>
    </w:rPr>
  </w:style>
  <w:style w:type="paragraph" w:customStyle="1" w:styleId="A03Copytext">
    <w:name w:val="A03_Copy text"/>
    <w:qFormat/>
    <w:rsid w:val="00092E47"/>
    <w:pPr>
      <w:spacing w:after="0" w:line="280" w:lineRule="exact"/>
    </w:pPr>
    <w:rPr>
      <w:rFonts w:ascii="MB Corpo S Text Office Light" w:eastAsiaTheme="minorEastAsia" w:hAnsi="MB Corpo S Text Office Light"/>
      <w:kern w:val="2"/>
      <w:sz w:val="21"/>
      <w:szCs w:val="21"/>
    </w:rPr>
  </w:style>
  <w:style w:type="paragraph" w:customStyle="1" w:styleId="A05Subheadline">
    <w:name w:val="A05_Subheadline"/>
    <w:next w:val="A03Copytext"/>
    <w:qFormat/>
    <w:rsid w:val="00092E47"/>
    <w:pPr>
      <w:spacing w:after="0" w:line="280" w:lineRule="exact"/>
    </w:pPr>
    <w:rPr>
      <w:rFonts w:ascii="MB Corpo S Text Office" w:eastAsiaTheme="minorEastAsia" w:hAnsi="MB Corpo S Text Office"/>
      <w:kern w:val="2"/>
      <w:sz w:val="21"/>
      <w:szCs w:val="21"/>
    </w:rPr>
  </w:style>
  <w:style w:type="character" w:customStyle="1" w:styleId="Mention1">
    <w:name w:val="Mention1"/>
    <w:basedOn w:val="DefaultParagraphFont"/>
    <w:uiPriority w:val="99"/>
    <w:unhideWhenUsed/>
    <w:rsid w:val="00092E47"/>
    <w:rPr>
      <w:color w:val="2B579A"/>
      <w:shd w:val="clear" w:color="auto" w:fill="E1DFDD"/>
    </w:rPr>
  </w:style>
  <w:style w:type="paragraph" w:customStyle="1" w:styleId="D05Boilerplate">
    <w:name w:val="D05_Boilerplate"/>
    <w:basedOn w:val="A03Copytext"/>
    <w:qFormat/>
    <w:rsid w:val="00092E47"/>
    <w:pPr>
      <w:spacing w:line="170" w:lineRule="exact"/>
    </w:pPr>
    <w:rPr>
      <w:sz w:val="15"/>
    </w:rPr>
  </w:style>
  <w:style w:type="paragraph" w:styleId="EndnoteText">
    <w:name w:val="endnote text"/>
    <w:basedOn w:val="Normal"/>
    <w:link w:val="EndnoteTextChar"/>
    <w:uiPriority w:val="99"/>
    <w:semiHidden/>
    <w:unhideWhenUsed/>
    <w:rsid w:val="00092E47"/>
    <w:pPr>
      <w:spacing w:line="240" w:lineRule="auto"/>
    </w:pPr>
    <w:rPr>
      <w:rFonts w:asciiTheme="minorHAnsi" w:eastAsiaTheme="minorEastAsia" w:hAnsiTheme="minorHAnsi"/>
      <w:kern w:val="2"/>
      <w:sz w:val="20"/>
      <w:szCs w:val="20"/>
    </w:rPr>
  </w:style>
  <w:style w:type="character" w:customStyle="1" w:styleId="EndnoteTextChar">
    <w:name w:val="Endnote Text Char"/>
    <w:basedOn w:val="DefaultParagraphFont"/>
    <w:link w:val="EndnoteText"/>
    <w:uiPriority w:val="99"/>
    <w:semiHidden/>
    <w:rsid w:val="00092E47"/>
    <w:rPr>
      <w:rFonts w:eastAsiaTheme="minorEastAsia"/>
      <w:kern w:val="2"/>
      <w:sz w:val="20"/>
      <w:szCs w:val="20"/>
    </w:rPr>
  </w:style>
  <w:style w:type="character" w:styleId="EndnoteReference">
    <w:name w:val="endnote reference"/>
    <w:basedOn w:val="DefaultParagraphFont"/>
    <w:uiPriority w:val="99"/>
    <w:semiHidden/>
    <w:unhideWhenUsed/>
    <w:rsid w:val="00092E47"/>
    <w:rPr>
      <w:vertAlign w:val="superscript"/>
    </w:rPr>
  </w:style>
  <w:style w:type="character" w:customStyle="1" w:styleId="08Baureihenbezeichnung">
    <w:name w:val="08_Baureihenbezeichnung"/>
    <w:basedOn w:val="DefaultParagraphFont"/>
    <w:uiPriority w:val="7"/>
    <w:qFormat/>
    <w:rsid w:val="00092E47"/>
    <w:rPr>
      <w:rFonts w:ascii="MB Corpo A Title Cond Office" w:hAnsi="MB Corpo A Title Cond Offic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0683">
      <w:bodyDiv w:val="1"/>
      <w:marLeft w:val="0"/>
      <w:marRight w:val="0"/>
      <w:marTop w:val="0"/>
      <w:marBottom w:val="0"/>
      <w:divBdr>
        <w:top w:val="none" w:sz="0" w:space="0" w:color="auto"/>
        <w:left w:val="none" w:sz="0" w:space="0" w:color="auto"/>
        <w:bottom w:val="none" w:sz="0" w:space="0" w:color="auto"/>
        <w:right w:val="none" w:sz="0" w:space="0" w:color="auto"/>
      </w:divBdr>
    </w:div>
    <w:div w:id="146871063">
      <w:bodyDiv w:val="1"/>
      <w:marLeft w:val="0"/>
      <w:marRight w:val="0"/>
      <w:marTop w:val="0"/>
      <w:marBottom w:val="0"/>
      <w:divBdr>
        <w:top w:val="none" w:sz="0" w:space="0" w:color="auto"/>
        <w:left w:val="none" w:sz="0" w:space="0" w:color="auto"/>
        <w:bottom w:val="none" w:sz="0" w:space="0" w:color="auto"/>
        <w:right w:val="none" w:sz="0" w:space="0" w:color="auto"/>
      </w:divBdr>
    </w:div>
    <w:div w:id="211162744">
      <w:bodyDiv w:val="1"/>
      <w:marLeft w:val="0"/>
      <w:marRight w:val="0"/>
      <w:marTop w:val="0"/>
      <w:marBottom w:val="0"/>
      <w:divBdr>
        <w:top w:val="none" w:sz="0" w:space="0" w:color="auto"/>
        <w:left w:val="none" w:sz="0" w:space="0" w:color="auto"/>
        <w:bottom w:val="none" w:sz="0" w:space="0" w:color="auto"/>
        <w:right w:val="none" w:sz="0" w:space="0" w:color="auto"/>
      </w:divBdr>
    </w:div>
    <w:div w:id="572853920">
      <w:bodyDiv w:val="1"/>
      <w:marLeft w:val="0"/>
      <w:marRight w:val="0"/>
      <w:marTop w:val="0"/>
      <w:marBottom w:val="0"/>
      <w:divBdr>
        <w:top w:val="none" w:sz="0" w:space="0" w:color="auto"/>
        <w:left w:val="none" w:sz="0" w:space="0" w:color="auto"/>
        <w:bottom w:val="none" w:sz="0" w:space="0" w:color="auto"/>
        <w:right w:val="none" w:sz="0" w:space="0" w:color="auto"/>
      </w:divBdr>
    </w:div>
    <w:div w:id="715590238">
      <w:bodyDiv w:val="1"/>
      <w:marLeft w:val="0"/>
      <w:marRight w:val="0"/>
      <w:marTop w:val="0"/>
      <w:marBottom w:val="0"/>
      <w:divBdr>
        <w:top w:val="none" w:sz="0" w:space="0" w:color="auto"/>
        <w:left w:val="none" w:sz="0" w:space="0" w:color="auto"/>
        <w:bottom w:val="none" w:sz="0" w:space="0" w:color="auto"/>
        <w:right w:val="none" w:sz="0" w:space="0" w:color="auto"/>
      </w:divBdr>
    </w:div>
    <w:div w:id="802772349">
      <w:bodyDiv w:val="1"/>
      <w:marLeft w:val="0"/>
      <w:marRight w:val="0"/>
      <w:marTop w:val="0"/>
      <w:marBottom w:val="0"/>
      <w:divBdr>
        <w:top w:val="none" w:sz="0" w:space="0" w:color="auto"/>
        <w:left w:val="none" w:sz="0" w:space="0" w:color="auto"/>
        <w:bottom w:val="none" w:sz="0" w:space="0" w:color="auto"/>
        <w:right w:val="none" w:sz="0" w:space="0" w:color="auto"/>
      </w:divBdr>
    </w:div>
    <w:div w:id="804397045">
      <w:bodyDiv w:val="1"/>
      <w:marLeft w:val="0"/>
      <w:marRight w:val="0"/>
      <w:marTop w:val="0"/>
      <w:marBottom w:val="0"/>
      <w:divBdr>
        <w:top w:val="none" w:sz="0" w:space="0" w:color="auto"/>
        <w:left w:val="none" w:sz="0" w:space="0" w:color="auto"/>
        <w:bottom w:val="none" w:sz="0" w:space="0" w:color="auto"/>
        <w:right w:val="none" w:sz="0" w:space="0" w:color="auto"/>
      </w:divBdr>
    </w:div>
    <w:div w:id="937446351">
      <w:bodyDiv w:val="1"/>
      <w:marLeft w:val="0"/>
      <w:marRight w:val="0"/>
      <w:marTop w:val="0"/>
      <w:marBottom w:val="0"/>
      <w:divBdr>
        <w:top w:val="none" w:sz="0" w:space="0" w:color="auto"/>
        <w:left w:val="none" w:sz="0" w:space="0" w:color="auto"/>
        <w:bottom w:val="none" w:sz="0" w:space="0" w:color="auto"/>
        <w:right w:val="none" w:sz="0" w:space="0" w:color="auto"/>
      </w:divBdr>
    </w:div>
    <w:div w:id="1043558042">
      <w:bodyDiv w:val="1"/>
      <w:marLeft w:val="0"/>
      <w:marRight w:val="0"/>
      <w:marTop w:val="0"/>
      <w:marBottom w:val="0"/>
      <w:divBdr>
        <w:top w:val="none" w:sz="0" w:space="0" w:color="auto"/>
        <w:left w:val="none" w:sz="0" w:space="0" w:color="auto"/>
        <w:bottom w:val="none" w:sz="0" w:space="0" w:color="auto"/>
        <w:right w:val="none" w:sz="0" w:space="0" w:color="auto"/>
      </w:divBdr>
    </w:div>
    <w:div w:id="1267884487">
      <w:bodyDiv w:val="1"/>
      <w:marLeft w:val="0"/>
      <w:marRight w:val="0"/>
      <w:marTop w:val="0"/>
      <w:marBottom w:val="0"/>
      <w:divBdr>
        <w:top w:val="none" w:sz="0" w:space="0" w:color="auto"/>
        <w:left w:val="none" w:sz="0" w:space="0" w:color="auto"/>
        <w:bottom w:val="none" w:sz="0" w:space="0" w:color="auto"/>
        <w:right w:val="none" w:sz="0" w:space="0" w:color="auto"/>
      </w:divBdr>
    </w:div>
    <w:div w:id="1439132598">
      <w:bodyDiv w:val="1"/>
      <w:marLeft w:val="0"/>
      <w:marRight w:val="0"/>
      <w:marTop w:val="0"/>
      <w:marBottom w:val="0"/>
      <w:divBdr>
        <w:top w:val="none" w:sz="0" w:space="0" w:color="auto"/>
        <w:left w:val="none" w:sz="0" w:space="0" w:color="auto"/>
        <w:bottom w:val="none" w:sz="0" w:space="0" w:color="auto"/>
        <w:right w:val="none" w:sz="0" w:space="0" w:color="auto"/>
      </w:divBdr>
    </w:div>
    <w:div w:id="1558542645">
      <w:bodyDiv w:val="1"/>
      <w:marLeft w:val="0"/>
      <w:marRight w:val="0"/>
      <w:marTop w:val="0"/>
      <w:marBottom w:val="0"/>
      <w:divBdr>
        <w:top w:val="none" w:sz="0" w:space="0" w:color="auto"/>
        <w:left w:val="none" w:sz="0" w:space="0" w:color="auto"/>
        <w:bottom w:val="none" w:sz="0" w:space="0" w:color="auto"/>
        <w:right w:val="none" w:sz="0" w:space="0" w:color="auto"/>
      </w:divBdr>
    </w:div>
    <w:div w:id="1605308414">
      <w:bodyDiv w:val="1"/>
      <w:marLeft w:val="0"/>
      <w:marRight w:val="0"/>
      <w:marTop w:val="0"/>
      <w:marBottom w:val="0"/>
      <w:divBdr>
        <w:top w:val="none" w:sz="0" w:space="0" w:color="auto"/>
        <w:left w:val="none" w:sz="0" w:space="0" w:color="auto"/>
        <w:bottom w:val="none" w:sz="0" w:space="0" w:color="auto"/>
        <w:right w:val="none" w:sz="0" w:space="0" w:color="auto"/>
      </w:divBdr>
    </w:div>
    <w:div w:id="1665934170">
      <w:bodyDiv w:val="1"/>
      <w:marLeft w:val="0"/>
      <w:marRight w:val="0"/>
      <w:marTop w:val="0"/>
      <w:marBottom w:val="0"/>
      <w:divBdr>
        <w:top w:val="none" w:sz="0" w:space="0" w:color="auto"/>
        <w:left w:val="none" w:sz="0" w:space="0" w:color="auto"/>
        <w:bottom w:val="none" w:sz="0" w:space="0" w:color="auto"/>
        <w:right w:val="none" w:sz="0" w:space="0" w:color="auto"/>
      </w:divBdr>
    </w:div>
    <w:div w:id="1733458553">
      <w:bodyDiv w:val="1"/>
      <w:marLeft w:val="0"/>
      <w:marRight w:val="0"/>
      <w:marTop w:val="0"/>
      <w:marBottom w:val="0"/>
      <w:divBdr>
        <w:top w:val="none" w:sz="0" w:space="0" w:color="auto"/>
        <w:left w:val="none" w:sz="0" w:space="0" w:color="auto"/>
        <w:bottom w:val="none" w:sz="0" w:space="0" w:color="auto"/>
        <w:right w:val="none" w:sz="0" w:space="0" w:color="auto"/>
      </w:divBdr>
    </w:div>
    <w:div w:id="197115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vegansociety.com/the-vegan-trademar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gr-ev.de/en/certified-products/car-sea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rcedes-benz.com/e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bastian\Desktop\AMG%202021\AMG%20Vorlagen%2021%20Februar%202021\AMG-Presseinformation_de_24022021.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Props1.xml><?xml version="1.0" encoding="utf-8"?>
<ds:datastoreItem xmlns:ds="http://schemas.openxmlformats.org/officeDocument/2006/customXml" ds:itemID="{954C3F0F-423F-43FA-8073-8A9B4D25307E}">
  <ds:schemaRefs>
    <ds:schemaRef ds:uri="http://schemas.openxmlformats.org/officeDocument/2006/bibliography"/>
    <ds:schemaRef ds:uri="http://www.star-group.net/schemas/transit/filters/textdata"/>
  </ds:schemaRefs>
</ds:datastoreItem>
</file>

<file path=docProps/app.xml><?xml version="1.0" encoding="utf-8"?>
<Properties xmlns="http://schemas.openxmlformats.org/officeDocument/2006/extended-properties" xmlns:vt="http://schemas.openxmlformats.org/officeDocument/2006/docPropsVTypes">
  <Template>AMG-Presseinformation_de_24022021.dotx</Template>
  <TotalTime>0</TotalTime>
  <Pages>29</Pages>
  <Words>15054</Words>
  <Characters>85814</Characters>
  <Application>Microsoft Office Word</Application>
  <DocSecurity>0</DocSecurity>
  <Lines>715</Lines>
  <Paragraphs>201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Press Information</vt:lpstr>
      <vt:lpstr>Press Information</vt:lpstr>
    </vt:vector>
  </TitlesOfParts>
  <Company>Mercedes-Benz AG</Company>
  <LinksUpToDate>false</LinksUpToDate>
  <CharactersWithSpaces>100667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Information</dc:title>
  <dc:subject/>
  <dc:creator>MS/CM</dc:creator>
  <cp:keywords/>
  <dc:description/>
  <cp:lastModifiedBy>Antonio, Rita (140-Extern-Rita)</cp:lastModifiedBy>
  <cp:revision>3</cp:revision>
  <cp:lastPrinted>2025-09-07T17:42:00Z</cp:lastPrinted>
  <dcterms:created xsi:type="dcterms:W3CDTF">2025-09-07T17:41:00Z</dcterms:created>
  <dcterms:modified xsi:type="dcterms:W3CDTF">2025-09-07T17:42:00Z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24dbb1d-991d-4bbd-aad5-33bac1d8ffaf_Enabled">
    <vt:lpwstr>true</vt:lpwstr>
  </property>
  <property fmtid="{D5CDD505-2E9C-101B-9397-08002B2CF9AE}" pid="3" name="MSIP_Label_924dbb1d-991d-4bbd-aad5-33bac1d8ffaf_SetDate">
    <vt:lpwstr>2023-08-28T16:27:40Z</vt:lpwstr>
  </property>
  <property fmtid="{D5CDD505-2E9C-101B-9397-08002B2CF9AE}" pid="4" name="MSIP_Label_924dbb1d-991d-4bbd-aad5-33bac1d8ffaf_Method">
    <vt:lpwstr>Standard</vt:lpwstr>
  </property>
  <property fmtid="{D5CDD505-2E9C-101B-9397-08002B2CF9AE}" pid="5" name="MSIP_Label_924dbb1d-991d-4bbd-aad5-33bac1d8ffaf_Name">
    <vt:lpwstr>924dbb1d-991d-4bbd-aad5-33bac1d8ffaf</vt:lpwstr>
  </property>
  <property fmtid="{D5CDD505-2E9C-101B-9397-08002B2CF9AE}" pid="6" name="MSIP_Label_924dbb1d-991d-4bbd-aad5-33bac1d8ffaf_SiteId">
    <vt:lpwstr>9652d7c2-1ccf-4940-8151-4a92bd474ed0</vt:lpwstr>
  </property>
  <property fmtid="{D5CDD505-2E9C-101B-9397-08002B2CF9AE}" pid="7" name="MSIP_Label_924dbb1d-991d-4bbd-aad5-33bac1d8ffaf_ActionId">
    <vt:lpwstr>36f02f64-0f92-460d-a415-d4f03a3b7026</vt:lpwstr>
  </property>
  <property fmtid="{D5CDD505-2E9C-101B-9397-08002B2CF9AE}" pid="8" name="MSIP_Label_924dbb1d-991d-4bbd-aad5-33bac1d8ffaf_ContentBits">
    <vt:lpwstr>0</vt:lpwstr>
  </property>
</Properties>
</file>