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A03B7" w14:paraId="3D5C2FB9" w14:textId="77777777" w:rsidTr="00B9548C">
        <w:trPr>
          <w:trHeight w:val="561"/>
        </w:trPr>
        <w:tc>
          <w:tcPr>
            <w:tcW w:w="7195" w:type="dxa"/>
            <w:vMerge w:val="restart"/>
            <w:tcMar>
              <w:left w:w="0" w:type="dxa"/>
              <w:right w:w="0" w:type="dxa"/>
            </w:tcMar>
          </w:tcPr>
          <w:p w14:paraId="397E7C27" w14:textId="78451C8E" w:rsidR="00317376" w:rsidRPr="003A03B7" w:rsidRDefault="00317376" w:rsidP="009E15DA">
            <w:pPr>
              <w:pStyle w:val="D03Pressinformation"/>
              <w:framePr w:hSpace="0" w:wrap="auto" w:vAnchor="margin" w:hAnchor="text" w:yAlign="inline"/>
              <w:ind w:left="360"/>
            </w:pPr>
          </w:p>
        </w:tc>
        <w:tc>
          <w:tcPr>
            <w:tcW w:w="2710" w:type="dxa"/>
            <w:tcMar>
              <w:left w:w="0" w:type="dxa"/>
              <w:right w:w="0" w:type="dxa"/>
            </w:tcMar>
            <w:vAlign w:val="bottom"/>
          </w:tcPr>
          <w:p w14:paraId="446DA4E8" w14:textId="77777777" w:rsidR="004C5B6A" w:rsidRPr="003A03B7" w:rsidRDefault="004C5B6A" w:rsidP="009E15DA">
            <w:pPr>
              <w:pStyle w:val="D02Legalentity"/>
              <w:framePr w:wrap="auto"/>
              <w:ind w:left="360"/>
            </w:pPr>
          </w:p>
        </w:tc>
      </w:tr>
      <w:tr w:rsidR="005A7997" w:rsidRPr="003A03B7" w14:paraId="6A2567B7" w14:textId="77777777" w:rsidTr="00B9548C">
        <w:trPr>
          <w:trHeight w:val="374"/>
        </w:trPr>
        <w:tc>
          <w:tcPr>
            <w:tcW w:w="7195" w:type="dxa"/>
            <w:vMerge/>
            <w:tcMar>
              <w:left w:w="0" w:type="dxa"/>
              <w:right w:w="0" w:type="dxa"/>
            </w:tcMar>
          </w:tcPr>
          <w:p w14:paraId="149FA513" w14:textId="77777777" w:rsidR="005A7997" w:rsidRPr="003A03B7" w:rsidRDefault="005A7997" w:rsidP="009E15DA">
            <w:pPr>
              <w:pStyle w:val="D03Pressinformation"/>
              <w:framePr w:hSpace="0" w:wrap="auto" w:vAnchor="margin" w:hAnchor="text" w:yAlign="inline"/>
              <w:ind w:left="360"/>
            </w:pPr>
          </w:p>
        </w:tc>
        <w:tc>
          <w:tcPr>
            <w:tcW w:w="2710" w:type="dxa"/>
            <w:tcMar>
              <w:left w:w="0" w:type="dxa"/>
              <w:right w:w="0" w:type="dxa"/>
            </w:tcMar>
          </w:tcPr>
          <w:p w14:paraId="4B8C8DB6" w14:textId="3F7C6D35" w:rsidR="005A7997" w:rsidRPr="003A03B7" w:rsidRDefault="005A7997" w:rsidP="00B9548C">
            <w:pPr>
              <w:pStyle w:val="D03Pressinformation"/>
              <w:framePr w:hSpace="0" w:wrap="auto" w:vAnchor="margin" w:hAnchor="text" w:yAlign="inline"/>
              <w:rPr>
                <w:szCs w:val="21"/>
              </w:rPr>
            </w:pPr>
            <w:r w:rsidRPr="00C654DB">
              <w:t>Informação de Imprensa</w:t>
            </w:r>
          </w:p>
        </w:tc>
      </w:tr>
      <w:tr w:rsidR="005A7997" w:rsidRPr="003A03B7" w14:paraId="6E101854" w14:textId="77777777" w:rsidTr="00B9548C">
        <w:trPr>
          <w:trHeight w:val="958"/>
        </w:trPr>
        <w:tc>
          <w:tcPr>
            <w:tcW w:w="7195" w:type="dxa"/>
            <w:vMerge/>
            <w:tcMar>
              <w:left w:w="0" w:type="dxa"/>
              <w:right w:w="0" w:type="dxa"/>
            </w:tcMar>
          </w:tcPr>
          <w:p w14:paraId="3808C733" w14:textId="77777777" w:rsidR="005A7997" w:rsidRPr="003A03B7" w:rsidRDefault="005A7997" w:rsidP="009E15DA">
            <w:pPr>
              <w:pStyle w:val="D03Pressinformation"/>
              <w:framePr w:hSpace="0" w:wrap="auto" w:vAnchor="margin" w:hAnchor="text" w:yAlign="inline"/>
              <w:ind w:left="360"/>
            </w:pPr>
          </w:p>
        </w:tc>
        <w:tc>
          <w:tcPr>
            <w:tcW w:w="2710" w:type="dxa"/>
            <w:tcMar>
              <w:left w:w="0" w:type="dxa"/>
              <w:right w:w="0" w:type="dxa"/>
            </w:tcMar>
          </w:tcPr>
          <w:p w14:paraId="43CEC2B3" w14:textId="7F1BA967" w:rsidR="005A7997" w:rsidRPr="003A03B7" w:rsidRDefault="0042647A" w:rsidP="00B9548C">
            <w:pPr>
              <w:pStyle w:val="D04Date"/>
              <w:framePr w:hSpace="0" w:wrap="auto" w:vAnchor="margin" w:hAnchor="text" w:yAlign="inline"/>
            </w:pPr>
            <w:r>
              <w:t>20</w:t>
            </w:r>
            <w:r w:rsidR="00C840DF">
              <w:t xml:space="preserve"> de </w:t>
            </w:r>
            <w:r w:rsidR="002B5C54">
              <w:t>outubro</w:t>
            </w:r>
            <w:r w:rsidR="005A7997">
              <w:t xml:space="preserve"> de 2026</w:t>
            </w:r>
          </w:p>
        </w:tc>
      </w:tr>
    </w:tbl>
    <w:p w14:paraId="7A823D68" w14:textId="77777777" w:rsidR="00A039F0" w:rsidRPr="003A03B7" w:rsidRDefault="00A039F0" w:rsidP="00BD0B8B">
      <w:pPr>
        <w:pStyle w:val="D04Date"/>
        <w:framePr w:wrap="around"/>
        <w:sectPr w:rsidR="00A039F0" w:rsidRPr="003A03B7" w:rsidSect="00670FB0">
          <w:footerReference w:type="default" r:id="rId11"/>
          <w:headerReference w:type="first" r:id="rId12"/>
          <w:footerReference w:type="first" r:id="rId13"/>
          <w:type w:val="continuous"/>
          <w:pgSz w:w="11906" w:h="16838" w:code="9"/>
          <w:pgMar w:top="3005" w:right="652" w:bottom="1185" w:left="1361" w:header="1185" w:footer="1049" w:gutter="0"/>
          <w:cols w:space="708"/>
          <w:titlePg/>
          <w:docGrid w:linePitch="360"/>
        </w:sectPr>
      </w:pPr>
    </w:p>
    <w:p w14:paraId="1B486C30" w14:textId="1A735E4C" w:rsidR="009E15DA" w:rsidRPr="00A370A4" w:rsidRDefault="00763EB5" w:rsidP="00A370A4">
      <w:pPr>
        <w:pStyle w:val="B01Headline1kit"/>
      </w:pPr>
      <w:r>
        <w:t>O novo Mercedes-AMG GT 53 SUV já está disponível para encomenda</w:t>
      </w:r>
    </w:p>
    <w:p w14:paraId="68915A9C" w14:textId="75A86366" w:rsidR="00436B07" w:rsidRPr="00436B07" w:rsidRDefault="00436B07" w:rsidP="00365F31">
      <w:pPr>
        <w:pStyle w:val="A04Aufzhlung"/>
        <w:numPr>
          <w:ilvl w:val="0"/>
          <w:numId w:val="1"/>
        </w:numPr>
        <w:ind w:left="516" w:hanging="301"/>
        <w:rPr>
          <w:rStyle w:val="normaltextrun"/>
          <w:rFonts w:eastAsia="Times New Roman"/>
        </w:rPr>
      </w:pPr>
      <w:r>
        <w:rPr>
          <w:rStyle w:val="normaltextrun"/>
          <w:rFonts w:eastAsia="Times New Roman"/>
        </w:rPr>
        <w:t xml:space="preserve">Preço de venda ao público a partir de 128.000 euros, com IVA incluído, para o </w:t>
      </w:r>
      <w:r w:rsidR="0066482F">
        <w:rPr>
          <w:rStyle w:val="normaltextrun"/>
          <w:rFonts w:eastAsia="Times New Roman"/>
        </w:rPr>
        <w:t>Mercedes-AMG GT 53 SUV</w:t>
      </w:r>
    </w:p>
    <w:p w14:paraId="7CD9BCA0" w14:textId="568C1730" w:rsidR="00DA6C35" w:rsidRPr="00CF5759" w:rsidRDefault="00436B07" w:rsidP="00365F31">
      <w:pPr>
        <w:pStyle w:val="A04Aufzhlung"/>
        <w:numPr>
          <w:ilvl w:val="0"/>
          <w:numId w:val="1"/>
        </w:numPr>
        <w:ind w:left="516" w:hanging="301"/>
        <w:rPr>
          <w:rFonts w:eastAsia="Times New Roman"/>
        </w:rPr>
      </w:pPr>
      <w:r>
        <w:t>O</w:t>
      </w:r>
      <w:r w:rsidR="00DA6C35">
        <w:t xml:space="preserve"> primeiro SUV de grandes dimensões desenvolvido integralmente pela marca é o segundo modelo baseado na arquitetura de elevado desempenho AMG.EA</w:t>
      </w:r>
    </w:p>
    <w:p w14:paraId="48264C9F" w14:textId="7906C801" w:rsidR="00DA6C35" w:rsidRPr="00182E5E" w:rsidRDefault="00DA6C35" w:rsidP="00365F31">
      <w:pPr>
        <w:pStyle w:val="A04Aufzhlung"/>
        <w:numPr>
          <w:ilvl w:val="0"/>
          <w:numId w:val="1"/>
        </w:numPr>
        <w:ind w:left="516" w:hanging="301"/>
      </w:pPr>
      <w:r>
        <w:t xml:space="preserve">Tecnologia de propulsão única: </w:t>
      </w:r>
      <w:r w:rsidR="00565570">
        <w:t>dois</w:t>
      </w:r>
      <w:r>
        <w:t xml:space="preserve"> motores de fluxo axial e uma bateria de 800 V, inspirada na Fórmula 1, </w:t>
      </w:r>
      <w:r w:rsidRPr="00182E5E">
        <w:t>com células cilíndricas arrefecidas diretamente, asseguram uma entrega de potência rápida, consistente e sustentada</w:t>
      </w:r>
    </w:p>
    <w:p w14:paraId="4F8E851D" w14:textId="5A0B99A3" w:rsidR="001842A7" w:rsidRPr="00DF7993" w:rsidRDefault="00DA6C35" w:rsidP="000445E9">
      <w:pPr>
        <w:pStyle w:val="A04Aufzhlung"/>
        <w:numPr>
          <w:ilvl w:val="0"/>
          <w:numId w:val="1"/>
        </w:numPr>
        <w:ind w:left="516" w:hanging="301"/>
        <w:rPr>
          <w:rFonts w:eastAsia="Times New Roman"/>
          <w:color w:val="000000" w:themeColor="background1"/>
        </w:rPr>
      </w:pPr>
      <w:r w:rsidRPr="00DF7993">
        <w:rPr>
          <w:color w:val="000000" w:themeColor="background1"/>
        </w:rPr>
        <w:t xml:space="preserve">Elevada potência de carregamento em corrente contínua: com uma potência de carregamento de até </w:t>
      </w:r>
      <w:r w:rsidR="00DF7993" w:rsidRPr="00DF7993">
        <w:rPr>
          <w:color w:val="000000" w:themeColor="background1"/>
        </w:rPr>
        <w:t>600</w:t>
      </w:r>
      <w:r w:rsidRPr="00DF7993">
        <w:rPr>
          <w:color w:val="000000" w:themeColor="background1"/>
        </w:rPr>
        <w:t xml:space="preserve"> kW,</w:t>
      </w:r>
      <w:bookmarkStart w:id="0" w:name="_Ref240962507"/>
      <w:r w:rsidRPr="00DF7993">
        <w:rPr>
          <w:rStyle w:val="EndnoteReference"/>
          <w:rFonts w:eastAsia="Times New Roman"/>
          <w:color w:val="000000" w:themeColor="background1"/>
          <w:lang w:val="en-GB"/>
        </w:rPr>
        <w:endnoteReference w:id="1"/>
      </w:r>
      <w:bookmarkEnd w:id="0"/>
      <w:r w:rsidRPr="00DF7993">
        <w:rPr>
          <w:color w:val="000000" w:themeColor="background1"/>
        </w:rPr>
        <w:t xml:space="preserve"> é possível recuperar até 4</w:t>
      </w:r>
      <w:r w:rsidR="00DF7993" w:rsidRPr="00DF7993">
        <w:rPr>
          <w:color w:val="000000" w:themeColor="background1"/>
        </w:rPr>
        <w:t>4</w:t>
      </w:r>
      <w:r w:rsidRPr="00DF7993">
        <w:rPr>
          <w:color w:val="000000" w:themeColor="background1"/>
        </w:rPr>
        <w:t>0 quilómetros de autonomia WLTP</w:t>
      </w:r>
      <w:bookmarkStart w:id="1" w:name="_Ref240962547"/>
      <w:r w:rsidRPr="00DF7993">
        <w:rPr>
          <w:rStyle w:val="EndnoteReference"/>
          <w:rFonts w:eastAsia="Times New Roman"/>
          <w:color w:val="000000" w:themeColor="background1"/>
          <w:lang w:val="en-GB"/>
        </w:rPr>
        <w:endnoteReference w:id="2"/>
      </w:r>
      <w:bookmarkEnd w:id="1"/>
      <w:r w:rsidRPr="00DF7993">
        <w:rPr>
          <w:color w:val="000000" w:themeColor="background1"/>
        </w:rPr>
        <w:t xml:space="preserve"> em 10 minutos</w:t>
      </w:r>
      <w:bookmarkStart w:id="2" w:name="_Hlk221712290"/>
      <w:bookmarkStart w:id="3" w:name="_Hlk221607630"/>
    </w:p>
    <w:p w14:paraId="404DE741" w14:textId="7F2EC597" w:rsidR="008B5BC5" w:rsidRPr="008B5BC5" w:rsidRDefault="008B5BC5" w:rsidP="000445E9">
      <w:pPr>
        <w:pStyle w:val="A03Flietext"/>
        <w:rPr>
          <w:lang w:val="pt-PT"/>
        </w:rPr>
      </w:pPr>
      <w:r w:rsidRPr="008B5BC5">
        <w:rPr>
          <w:lang w:val="pt-PT"/>
        </w:rPr>
        <w:t>O novo Mercedes-AMG GT 53 SUV (Mercedes AMG GT 53 SUV| consumo de energia em ciclo combinado: 21.1 – 18.8 kWh/100 km | emissões de CO₂ em ciclo combinado: 0 g/km | classe de emissões de CO₂: A</w:t>
      </w:r>
      <w:r w:rsidR="00076481">
        <w:rPr>
          <w:rStyle w:val="EndnoteReference"/>
          <w:rFonts w:eastAsia="Times New Roman"/>
          <w:color w:val="000000" w:themeColor="background1"/>
          <w:lang w:val="en-GB"/>
        </w:rPr>
        <w:endnoteReference w:id="3"/>
      </w:r>
      <w:r w:rsidR="00DF7993" w:rsidRPr="008B5BC5">
        <w:rPr>
          <w:lang w:val="pt-PT"/>
        </w:rPr>
        <w:t>), já</w:t>
      </w:r>
      <w:r w:rsidRPr="008B5BC5">
        <w:rPr>
          <w:lang w:val="pt-PT"/>
        </w:rPr>
        <w:t xml:space="preserve"> está disponível para encomenda nos concessionários ou online. O preço de venda do modelo começa a partir de </w:t>
      </w:r>
      <w:r w:rsidR="00076481">
        <w:rPr>
          <w:lang w:val="pt-PT"/>
        </w:rPr>
        <w:t xml:space="preserve">128.000 euros, com IVA incluído. </w:t>
      </w:r>
    </w:p>
    <w:p w14:paraId="269AAC01" w14:textId="77777777" w:rsidR="008B5BC5" w:rsidRDefault="008B5BC5" w:rsidP="000445E9">
      <w:pPr>
        <w:pStyle w:val="A03Flietext"/>
        <w:rPr>
          <w:rFonts w:ascii="MB Corpo S Text Office" w:hAnsi="MB Corpo S Text Office"/>
          <w:lang w:val="pt-PT"/>
        </w:rPr>
      </w:pPr>
    </w:p>
    <w:p w14:paraId="389C4C12" w14:textId="7C53E557" w:rsidR="000445E9" w:rsidRPr="009E2A19" w:rsidRDefault="000445E9" w:rsidP="000445E9">
      <w:pPr>
        <w:pStyle w:val="A03Flietext"/>
        <w:rPr>
          <w:bCs/>
          <w:lang w:val="pt-PT"/>
        </w:rPr>
      </w:pPr>
      <w:r w:rsidRPr="000445E9">
        <w:rPr>
          <w:lang w:val="pt-PT"/>
        </w:rPr>
        <w:t>O novo Mercedes</w:t>
      </w:r>
      <w:r w:rsidRPr="000445E9">
        <w:rPr>
          <w:lang w:val="pt-PT"/>
        </w:rPr>
        <w:noBreakHyphen/>
        <w:t xml:space="preserve">AMG GT SUV afirma-se claramente como uma referência de desempenho. </w:t>
      </w:r>
      <w:r w:rsidR="009E2A19">
        <w:rPr>
          <w:lang w:val="pt-PT"/>
        </w:rPr>
        <w:t>A</w:t>
      </w:r>
      <w:r w:rsidRPr="000445E9">
        <w:rPr>
          <w:lang w:val="pt-PT"/>
        </w:rPr>
        <w:t xml:space="preserve"> versão</w:t>
      </w:r>
      <w:r w:rsidR="009E2A19">
        <w:rPr>
          <w:lang w:val="pt-PT"/>
        </w:rPr>
        <w:t xml:space="preserve"> 53</w:t>
      </w:r>
      <w:r w:rsidRPr="000445E9">
        <w:rPr>
          <w:lang w:val="pt-PT"/>
        </w:rPr>
        <w:t>,</w:t>
      </w:r>
      <w:r w:rsidR="009E2A19">
        <w:rPr>
          <w:lang w:val="pt-PT"/>
        </w:rPr>
        <w:t xml:space="preserve"> com</w:t>
      </w:r>
      <w:r w:rsidRPr="000445E9">
        <w:rPr>
          <w:lang w:val="pt-PT"/>
        </w:rPr>
        <w:t xml:space="preserve"> </w:t>
      </w:r>
      <w:r w:rsidR="009E2A19">
        <w:rPr>
          <w:lang w:val="pt-PT"/>
        </w:rPr>
        <w:t>dois</w:t>
      </w:r>
      <w:r w:rsidRPr="000445E9">
        <w:rPr>
          <w:lang w:val="pt-PT"/>
        </w:rPr>
        <w:t xml:space="preserve"> motores síncronos</w:t>
      </w:r>
      <w:r w:rsidR="009E2A19">
        <w:rPr>
          <w:lang w:val="pt-PT"/>
        </w:rPr>
        <w:t xml:space="preserve"> que</w:t>
      </w:r>
      <w:r w:rsidRPr="000445E9">
        <w:rPr>
          <w:lang w:val="pt-PT"/>
        </w:rPr>
        <w:t xml:space="preserve"> asseguram uma entrega de potência impressionant</w:t>
      </w:r>
      <w:r w:rsidR="009E2A19">
        <w:rPr>
          <w:lang w:val="pt-PT"/>
        </w:rPr>
        <w:t>e</w:t>
      </w:r>
      <w:r w:rsidRPr="000445E9">
        <w:rPr>
          <w:lang w:val="pt-PT"/>
        </w:rPr>
        <w:t xml:space="preserve"> </w:t>
      </w:r>
      <w:r w:rsidR="009E2A19">
        <w:rPr>
          <w:lang w:val="pt-PT"/>
        </w:rPr>
        <w:t>e</w:t>
      </w:r>
      <w:r w:rsidRPr="000445E9">
        <w:rPr>
          <w:lang w:val="pt-PT"/>
        </w:rPr>
        <w:t xml:space="preserve"> uma potência máxima de </w:t>
      </w:r>
      <w:r w:rsidRPr="00DF7993">
        <w:rPr>
          <w:lang w:val="pt-PT"/>
        </w:rPr>
        <w:t xml:space="preserve">até </w:t>
      </w:r>
      <w:r w:rsidR="00DF7993" w:rsidRPr="00DF7993">
        <w:rPr>
          <w:lang w:val="pt-PT"/>
        </w:rPr>
        <w:t>544</w:t>
      </w:r>
      <w:r w:rsidRPr="00DF7993">
        <w:rPr>
          <w:lang w:val="pt-PT"/>
        </w:rPr>
        <w:t xml:space="preserve"> CV.</w:t>
      </w:r>
      <w:r w:rsidR="009E2A19" w:rsidRPr="00DF7993">
        <w:rPr>
          <w:bCs/>
          <w:lang w:val="pt-PT"/>
        </w:rPr>
        <w:t xml:space="preserve"> </w:t>
      </w:r>
      <w:r w:rsidRPr="00DF7993">
        <w:rPr>
          <w:lang w:val="pt-PT"/>
        </w:rPr>
        <w:t xml:space="preserve">Na versão </w:t>
      </w:r>
      <w:r w:rsidR="009E2A19" w:rsidRPr="00DF7993">
        <w:rPr>
          <w:lang w:val="pt-PT"/>
        </w:rPr>
        <w:t>53</w:t>
      </w:r>
      <w:r w:rsidRPr="00DF7993">
        <w:rPr>
          <w:lang w:val="pt-PT"/>
        </w:rPr>
        <w:t>, o Mercedes</w:t>
      </w:r>
      <w:r w:rsidRPr="00DF7993">
        <w:rPr>
          <w:lang w:val="pt-PT"/>
        </w:rPr>
        <w:noBreakHyphen/>
        <w:t xml:space="preserve">AMG GT SUV acelera dos 0 aos 100 km/h em apenas </w:t>
      </w:r>
      <w:r w:rsidR="00D912D7">
        <w:rPr>
          <w:lang w:val="pt-PT"/>
        </w:rPr>
        <w:t>3</w:t>
      </w:r>
      <w:r w:rsidRPr="00DF7993">
        <w:rPr>
          <w:lang w:val="pt-PT"/>
        </w:rPr>
        <w:t>,</w:t>
      </w:r>
      <w:r w:rsidR="00DF7993" w:rsidRPr="00DF7993">
        <w:rPr>
          <w:lang w:val="pt-PT"/>
        </w:rPr>
        <w:t>8</w:t>
      </w:r>
      <w:r w:rsidRPr="00DF7993">
        <w:rPr>
          <w:lang w:val="pt-PT"/>
        </w:rPr>
        <w:t xml:space="preserve"> </w:t>
      </w:r>
      <w:bookmarkStart w:id="4" w:name="_Ref233194003"/>
      <w:r w:rsidRPr="00DF7993">
        <w:rPr>
          <w:lang w:val="pt-PT"/>
        </w:rPr>
        <w:t>segundos</w:t>
      </w:r>
      <w:bookmarkStart w:id="5" w:name="_Ref240964353"/>
      <w:r w:rsidRPr="00DF7993">
        <w:rPr>
          <w:rStyle w:val="EndnoteReference"/>
          <w:lang w:val="en-GB"/>
        </w:rPr>
        <w:endnoteReference w:id="4"/>
      </w:r>
      <w:bookmarkEnd w:id="4"/>
      <w:bookmarkEnd w:id="5"/>
      <w:r w:rsidRPr="00DF7993">
        <w:rPr>
          <w:lang w:val="pt-PT"/>
        </w:rPr>
        <w:t xml:space="preserve"> e dos 0 aos 200 km/h em </w:t>
      </w:r>
      <w:r w:rsidR="00DF7993" w:rsidRPr="00DF7993">
        <w:rPr>
          <w:lang w:val="pt-PT"/>
        </w:rPr>
        <w:t>13</w:t>
      </w:r>
      <w:r w:rsidRPr="00DF7993">
        <w:rPr>
          <w:lang w:val="pt-PT"/>
        </w:rPr>
        <w:t>,8 segundos</w:t>
      </w:r>
      <w:r w:rsidRPr="00DF7993">
        <w:rPr>
          <w:vertAlign w:val="superscript"/>
        </w:rPr>
        <w:fldChar w:fldCharType="begin"/>
      </w:r>
      <w:r w:rsidRPr="00DF7993">
        <w:rPr>
          <w:vertAlign w:val="superscript"/>
          <w:lang w:val="pt-PT"/>
        </w:rPr>
        <w:instrText xml:space="preserve"> NOTEREF _Ref240964353 \h  \* MERGEFORMAT </w:instrText>
      </w:r>
      <w:r w:rsidRPr="00DF7993">
        <w:rPr>
          <w:vertAlign w:val="superscript"/>
        </w:rPr>
      </w:r>
      <w:r w:rsidRPr="00DF7993">
        <w:rPr>
          <w:vertAlign w:val="superscript"/>
        </w:rPr>
        <w:fldChar w:fldCharType="separate"/>
      </w:r>
      <w:r w:rsidRPr="00DF7993">
        <w:rPr>
          <w:vertAlign w:val="superscript"/>
          <w:lang w:val="pt-PT"/>
        </w:rPr>
        <w:t>4</w:t>
      </w:r>
      <w:r w:rsidRPr="00DF7993">
        <w:rPr>
          <w:vertAlign w:val="superscript"/>
        </w:rPr>
        <w:fldChar w:fldCharType="end"/>
      </w:r>
      <w:r w:rsidRPr="00DF7993">
        <w:rPr>
          <w:lang w:val="pt-PT"/>
        </w:rPr>
        <w:t>. A velocidade máxima é de 2</w:t>
      </w:r>
      <w:r w:rsidR="00DF7993" w:rsidRPr="00DF7993">
        <w:rPr>
          <w:lang w:val="pt-PT"/>
        </w:rPr>
        <w:t>5</w:t>
      </w:r>
      <w:r w:rsidRPr="00DF7993">
        <w:rPr>
          <w:lang w:val="pt-PT"/>
        </w:rPr>
        <w:t xml:space="preserve">0 km/h (com o Pack AMG </w:t>
      </w:r>
      <w:proofErr w:type="spellStart"/>
      <w:proofErr w:type="gramStart"/>
      <w:r w:rsidRPr="00DF7993">
        <w:rPr>
          <w:lang w:val="pt-PT"/>
        </w:rPr>
        <w:t>Driver’s</w:t>
      </w:r>
      <w:proofErr w:type="spellEnd"/>
      <w:r w:rsidRPr="00DF7993">
        <w:rPr>
          <w:lang w:val="pt-PT"/>
        </w:rPr>
        <w:t xml:space="preserve"> )</w:t>
      </w:r>
      <w:proofErr w:type="gramEnd"/>
      <w:r w:rsidRPr="00DF7993">
        <w:rPr>
          <w:lang w:val="pt-PT"/>
        </w:rPr>
        <w:t>.</w:t>
      </w:r>
      <w:r w:rsidRPr="000445E9">
        <w:rPr>
          <w:lang w:val="pt-PT"/>
        </w:rPr>
        <w:t xml:space="preserve"> </w:t>
      </w:r>
    </w:p>
    <w:p w14:paraId="5F1F1F3C" w14:textId="77777777" w:rsidR="000445E9" w:rsidRPr="000445E9" w:rsidRDefault="000445E9" w:rsidP="000445E9">
      <w:pPr>
        <w:pStyle w:val="A03Flietext"/>
        <w:rPr>
          <w:lang w:val="pt-PT"/>
        </w:rPr>
      </w:pPr>
    </w:p>
    <w:p w14:paraId="47FE32B0" w14:textId="06BDB4BA" w:rsidR="000445E9" w:rsidRPr="00CF5759" w:rsidRDefault="000445E9" w:rsidP="000445E9">
      <w:pPr>
        <w:rPr>
          <w:rFonts w:ascii="MB Corpo S Text Office Light" w:hAnsi="MB Corpo S Text Office Light"/>
          <w:szCs w:val="21"/>
        </w:rPr>
      </w:pPr>
      <w:bookmarkStart w:id="6" w:name="_Hlk221802651"/>
      <w:bookmarkEnd w:id="2"/>
      <w:bookmarkEnd w:id="3"/>
      <w:r>
        <w:rPr>
          <w:rFonts w:ascii="MB Corpo S Text Office Light" w:hAnsi="MB Corpo S Text Office Light"/>
        </w:rPr>
        <w:t xml:space="preserve">A bateria elétrica AMG </w:t>
      </w:r>
      <w:proofErr w:type="spellStart"/>
      <w:r>
        <w:rPr>
          <w:rFonts w:ascii="MB Corpo S Text Office Light" w:hAnsi="MB Corpo S Text Office Light"/>
        </w:rPr>
        <w:t>High</w:t>
      </w:r>
      <w:proofErr w:type="spellEnd"/>
      <w:r>
        <w:rPr>
          <w:rFonts w:ascii="MB Corpo S Text Office Light" w:hAnsi="MB Corpo S Text Office Light"/>
        </w:rPr>
        <w:t xml:space="preserve"> Performance, com tecnologia de 800 V, foi especificamente concebida para disponibilizar potência de forma consistente. As células cilíndricas com arrefecimento direto, a elevada densidade de potência e a gestão térmica inteligente garantem que o desempenho não impressiona apenas durante breves instantes, permanecendo disponível sempre que necessário. </w:t>
      </w:r>
    </w:p>
    <w:bookmarkEnd w:id="6"/>
    <w:p w14:paraId="50FB4FA6" w14:textId="77777777" w:rsidR="009E2A19" w:rsidRDefault="009E2A19" w:rsidP="000445E9">
      <w:pPr>
        <w:pStyle w:val="A03Flietext"/>
        <w:rPr>
          <w:rStyle w:val="Strong"/>
          <w:color w:val="000000"/>
          <w:lang w:val="pt-PT"/>
        </w:rPr>
      </w:pPr>
    </w:p>
    <w:p w14:paraId="7DEB675F" w14:textId="07AEA666" w:rsidR="000445E9" w:rsidRPr="000445E9" w:rsidRDefault="000445E9" w:rsidP="000445E9">
      <w:pPr>
        <w:pStyle w:val="A03Flietext"/>
        <w:rPr>
          <w:lang w:val="pt-PT"/>
        </w:rPr>
      </w:pPr>
      <w:r w:rsidRPr="000445E9">
        <w:rPr>
          <w:color w:val="000000"/>
          <w:lang w:val="pt-PT"/>
        </w:rPr>
        <w:t xml:space="preserve">Paragens de carregamento curtas. </w:t>
      </w:r>
      <w:r w:rsidRPr="002860B6">
        <w:rPr>
          <w:color w:val="000000"/>
          <w:lang w:val="pt-PT"/>
        </w:rPr>
        <w:t xml:space="preserve">Com a bateria de 106 kWh, o </w:t>
      </w:r>
      <w:r w:rsidRPr="002860B6">
        <w:rPr>
          <w:lang w:val="pt-PT"/>
        </w:rPr>
        <w:t>Mercedes</w:t>
      </w:r>
      <w:r w:rsidRPr="002860B6">
        <w:rPr>
          <w:lang w:val="pt-PT"/>
        </w:rPr>
        <w:noBreakHyphen/>
        <w:t>AMG GT </w:t>
      </w:r>
      <w:r w:rsidR="00DF7993" w:rsidRPr="002860B6">
        <w:rPr>
          <w:lang w:val="pt-PT"/>
        </w:rPr>
        <w:t xml:space="preserve">53 </w:t>
      </w:r>
      <w:r w:rsidRPr="002860B6">
        <w:rPr>
          <w:lang w:val="pt-PT"/>
        </w:rPr>
        <w:t>SUV</w:t>
      </w:r>
      <w:r w:rsidRPr="002860B6">
        <w:rPr>
          <w:color w:val="000000"/>
          <w:lang w:val="pt-PT"/>
        </w:rPr>
        <w:t xml:space="preserve"> permite uma potência de carregamento em corrente contínua de até 600 kW, possibilitando recuperar até 380 quilómetros de autonomia WLTP</w:t>
      </w:r>
      <w:r w:rsidRPr="002860B6">
        <w:rPr>
          <w:color w:val="000000"/>
          <w:vertAlign w:val="superscript"/>
          <w:lang w:val="pt-PT"/>
        </w:rPr>
        <w:t>2</w:t>
      </w:r>
      <w:r w:rsidRPr="002860B6">
        <w:rPr>
          <w:color w:val="000000"/>
          <w:lang w:val="pt-PT"/>
        </w:rPr>
        <w:t xml:space="preserve"> em dez minutos. </w:t>
      </w:r>
      <w:r w:rsidR="002860B6" w:rsidRPr="002860B6">
        <w:rPr>
          <w:color w:val="000000"/>
          <w:lang w:val="pt-PT"/>
        </w:rPr>
        <w:t>O</w:t>
      </w:r>
      <w:r w:rsidRPr="002860B6">
        <w:rPr>
          <w:color w:val="000000"/>
          <w:lang w:val="pt-PT"/>
        </w:rPr>
        <w:t xml:space="preserve"> carregamento de 10 a 80% do estado de carga (</w:t>
      </w:r>
      <w:proofErr w:type="spellStart"/>
      <w:r w:rsidRPr="002860B6">
        <w:rPr>
          <w:color w:val="000000"/>
          <w:lang w:val="pt-PT"/>
        </w:rPr>
        <w:t>SoC</w:t>
      </w:r>
      <w:proofErr w:type="spellEnd"/>
      <w:r w:rsidRPr="002860B6">
        <w:rPr>
          <w:color w:val="000000"/>
          <w:lang w:val="pt-PT"/>
        </w:rPr>
        <w:t>) demora apenas 1</w:t>
      </w:r>
      <w:r w:rsidR="002860B6" w:rsidRPr="002860B6">
        <w:rPr>
          <w:color w:val="000000"/>
          <w:lang w:val="pt-PT"/>
        </w:rPr>
        <w:t>6</w:t>
      </w:r>
      <w:r w:rsidRPr="002860B6">
        <w:rPr>
          <w:color w:val="000000"/>
          <w:lang w:val="pt-PT"/>
        </w:rPr>
        <w:t xml:space="preserve"> minutos</w:t>
      </w:r>
      <w:r w:rsidRPr="002860B6">
        <w:rPr>
          <w:rStyle w:val="EndnoteReference"/>
          <w:color w:val="000000"/>
          <w:lang w:val="en-GB"/>
        </w:rPr>
        <w:endnoteReference w:id="5"/>
      </w:r>
      <w:r w:rsidR="002860B6" w:rsidRPr="002860B6">
        <w:rPr>
          <w:color w:val="000000"/>
          <w:lang w:val="pt-PT"/>
        </w:rPr>
        <w:t xml:space="preserve"> e</w:t>
      </w:r>
      <w:r w:rsidRPr="002860B6">
        <w:rPr>
          <w:color w:val="000000"/>
          <w:lang w:val="pt-PT"/>
        </w:rPr>
        <w:t xml:space="preserve"> </w:t>
      </w:r>
      <w:r w:rsidR="002860B6" w:rsidRPr="002860B6">
        <w:rPr>
          <w:lang w:val="pt-PT"/>
        </w:rPr>
        <w:t>n</w:t>
      </w:r>
      <w:r w:rsidRPr="002860B6">
        <w:rPr>
          <w:lang w:val="pt-PT"/>
        </w:rPr>
        <w:t>um posto de carregamento de 400 kW, o carregamento demora 14 minutos</w:t>
      </w:r>
      <w:r w:rsidRPr="002860B6">
        <w:rPr>
          <w:vertAlign w:val="superscript"/>
          <w:lang w:val="pt-PT"/>
        </w:rPr>
        <w:t>1</w:t>
      </w:r>
      <w:r w:rsidRPr="002860B6">
        <w:rPr>
          <w:lang w:val="pt-PT"/>
        </w:rPr>
        <w:t>.</w:t>
      </w:r>
    </w:p>
    <w:p w14:paraId="4AE994C2" w14:textId="77777777" w:rsidR="000445E9" w:rsidRPr="000445E9" w:rsidRDefault="000445E9" w:rsidP="000445E9">
      <w:pPr>
        <w:pStyle w:val="A03Flietext"/>
        <w:rPr>
          <w:lang w:val="pt-PT"/>
        </w:rPr>
      </w:pPr>
    </w:p>
    <w:p w14:paraId="41BB0ACE" w14:textId="523250D3" w:rsidR="000445E9" w:rsidRPr="000445E9" w:rsidRDefault="000445E9" w:rsidP="000445E9">
      <w:pPr>
        <w:pStyle w:val="A03Flietext"/>
        <w:rPr>
          <w:lang w:val="pt-PT"/>
        </w:rPr>
      </w:pPr>
      <w:r w:rsidRPr="000445E9">
        <w:rPr>
          <w:lang w:val="pt-PT"/>
        </w:rPr>
        <w:t>O programa de condução AMGFORCE Sport+ intensifica a experiência de condução. A reprodução autêntica de todas as nuances sonoras de um expressivo motor de seis cilindros AMG, as passagens de caixa simuladas, os dispositivos de vibração nos bancos e um grafismo específico no painel de instrumentos criam uma intensidade máxima. Tudo isto acontece em tempo real e adapta-se à situação de condução, proporcionando uma verdadeira sensação AMG capaz de arrepiar.</w:t>
      </w:r>
    </w:p>
    <w:p w14:paraId="3F9A63E4" w14:textId="77777777" w:rsidR="000445E9" w:rsidRPr="000445E9" w:rsidRDefault="000445E9" w:rsidP="000445E9">
      <w:pPr>
        <w:pStyle w:val="A03Flietext"/>
        <w:rPr>
          <w:lang w:val="pt-PT"/>
        </w:rPr>
      </w:pPr>
    </w:p>
    <w:p w14:paraId="20F7009D" w14:textId="08683D4F" w:rsidR="000445E9" w:rsidRPr="000445E9" w:rsidRDefault="000445E9" w:rsidP="000445E9">
      <w:pPr>
        <w:pStyle w:val="A03Flietext"/>
        <w:rPr>
          <w:lang w:val="pt-PT"/>
        </w:rPr>
      </w:pPr>
      <w:r w:rsidRPr="000445E9">
        <w:rPr>
          <w:lang w:val="pt-PT"/>
        </w:rPr>
        <w:lastRenderedPageBreak/>
        <w:t>Com o AMG RACE ENGINEER, o comportamento dinâmico do veículo pode ser configurado com ainda maior precisão às preferências pessoais. Três comandos rotativos permitem regular especificamente a resposta do veículo, a dinâmica em curva e a patinagem das rodas, de forma mais sensível e personalizada do que nunca.</w:t>
      </w:r>
      <w:bookmarkStart w:id="7" w:name="_Hlk221607659"/>
    </w:p>
    <w:p w14:paraId="218B6BAB" w14:textId="77777777" w:rsidR="00EA431F" w:rsidRDefault="00EA431F" w:rsidP="000445E9">
      <w:pPr>
        <w:spacing w:line="280" w:lineRule="exact"/>
        <w:rPr>
          <w:rFonts w:ascii="MB Corpo S Text Office Light" w:hAnsi="MB Corpo S Text Office Light"/>
        </w:rPr>
      </w:pPr>
    </w:p>
    <w:p w14:paraId="1949B1EC" w14:textId="046E965F" w:rsidR="000445E9" w:rsidRPr="00CF5759" w:rsidRDefault="000445E9" w:rsidP="000445E9">
      <w:pPr>
        <w:spacing w:line="280" w:lineRule="exact"/>
        <w:rPr>
          <w:szCs w:val="21"/>
        </w:rPr>
      </w:pPr>
      <w:r>
        <w:rPr>
          <w:rFonts w:ascii="MB Corpo S Text Office Light" w:hAnsi="MB Corpo S Text Office Light"/>
        </w:rPr>
        <w:t>A estrada chama e o</w:t>
      </w:r>
      <w:r>
        <w:t xml:space="preserve"> Mercedes</w:t>
      </w:r>
      <w:r>
        <w:noBreakHyphen/>
        <w:t>AMG GT SUV</w:t>
      </w:r>
      <w:r>
        <w:rPr>
          <w:rFonts w:ascii="MB Corpo S Text Office Light" w:hAnsi="MB Corpo S Text Office Light"/>
        </w:rPr>
        <w:t xml:space="preserve"> responde com inteligência aerodinâmica: até aos 150 km/h, o sistema foi concebido para reduzir a resistência aerodinâmica, enquanto o AEROKINETICS </w:t>
      </w:r>
      <w:proofErr w:type="spellStart"/>
      <w:r>
        <w:rPr>
          <w:rFonts w:ascii="MB Corpo S Text Office Light" w:hAnsi="MB Corpo S Text Office Light"/>
        </w:rPr>
        <w:t>Airpanel</w:t>
      </w:r>
      <w:proofErr w:type="spellEnd"/>
      <w:r>
        <w:rPr>
          <w:rFonts w:ascii="MB Corpo S Text Office Light" w:hAnsi="MB Corpo S Text Office Light"/>
        </w:rPr>
        <w:t xml:space="preserve"> minimiza o fluxo de ar destinado ao arrefecimento quando este não é necessário. A partir dos 150 km/h, o spoiler traseiro ativo AEROKINETICS reforça o carácter desportivo do SUV. Reage instantaneamente e gera efeitos aerodinâmicos direcionados, melhorando a segurança de condução, a estabilidade e a tração.</w:t>
      </w:r>
    </w:p>
    <w:p w14:paraId="3B3B6B53" w14:textId="77777777" w:rsidR="000445E9" w:rsidRPr="00182E5E" w:rsidRDefault="000445E9" w:rsidP="000445E9">
      <w:pPr>
        <w:spacing w:line="280" w:lineRule="exact"/>
        <w:rPr>
          <w:szCs w:val="21"/>
        </w:rPr>
      </w:pPr>
    </w:p>
    <w:p w14:paraId="719118A8" w14:textId="399DE8EF" w:rsidR="000445E9" w:rsidRPr="000445E9" w:rsidRDefault="000445E9" w:rsidP="000445E9">
      <w:pPr>
        <w:pStyle w:val="A03Flietext"/>
        <w:rPr>
          <w:lang w:val="pt-PT"/>
        </w:rPr>
      </w:pPr>
      <w:r w:rsidRPr="000445E9">
        <w:rPr>
          <w:lang w:val="pt-PT"/>
        </w:rPr>
        <w:t>As modernas soluções de construção leve e um conceito inteligente de arquitetura do modelo constituem a base para obter vantagens significativas em termos de peso no Mercedes-AMG GT SUV. Além disso, o modelo traduz de forma consistente o seu desempenho nas próprias proporções. A silhueta deliberadamente baixa reduz a área frontal, podendo assim contribuir para diminuir as perdas aerodinâmicas, sem comprometer as qualidades que distinguem um SUV. Tal é possível graças a uma arquitetura inteligente, com uma bateria integrada de perfil baixo, amplo espaço para a cabeça e um habitáculo espaçoso, bem como uma elevada distância ao solo.</w:t>
      </w:r>
    </w:p>
    <w:bookmarkEnd w:id="7"/>
    <w:p w14:paraId="666BC623" w14:textId="77777777" w:rsidR="000445E9" w:rsidRPr="000445E9" w:rsidRDefault="000445E9" w:rsidP="000445E9">
      <w:pPr>
        <w:pStyle w:val="A03Flietext"/>
        <w:rPr>
          <w:lang w:val="pt-PT"/>
        </w:rPr>
      </w:pPr>
      <w:r w:rsidRPr="000445E9">
        <w:rPr>
          <w:lang w:val="pt-PT"/>
        </w:rPr>
        <w:br w:type="page"/>
      </w:r>
    </w:p>
    <w:tbl>
      <w:tblPr>
        <w:tblStyle w:val="TableGrid"/>
        <w:tblpPr w:leftFromText="180" w:rightFromText="180" w:vertAnchor="text" w:horzAnchor="margin" w:tblpY="804"/>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66482F" w:rsidRPr="00CF5759" w14:paraId="41E579E2" w14:textId="77777777" w:rsidTr="0066482F">
        <w:tc>
          <w:tcPr>
            <w:tcW w:w="9923" w:type="dxa"/>
            <w:gridSpan w:val="3"/>
            <w:tcBorders>
              <w:top w:val="single" w:sz="4" w:space="0" w:color="auto"/>
              <w:left w:val="nil"/>
              <w:bottom w:val="single" w:sz="4" w:space="0" w:color="auto"/>
              <w:right w:val="nil"/>
            </w:tcBorders>
            <w:vAlign w:val="center"/>
            <w:hideMark/>
          </w:tcPr>
          <w:p w14:paraId="0D66F584" w14:textId="77777777" w:rsidR="0066482F" w:rsidRPr="00CF5759" w:rsidRDefault="0066482F" w:rsidP="0066482F">
            <w:pPr>
              <w:pStyle w:val="A03Flietext"/>
              <w:jc w:val="center"/>
              <w:rPr>
                <w:rFonts w:asciiTheme="minorHAnsi" w:hAnsiTheme="minorHAnsi"/>
              </w:rPr>
            </w:pPr>
            <w:r>
              <w:rPr>
                <w:rFonts w:ascii="MB Corpo S Text Office" w:hAnsi="MB Corpo S Text Office"/>
                <w:sz w:val="18"/>
              </w:rPr>
              <w:lastRenderedPageBreak/>
              <w:t>Mercedes-AMG GT 53 SUV</w:t>
            </w:r>
          </w:p>
        </w:tc>
      </w:tr>
      <w:tr w:rsidR="0066482F" w:rsidRPr="00CF5759" w14:paraId="75228BF4" w14:textId="77777777" w:rsidTr="0066482F">
        <w:tc>
          <w:tcPr>
            <w:tcW w:w="3828" w:type="dxa"/>
            <w:tcBorders>
              <w:top w:val="single" w:sz="4" w:space="0" w:color="auto"/>
              <w:left w:val="nil"/>
              <w:bottom w:val="single" w:sz="4" w:space="0" w:color="auto"/>
              <w:right w:val="single" w:sz="4" w:space="0" w:color="auto"/>
            </w:tcBorders>
            <w:vAlign w:val="center"/>
            <w:hideMark/>
          </w:tcPr>
          <w:p w14:paraId="1B819E08" w14:textId="77777777" w:rsidR="0066482F" w:rsidRPr="00CF5759" w:rsidRDefault="0066482F" w:rsidP="0066482F">
            <w:pPr>
              <w:pStyle w:val="A03Flietext"/>
              <w:rPr>
                <w:rFonts w:asciiTheme="minorHAnsi" w:hAnsiTheme="minorHAnsi"/>
                <w:sz w:val="18"/>
                <w:szCs w:val="18"/>
              </w:rPr>
            </w:pPr>
            <w:proofErr w:type="spellStart"/>
            <w:r>
              <w:rPr>
                <w:sz w:val="18"/>
              </w:rPr>
              <w:t>Motores</w:t>
            </w:r>
            <w:proofErr w:type="spellEnd"/>
            <w:r>
              <w:rPr>
                <w:sz w:val="18"/>
              </w:rPr>
              <w:t xml:space="preserve"> </w:t>
            </w:r>
            <w:proofErr w:type="spellStart"/>
            <w:r>
              <w:rPr>
                <w:sz w:val="18"/>
              </w:rPr>
              <w:t>elétricos</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569864F5" w14:textId="77777777" w:rsidR="0066482F" w:rsidRPr="00CF5759" w:rsidRDefault="0066482F" w:rsidP="0066482F">
            <w:pPr>
              <w:pStyle w:val="A03Flietext"/>
              <w:jc w:val="center"/>
              <w:rPr>
                <w:rFonts w:asciiTheme="minorHAnsi" w:hAnsiTheme="minorHAnsi"/>
                <w:sz w:val="18"/>
                <w:szCs w:val="18"/>
              </w:rPr>
            </w:pPr>
            <w:r>
              <w:rPr>
                <w:sz w:val="18"/>
              </w:rPr>
              <w:t>Tipo</w:t>
            </w:r>
          </w:p>
        </w:tc>
        <w:tc>
          <w:tcPr>
            <w:tcW w:w="4536" w:type="dxa"/>
            <w:tcBorders>
              <w:top w:val="single" w:sz="4" w:space="0" w:color="auto"/>
              <w:left w:val="single" w:sz="4" w:space="0" w:color="auto"/>
              <w:bottom w:val="single" w:sz="4" w:space="0" w:color="auto"/>
              <w:right w:val="nil"/>
            </w:tcBorders>
            <w:vAlign w:val="center"/>
            <w:hideMark/>
          </w:tcPr>
          <w:p w14:paraId="2F65F2DB" w14:textId="77777777" w:rsidR="0066482F" w:rsidRPr="00CF5759" w:rsidRDefault="0066482F" w:rsidP="0066482F">
            <w:pPr>
              <w:pStyle w:val="A03Flietext"/>
              <w:rPr>
                <w:rFonts w:asciiTheme="minorHAnsi" w:hAnsiTheme="minorHAnsi"/>
                <w:sz w:val="18"/>
                <w:szCs w:val="18"/>
              </w:rPr>
            </w:pPr>
            <w:r>
              <w:rPr>
                <w:sz w:val="18"/>
              </w:rPr>
              <w:t>PSM/PSM</w:t>
            </w:r>
          </w:p>
        </w:tc>
      </w:tr>
      <w:tr w:rsidR="0066482F" w:rsidRPr="00CF5759" w14:paraId="5842507A" w14:textId="77777777" w:rsidTr="0066482F">
        <w:tc>
          <w:tcPr>
            <w:tcW w:w="3828" w:type="dxa"/>
            <w:tcBorders>
              <w:top w:val="single" w:sz="4" w:space="0" w:color="auto"/>
              <w:left w:val="nil"/>
              <w:bottom w:val="single" w:sz="4" w:space="0" w:color="auto"/>
              <w:right w:val="single" w:sz="4" w:space="0" w:color="auto"/>
            </w:tcBorders>
            <w:vAlign w:val="center"/>
            <w:hideMark/>
          </w:tcPr>
          <w:p w14:paraId="49600C05" w14:textId="77777777" w:rsidR="0066482F" w:rsidRPr="000445E9" w:rsidRDefault="0066482F" w:rsidP="0066482F">
            <w:pPr>
              <w:pStyle w:val="A03Flietext"/>
              <w:rPr>
                <w:rFonts w:asciiTheme="minorHAnsi" w:hAnsiTheme="minorHAnsi"/>
                <w:sz w:val="18"/>
                <w:szCs w:val="18"/>
                <w:lang w:val="pt-PT"/>
              </w:rPr>
            </w:pPr>
            <w:r w:rsidRPr="000445E9">
              <w:rPr>
                <w:sz w:val="18"/>
                <w:lang w:val="pt-PT"/>
              </w:rPr>
              <w:t xml:space="preserve">Potência máxima da cadeia cinemática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BA09BD" w14:textId="77777777" w:rsidR="0066482F" w:rsidRPr="00CF5759" w:rsidRDefault="0066482F" w:rsidP="0066482F">
            <w:pPr>
              <w:pStyle w:val="A03Flietext"/>
              <w:jc w:val="center"/>
              <w:rPr>
                <w:rFonts w:asciiTheme="minorHAnsi" w:hAnsiTheme="minorHAnsi"/>
                <w:sz w:val="18"/>
                <w:szCs w:val="18"/>
              </w:rPr>
            </w:pPr>
            <w:r>
              <w:rPr>
                <w:sz w:val="18"/>
              </w:rPr>
              <w:t>CV</w:t>
            </w:r>
          </w:p>
        </w:tc>
        <w:tc>
          <w:tcPr>
            <w:tcW w:w="4536" w:type="dxa"/>
            <w:tcBorders>
              <w:top w:val="single" w:sz="4" w:space="0" w:color="auto"/>
              <w:left w:val="single" w:sz="4" w:space="0" w:color="auto"/>
              <w:bottom w:val="single" w:sz="4" w:space="0" w:color="auto"/>
              <w:right w:val="nil"/>
            </w:tcBorders>
            <w:vAlign w:val="center"/>
            <w:hideMark/>
          </w:tcPr>
          <w:p w14:paraId="70145D0B" w14:textId="77777777" w:rsidR="0066482F" w:rsidRPr="00CF5759" w:rsidRDefault="0066482F" w:rsidP="0066482F">
            <w:pPr>
              <w:pStyle w:val="A03Flietext"/>
              <w:rPr>
                <w:rFonts w:asciiTheme="minorHAnsi" w:hAnsiTheme="minorHAnsi"/>
                <w:sz w:val="18"/>
                <w:szCs w:val="18"/>
              </w:rPr>
            </w:pPr>
            <w:r>
              <w:rPr>
                <w:sz w:val="18"/>
              </w:rPr>
              <w:t>544</w:t>
            </w:r>
          </w:p>
        </w:tc>
      </w:tr>
      <w:tr w:rsidR="0066482F" w:rsidRPr="00CF5759" w14:paraId="16E2163F" w14:textId="77777777" w:rsidTr="0066482F">
        <w:tc>
          <w:tcPr>
            <w:tcW w:w="3828" w:type="dxa"/>
            <w:tcBorders>
              <w:top w:val="single" w:sz="4" w:space="0" w:color="auto"/>
              <w:left w:val="nil"/>
              <w:bottom w:val="single" w:sz="4" w:space="0" w:color="auto"/>
              <w:right w:val="single" w:sz="4" w:space="0" w:color="auto"/>
            </w:tcBorders>
            <w:vAlign w:val="center"/>
            <w:hideMark/>
          </w:tcPr>
          <w:p w14:paraId="03163E4D" w14:textId="77777777" w:rsidR="0066482F" w:rsidRPr="00CF5759" w:rsidRDefault="0066482F" w:rsidP="0066482F">
            <w:pPr>
              <w:pStyle w:val="A03Flietext"/>
              <w:rPr>
                <w:rFonts w:asciiTheme="minorHAnsi" w:hAnsiTheme="minorHAnsi"/>
                <w:sz w:val="18"/>
                <w:szCs w:val="18"/>
              </w:rPr>
            </w:pPr>
            <w:proofErr w:type="spellStart"/>
            <w:r>
              <w:rPr>
                <w:sz w:val="18"/>
              </w:rPr>
              <w:t>Potência</w:t>
            </w:r>
            <w:proofErr w:type="spellEnd"/>
            <w:r>
              <w:rPr>
                <w:sz w:val="18"/>
              </w:rPr>
              <w:t xml:space="preserve"> </w:t>
            </w:r>
            <w:proofErr w:type="spellStart"/>
            <w:r>
              <w:rPr>
                <w:sz w:val="18"/>
              </w:rPr>
              <w:t>contínua</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0760CB9F" w14:textId="77777777" w:rsidR="0066482F" w:rsidRPr="00CF5759" w:rsidRDefault="0066482F" w:rsidP="0066482F">
            <w:pPr>
              <w:pStyle w:val="A03Flietext"/>
              <w:jc w:val="center"/>
              <w:rPr>
                <w:rFonts w:asciiTheme="minorHAnsi" w:hAnsiTheme="minorHAnsi"/>
                <w:sz w:val="18"/>
                <w:szCs w:val="18"/>
              </w:rPr>
            </w:pPr>
            <w:r>
              <w:rPr>
                <w:sz w:val="18"/>
              </w:rPr>
              <w:t>CV</w:t>
            </w:r>
          </w:p>
        </w:tc>
        <w:tc>
          <w:tcPr>
            <w:tcW w:w="4536" w:type="dxa"/>
            <w:tcBorders>
              <w:top w:val="single" w:sz="4" w:space="0" w:color="auto"/>
              <w:left w:val="single" w:sz="4" w:space="0" w:color="auto"/>
              <w:bottom w:val="single" w:sz="4" w:space="0" w:color="auto"/>
              <w:right w:val="nil"/>
            </w:tcBorders>
            <w:vAlign w:val="center"/>
            <w:hideMark/>
          </w:tcPr>
          <w:p w14:paraId="2770365B" w14:textId="77777777" w:rsidR="0066482F" w:rsidRPr="00CF5759" w:rsidRDefault="0066482F" w:rsidP="0066482F">
            <w:pPr>
              <w:pStyle w:val="A03Flietext"/>
              <w:rPr>
                <w:rFonts w:asciiTheme="minorHAnsi" w:hAnsiTheme="minorHAnsi"/>
                <w:sz w:val="18"/>
                <w:szCs w:val="18"/>
              </w:rPr>
            </w:pPr>
            <w:r>
              <w:rPr>
                <w:rFonts w:asciiTheme="minorHAnsi" w:hAnsiTheme="minorHAnsi"/>
                <w:sz w:val="18"/>
              </w:rPr>
              <w:t>367</w:t>
            </w:r>
          </w:p>
        </w:tc>
      </w:tr>
      <w:tr w:rsidR="0066482F" w:rsidRPr="00CF5759" w14:paraId="7C2184A1" w14:textId="77777777" w:rsidTr="0066482F">
        <w:tc>
          <w:tcPr>
            <w:tcW w:w="3828" w:type="dxa"/>
            <w:tcBorders>
              <w:top w:val="single" w:sz="4" w:space="0" w:color="auto"/>
              <w:left w:val="nil"/>
              <w:bottom w:val="single" w:sz="4" w:space="0" w:color="auto"/>
              <w:right w:val="single" w:sz="4" w:space="0" w:color="auto"/>
            </w:tcBorders>
            <w:vAlign w:val="center"/>
            <w:hideMark/>
          </w:tcPr>
          <w:p w14:paraId="7A7C2744" w14:textId="77777777" w:rsidR="0066482F" w:rsidRPr="000445E9" w:rsidRDefault="0066482F" w:rsidP="0066482F">
            <w:pPr>
              <w:pStyle w:val="A03Flietext"/>
              <w:rPr>
                <w:rFonts w:asciiTheme="minorHAnsi" w:hAnsiTheme="minorHAnsi"/>
                <w:sz w:val="18"/>
                <w:szCs w:val="18"/>
                <w:lang w:val="pt-PT"/>
              </w:rPr>
            </w:pPr>
            <w:r w:rsidRPr="000445E9">
              <w:rPr>
                <w:sz w:val="18"/>
                <w:lang w:val="pt-PT"/>
              </w:rPr>
              <w:t xml:space="preserve">Binário máximo da cadeia cinemática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FB62FD" w14:textId="77777777" w:rsidR="0066482F" w:rsidRPr="00CF5759" w:rsidRDefault="0066482F" w:rsidP="0066482F">
            <w:pPr>
              <w:pStyle w:val="A03Flietext"/>
              <w:jc w:val="center"/>
              <w:rPr>
                <w:rFonts w:asciiTheme="minorHAnsi" w:hAnsiTheme="minorHAnsi"/>
                <w:sz w:val="18"/>
                <w:szCs w:val="18"/>
              </w:rPr>
            </w:pPr>
            <w:proofErr w:type="spellStart"/>
            <w:r>
              <w:rPr>
                <w:sz w:val="18"/>
              </w:rPr>
              <w:t>Nm</w:t>
            </w:r>
            <w:proofErr w:type="spellEnd"/>
          </w:p>
        </w:tc>
        <w:tc>
          <w:tcPr>
            <w:tcW w:w="4536" w:type="dxa"/>
            <w:tcBorders>
              <w:top w:val="single" w:sz="4" w:space="0" w:color="auto"/>
              <w:left w:val="single" w:sz="4" w:space="0" w:color="auto"/>
              <w:bottom w:val="single" w:sz="4" w:space="0" w:color="auto"/>
              <w:right w:val="nil"/>
            </w:tcBorders>
            <w:vAlign w:val="center"/>
            <w:hideMark/>
          </w:tcPr>
          <w:p w14:paraId="521148C5" w14:textId="77777777" w:rsidR="0066482F" w:rsidRPr="00CF5759" w:rsidRDefault="0066482F" w:rsidP="0066482F">
            <w:pPr>
              <w:pStyle w:val="A03Flietext"/>
              <w:rPr>
                <w:rFonts w:asciiTheme="minorHAnsi" w:hAnsiTheme="minorHAnsi"/>
                <w:sz w:val="18"/>
                <w:szCs w:val="18"/>
              </w:rPr>
            </w:pPr>
            <w:r>
              <w:rPr>
                <w:rFonts w:asciiTheme="minorHAnsi" w:hAnsiTheme="minorHAnsi"/>
                <w:sz w:val="18"/>
              </w:rPr>
              <w:t>800</w:t>
            </w:r>
          </w:p>
        </w:tc>
      </w:tr>
      <w:tr w:rsidR="0066482F" w:rsidRPr="00BC52B1" w14:paraId="4F35FBD7" w14:textId="77777777" w:rsidTr="0066482F">
        <w:tc>
          <w:tcPr>
            <w:tcW w:w="3828" w:type="dxa"/>
            <w:tcBorders>
              <w:top w:val="single" w:sz="4" w:space="0" w:color="auto"/>
              <w:left w:val="nil"/>
              <w:bottom w:val="single" w:sz="4" w:space="0" w:color="auto"/>
              <w:right w:val="single" w:sz="4" w:space="0" w:color="auto"/>
            </w:tcBorders>
            <w:vAlign w:val="center"/>
            <w:hideMark/>
          </w:tcPr>
          <w:p w14:paraId="2CEA173D" w14:textId="77777777" w:rsidR="0066482F" w:rsidRPr="00CF5759" w:rsidRDefault="0066482F" w:rsidP="0066482F">
            <w:pPr>
              <w:pStyle w:val="A03Flietext"/>
              <w:rPr>
                <w:rFonts w:asciiTheme="minorHAnsi" w:hAnsiTheme="minorHAnsi"/>
                <w:sz w:val="18"/>
                <w:szCs w:val="18"/>
              </w:rPr>
            </w:pPr>
            <w:proofErr w:type="spellStart"/>
            <w:r>
              <w:rPr>
                <w:sz w:val="18"/>
              </w:rPr>
              <w:t>Sistema</w:t>
            </w:r>
            <w:proofErr w:type="spellEnd"/>
            <w:r>
              <w:rPr>
                <w:sz w:val="18"/>
              </w:rPr>
              <w:t xml:space="preserve"> de </w:t>
            </w:r>
            <w:proofErr w:type="spellStart"/>
            <w:r>
              <w:rPr>
                <w:sz w:val="18"/>
              </w:rPr>
              <w:t>transmissão</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2B8A57A7" w14:textId="77777777" w:rsidR="0066482F" w:rsidRPr="00CF5759" w:rsidRDefault="0066482F" w:rsidP="0066482F">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755168FF" w14:textId="77777777" w:rsidR="0066482F" w:rsidRPr="000445E9" w:rsidRDefault="0066482F" w:rsidP="0066482F">
            <w:pPr>
              <w:pStyle w:val="A03Flietext"/>
              <w:rPr>
                <w:rFonts w:asciiTheme="minorHAnsi" w:hAnsiTheme="minorHAnsi"/>
                <w:sz w:val="18"/>
                <w:szCs w:val="18"/>
                <w:lang w:val="pt-PT"/>
              </w:rPr>
            </w:pPr>
            <w:r w:rsidRPr="000445E9">
              <w:rPr>
                <w:sz w:val="18"/>
                <w:lang w:val="pt-PT"/>
              </w:rPr>
              <w:t>Sistema de tração integral variável AMG Performance 4MATIC+</w:t>
            </w:r>
          </w:p>
        </w:tc>
      </w:tr>
      <w:tr w:rsidR="0066482F" w:rsidRPr="00CF5759" w14:paraId="6D7C86BE" w14:textId="77777777" w:rsidTr="0066482F">
        <w:tc>
          <w:tcPr>
            <w:tcW w:w="3828" w:type="dxa"/>
            <w:tcBorders>
              <w:top w:val="single" w:sz="4" w:space="0" w:color="auto"/>
              <w:left w:val="nil"/>
              <w:bottom w:val="single" w:sz="4" w:space="0" w:color="auto"/>
              <w:right w:val="single" w:sz="4" w:space="0" w:color="auto"/>
            </w:tcBorders>
            <w:vAlign w:val="center"/>
          </w:tcPr>
          <w:p w14:paraId="650B5506" w14:textId="77777777" w:rsidR="0066482F" w:rsidRPr="00CF5759" w:rsidRDefault="0066482F" w:rsidP="0066482F">
            <w:pPr>
              <w:pStyle w:val="A03Flietext"/>
              <w:rPr>
                <w:rFonts w:asciiTheme="minorHAnsi" w:hAnsiTheme="minorHAnsi"/>
                <w:sz w:val="18"/>
                <w:szCs w:val="18"/>
              </w:rPr>
            </w:pPr>
            <w:proofErr w:type="spellStart"/>
            <w:r>
              <w:rPr>
                <w:sz w:val="18"/>
              </w:rPr>
              <w:t>Velocidade</w:t>
            </w:r>
            <w:proofErr w:type="spellEnd"/>
            <w:r>
              <w:rPr>
                <w:sz w:val="18"/>
              </w:rPr>
              <w:t xml:space="preserve"> </w:t>
            </w:r>
            <w:proofErr w:type="spellStart"/>
            <w:r>
              <w:rPr>
                <w:sz w:val="18"/>
              </w:rPr>
              <w:t>máxima</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7EC9B2EC" w14:textId="77777777" w:rsidR="0066482F" w:rsidRPr="00CF5759" w:rsidRDefault="0066482F" w:rsidP="0066482F">
            <w:pPr>
              <w:pStyle w:val="A03Flietext"/>
              <w:jc w:val="center"/>
              <w:rPr>
                <w:rFonts w:asciiTheme="minorHAnsi" w:hAnsiTheme="minorHAnsi"/>
                <w:sz w:val="18"/>
                <w:szCs w:val="18"/>
              </w:rPr>
            </w:pPr>
            <w:r>
              <w:rPr>
                <w:sz w:val="18"/>
              </w:rPr>
              <w:t>km/h</w:t>
            </w:r>
          </w:p>
        </w:tc>
        <w:tc>
          <w:tcPr>
            <w:tcW w:w="4536" w:type="dxa"/>
            <w:tcBorders>
              <w:top w:val="single" w:sz="4" w:space="0" w:color="auto"/>
              <w:left w:val="single" w:sz="4" w:space="0" w:color="auto"/>
              <w:bottom w:val="single" w:sz="4" w:space="0" w:color="auto"/>
              <w:right w:val="nil"/>
            </w:tcBorders>
            <w:vAlign w:val="center"/>
          </w:tcPr>
          <w:p w14:paraId="1AE20F95" w14:textId="77777777" w:rsidR="0066482F" w:rsidRPr="00CF5759" w:rsidRDefault="0066482F" w:rsidP="0066482F">
            <w:pPr>
              <w:pStyle w:val="A03Flietext"/>
              <w:rPr>
                <w:rFonts w:asciiTheme="minorHAnsi" w:hAnsiTheme="minorHAnsi"/>
                <w:sz w:val="18"/>
                <w:szCs w:val="18"/>
              </w:rPr>
            </w:pPr>
            <w:r>
              <w:rPr>
                <w:sz w:val="18"/>
              </w:rPr>
              <w:t xml:space="preserve">250 (Pack AMG </w:t>
            </w:r>
            <w:proofErr w:type="spellStart"/>
            <w:r>
              <w:rPr>
                <w:sz w:val="18"/>
              </w:rPr>
              <w:t>Driver’s</w:t>
            </w:r>
            <w:proofErr w:type="spellEnd"/>
            <w:r>
              <w:rPr>
                <w:sz w:val="18"/>
              </w:rPr>
              <w:t>)</w:t>
            </w:r>
          </w:p>
        </w:tc>
      </w:tr>
      <w:tr w:rsidR="0066482F" w:rsidRPr="00CF5759" w14:paraId="72F10E2A" w14:textId="77777777" w:rsidTr="0066482F">
        <w:tc>
          <w:tcPr>
            <w:tcW w:w="3828" w:type="dxa"/>
            <w:tcBorders>
              <w:top w:val="single" w:sz="4" w:space="0" w:color="auto"/>
              <w:left w:val="nil"/>
              <w:bottom w:val="single" w:sz="4" w:space="0" w:color="auto"/>
              <w:right w:val="single" w:sz="4" w:space="0" w:color="auto"/>
            </w:tcBorders>
            <w:vAlign w:val="center"/>
          </w:tcPr>
          <w:p w14:paraId="5D4A0907" w14:textId="77777777" w:rsidR="0066482F" w:rsidRPr="000445E9" w:rsidRDefault="0066482F" w:rsidP="0066482F">
            <w:pPr>
              <w:pStyle w:val="A03Flietext"/>
              <w:rPr>
                <w:rFonts w:asciiTheme="minorHAnsi" w:hAnsiTheme="minorHAnsi"/>
                <w:sz w:val="18"/>
                <w:szCs w:val="18"/>
                <w:lang w:val="pt-PT"/>
              </w:rPr>
            </w:pPr>
            <w:r w:rsidRPr="000445E9">
              <w:rPr>
                <w:sz w:val="18"/>
                <w:lang w:val="pt-PT"/>
              </w:rPr>
              <w:t xml:space="preserve">Aceleração 0-100 km/h (1-foot </w:t>
            </w:r>
            <w:proofErr w:type="spellStart"/>
            <w:r w:rsidRPr="000445E9">
              <w:rPr>
                <w:sz w:val="18"/>
                <w:lang w:val="pt-PT"/>
              </w:rPr>
              <w:t>rollout</w:t>
            </w:r>
            <w:proofErr w:type="spellEnd"/>
            <w:r w:rsidRPr="000445E9">
              <w:rPr>
                <w:sz w:val="18"/>
                <w:lang w:val="pt-PT"/>
              </w:rPr>
              <w:t>)</w:t>
            </w:r>
            <w:r w:rsidRPr="00E0344D">
              <w:rPr>
                <w:sz w:val="18"/>
                <w:vertAlign w:val="superscript"/>
              </w:rPr>
              <w:fldChar w:fldCharType="begin"/>
            </w:r>
            <w:r w:rsidRPr="000445E9">
              <w:rPr>
                <w:sz w:val="18"/>
                <w:vertAlign w:val="superscript"/>
                <w:lang w:val="pt-PT"/>
              </w:rPr>
              <w:instrText xml:space="preserve"> NOTEREF _Ref240964353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4</w:t>
            </w:r>
            <w:r w:rsidRPr="00E0344D">
              <w:rPr>
                <w:sz w:val="18"/>
                <w:vertAlign w:val="superscript"/>
              </w:rPr>
              <w:fldChar w:fldCharType="end"/>
            </w:r>
            <w:r w:rsidRPr="000445E9">
              <w:rPr>
                <w:rFonts w:asciiTheme="minorHAnsi" w:hAnsiTheme="minorHAnsi"/>
                <w:sz w:val="18"/>
                <w:vertAlign w:val="superscript"/>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C4941DB" w14:textId="77777777" w:rsidR="0066482F" w:rsidRPr="00E0344D" w:rsidRDefault="0066482F" w:rsidP="0066482F">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2170797A" w14:textId="77777777" w:rsidR="0066482F" w:rsidRPr="00E0344D" w:rsidRDefault="0066482F" w:rsidP="0066482F">
            <w:pPr>
              <w:pStyle w:val="A03Flietext"/>
              <w:rPr>
                <w:rFonts w:asciiTheme="minorHAnsi" w:hAnsiTheme="minorHAnsi"/>
                <w:sz w:val="18"/>
                <w:szCs w:val="18"/>
              </w:rPr>
            </w:pPr>
            <w:r>
              <w:rPr>
                <w:rFonts w:asciiTheme="minorHAnsi" w:hAnsiTheme="minorHAnsi"/>
                <w:sz w:val="18"/>
              </w:rPr>
              <w:t>3,8</w:t>
            </w:r>
          </w:p>
        </w:tc>
      </w:tr>
      <w:tr w:rsidR="0066482F" w:rsidRPr="00CF5759" w14:paraId="0A4195D3" w14:textId="77777777" w:rsidTr="0066482F">
        <w:tc>
          <w:tcPr>
            <w:tcW w:w="3828" w:type="dxa"/>
            <w:tcBorders>
              <w:top w:val="single" w:sz="4" w:space="0" w:color="auto"/>
              <w:left w:val="nil"/>
              <w:bottom w:val="single" w:sz="4" w:space="0" w:color="auto"/>
              <w:right w:val="single" w:sz="4" w:space="0" w:color="auto"/>
            </w:tcBorders>
            <w:vAlign w:val="center"/>
          </w:tcPr>
          <w:p w14:paraId="24B96116" w14:textId="77777777" w:rsidR="0066482F" w:rsidRPr="000445E9" w:rsidRDefault="0066482F" w:rsidP="0066482F">
            <w:pPr>
              <w:pStyle w:val="A03Flietext"/>
              <w:rPr>
                <w:rFonts w:asciiTheme="minorHAnsi" w:hAnsiTheme="minorHAnsi"/>
                <w:sz w:val="18"/>
                <w:szCs w:val="18"/>
                <w:lang w:val="pt-PT"/>
              </w:rPr>
            </w:pPr>
            <w:r w:rsidRPr="000445E9">
              <w:rPr>
                <w:sz w:val="18"/>
                <w:lang w:val="pt-PT"/>
              </w:rPr>
              <w:t xml:space="preserve">Aceleração 0-200 km/h (1-foot </w:t>
            </w:r>
            <w:proofErr w:type="spellStart"/>
            <w:r w:rsidRPr="000445E9">
              <w:rPr>
                <w:sz w:val="18"/>
                <w:lang w:val="pt-PT"/>
              </w:rPr>
              <w:t>rollout</w:t>
            </w:r>
            <w:proofErr w:type="spellEnd"/>
            <w:r w:rsidRPr="000445E9">
              <w:rPr>
                <w:sz w:val="18"/>
                <w:lang w:val="pt-PT"/>
              </w:rPr>
              <w:t>)</w:t>
            </w:r>
            <w:r w:rsidRPr="00E0344D">
              <w:rPr>
                <w:sz w:val="18"/>
                <w:vertAlign w:val="superscript"/>
              </w:rPr>
              <w:fldChar w:fldCharType="begin"/>
            </w:r>
            <w:r w:rsidRPr="000445E9">
              <w:rPr>
                <w:sz w:val="18"/>
                <w:vertAlign w:val="superscript"/>
                <w:lang w:val="pt-PT"/>
              </w:rPr>
              <w:instrText xml:space="preserve"> NOTEREF _Ref240964353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4</w:t>
            </w:r>
            <w:r w:rsidRPr="00E0344D">
              <w:rPr>
                <w:sz w:val="18"/>
                <w:vertAlign w:val="superscript"/>
              </w:rPr>
              <w:fldChar w:fldCharType="end"/>
            </w:r>
            <w:r w:rsidRPr="000445E9">
              <w:rPr>
                <w:rFonts w:asciiTheme="minorHAnsi" w:hAnsiTheme="minorHAnsi"/>
                <w:sz w:val="18"/>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6CE5E55" w14:textId="77777777" w:rsidR="0066482F" w:rsidRPr="00E0344D" w:rsidRDefault="0066482F" w:rsidP="0066482F">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6605DECF" w14:textId="77777777" w:rsidR="0066482F" w:rsidRPr="00E0344D" w:rsidRDefault="0066482F" w:rsidP="0066482F">
            <w:pPr>
              <w:pStyle w:val="A03Flietext"/>
              <w:rPr>
                <w:rFonts w:asciiTheme="minorHAnsi" w:hAnsiTheme="minorHAnsi"/>
                <w:sz w:val="18"/>
                <w:szCs w:val="18"/>
              </w:rPr>
            </w:pPr>
            <w:r>
              <w:rPr>
                <w:rFonts w:asciiTheme="minorHAnsi" w:hAnsiTheme="minorHAnsi"/>
                <w:sz w:val="18"/>
              </w:rPr>
              <w:t>13,8</w:t>
            </w:r>
          </w:p>
        </w:tc>
      </w:tr>
      <w:tr w:rsidR="0066482F" w:rsidRPr="00CF5759" w14:paraId="3F556484" w14:textId="77777777" w:rsidTr="0066482F">
        <w:tc>
          <w:tcPr>
            <w:tcW w:w="3828" w:type="dxa"/>
            <w:tcBorders>
              <w:top w:val="single" w:sz="4" w:space="0" w:color="auto"/>
              <w:left w:val="nil"/>
              <w:bottom w:val="single" w:sz="4" w:space="0" w:color="auto"/>
              <w:right w:val="single" w:sz="4" w:space="0" w:color="auto"/>
            </w:tcBorders>
            <w:vAlign w:val="center"/>
          </w:tcPr>
          <w:p w14:paraId="111D8557" w14:textId="77777777" w:rsidR="0066482F" w:rsidRPr="00E0344D" w:rsidRDefault="0066482F" w:rsidP="0066482F">
            <w:pPr>
              <w:pStyle w:val="A03Flietext"/>
              <w:rPr>
                <w:sz w:val="18"/>
                <w:szCs w:val="18"/>
              </w:rPr>
            </w:pPr>
            <w:proofErr w:type="spellStart"/>
            <w:r>
              <w:rPr>
                <w:sz w:val="18"/>
              </w:rPr>
              <w:t>Aceleração</w:t>
            </w:r>
            <w:proofErr w:type="spellEnd"/>
            <w:r>
              <w:rPr>
                <w:sz w:val="18"/>
              </w:rPr>
              <w:t xml:space="preserve"> 0–100 km/h</w:t>
            </w:r>
          </w:p>
        </w:tc>
        <w:tc>
          <w:tcPr>
            <w:tcW w:w="1559" w:type="dxa"/>
            <w:tcBorders>
              <w:top w:val="single" w:sz="4" w:space="0" w:color="auto"/>
              <w:left w:val="single" w:sz="4" w:space="0" w:color="auto"/>
              <w:bottom w:val="single" w:sz="4" w:space="0" w:color="auto"/>
              <w:right w:val="single" w:sz="4" w:space="0" w:color="auto"/>
            </w:tcBorders>
            <w:vAlign w:val="center"/>
          </w:tcPr>
          <w:p w14:paraId="34910B3C" w14:textId="77777777" w:rsidR="0066482F" w:rsidRPr="00E0344D" w:rsidRDefault="0066482F" w:rsidP="0066482F">
            <w:pPr>
              <w:pStyle w:val="A03Flietext"/>
              <w:jc w:val="center"/>
              <w:rPr>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3B68D237" w14:textId="77777777" w:rsidR="0066482F" w:rsidRPr="00E0344D" w:rsidRDefault="0066482F" w:rsidP="0066482F">
            <w:pPr>
              <w:pStyle w:val="A03Flietext"/>
              <w:rPr>
                <w:rFonts w:asciiTheme="minorHAnsi" w:hAnsiTheme="minorHAnsi"/>
                <w:sz w:val="18"/>
                <w:szCs w:val="18"/>
              </w:rPr>
            </w:pPr>
            <w:r>
              <w:rPr>
                <w:rFonts w:asciiTheme="minorHAnsi" w:hAnsiTheme="minorHAnsi"/>
                <w:sz w:val="18"/>
              </w:rPr>
              <w:t>4,2</w:t>
            </w:r>
          </w:p>
        </w:tc>
      </w:tr>
      <w:tr w:rsidR="0066482F" w:rsidRPr="00CF5759" w14:paraId="7142F26D" w14:textId="77777777" w:rsidTr="0066482F">
        <w:tc>
          <w:tcPr>
            <w:tcW w:w="3828" w:type="dxa"/>
            <w:tcBorders>
              <w:top w:val="single" w:sz="4" w:space="0" w:color="auto"/>
              <w:left w:val="nil"/>
              <w:bottom w:val="single" w:sz="4" w:space="0" w:color="auto"/>
              <w:right w:val="single" w:sz="4" w:space="0" w:color="auto"/>
            </w:tcBorders>
            <w:vAlign w:val="center"/>
          </w:tcPr>
          <w:p w14:paraId="49FE024E" w14:textId="77777777" w:rsidR="0066482F" w:rsidRPr="00E0344D" w:rsidRDefault="0066482F" w:rsidP="0066482F">
            <w:pPr>
              <w:pStyle w:val="A03Flietext"/>
              <w:rPr>
                <w:sz w:val="18"/>
                <w:szCs w:val="18"/>
              </w:rPr>
            </w:pPr>
            <w:proofErr w:type="spellStart"/>
            <w:r>
              <w:rPr>
                <w:sz w:val="18"/>
              </w:rPr>
              <w:t>Aceleração</w:t>
            </w:r>
            <w:proofErr w:type="spellEnd"/>
            <w:r>
              <w:rPr>
                <w:sz w:val="18"/>
              </w:rPr>
              <w:t xml:space="preserve"> 0–200 km/h</w:t>
            </w:r>
          </w:p>
        </w:tc>
        <w:tc>
          <w:tcPr>
            <w:tcW w:w="1559" w:type="dxa"/>
            <w:tcBorders>
              <w:top w:val="single" w:sz="4" w:space="0" w:color="auto"/>
              <w:left w:val="single" w:sz="4" w:space="0" w:color="auto"/>
              <w:bottom w:val="single" w:sz="4" w:space="0" w:color="auto"/>
              <w:right w:val="single" w:sz="4" w:space="0" w:color="auto"/>
            </w:tcBorders>
            <w:vAlign w:val="center"/>
          </w:tcPr>
          <w:p w14:paraId="30AB48D2" w14:textId="77777777" w:rsidR="0066482F" w:rsidRPr="00E0344D" w:rsidRDefault="0066482F" w:rsidP="0066482F">
            <w:pPr>
              <w:pStyle w:val="A03Flietext"/>
              <w:jc w:val="center"/>
              <w:rPr>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36157C01" w14:textId="77777777" w:rsidR="0066482F" w:rsidRPr="00E0344D" w:rsidRDefault="0066482F" w:rsidP="0066482F">
            <w:pPr>
              <w:pStyle w:val="A03Flietext"/>
              <w:rPr>
                <w:rFonts w:asciiTheme="minorHAnsi" w:hAnsiTheme="minorHAnsi"/>
                <w:sz w:val="18"/>
                <w:szCs w:val="18"/>
              </w:rPr>
            </w:pPr>
            <w:r>
              <w:rPr>
                <w:rFonts w:asciiTheme="minorHAnsi" w:hAnsiTheme="minorHAnsi"/>
                <w:sz w:val="18"/>
              </w:rPr>
              <w:t>14,6</w:t>
            </w:r>
          </w:p>
        </w:tc>
      </w:tr>
      <w:tr w:rsidR="0066482F" w:rsidRPr="00CF5759" w14:paraId="06E59E00" w14:textId="77777777" w:rsidTr="0066482F">
        <w:tc>
          <w:tcPr>
            <w:tcW w:w="3828" w:type="dxa"/>
            <w:tcBorders>
              <w:top w:val="single" w:sz="4" w:space="0" w:color="auto"/>
              <w:left w:val="nil"/>
              <w:bottom w:val="single" w:sz="4" w:space="0" w:color="auto"/>
              <w:right w:val="single" w:sz="4" w:space="0" w:color="auto"/>
            </w:tcBorders>
            <w:vAlign w:val="center"/>
          </w:tcPr>
          <w:p w14:paraId="305B250D" w14:textId="77777777" w:rsidR="0066482F" w:rsidRPr="00E0344D" w:rsidRDefault="0066482F" w:rsidP="0066482F">
            <w:pPr>
              <w:pStyle w:val="A03Flietext"/>
              <w:rPr>
                <w:rFonts w:asciiTheme="minorHAnsi" w:hAnsiTheme="minorHAnsi"/>
                <w:sz w:val="18"/>
                <w:szCs w:val="18"/>
              </w:rPr>
            </w:pPr>
            <w:proofErr w:type="spellStart"/>
            <w:r>
              <w:rPr>
                <w:sz w:val="18"/>
              </w:rPr>
              <w:t>Duração</w:t>
            </w:r>
            <w:proofErr w:type="spellEnd"/>
            <w:r>
              <w:rPr>
                <w:sz w:val="18"/>
              </w:rPr>
              <w:t xml:space="preserve"> da </w:t>
            </w:r>
            <w:proofErr w:type="spellStart"/>
            <w:r>
              <w:rPr>
                <w:sz w:val="18"/>
              </w:rPr>
              <w:t>potência</w:t>
            </w:r>
            <w:proofErr w:type="spellEnd"/>
            <w:r>
              <w:rPr>
                <w:sz w:val="18"/>
              </w:rPr>
              <w:t xml:space="preserve"> </w:t>
            </w:r>
            <w:proofErr w:type="spellStart"/>
            <w:r>
              <w:rPr>
                <w:sz w:val="18"/>
              </w:rPr>
              <w:t>suplementar</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33A93B77" w14:textId="77777777" w:rsidR="0066482F" w:rsidRPr="00E0344D" w:rsidRDefault="0066482F" w:rsidP="0066482F">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7E5B129A" w14:textId="77777777" w:rsidR="0066482F" w:rsidRPr="00E0344D" w:rsidRDefault="0066482F" w:rsidP="0066482F">
            <w:pPr>
              <w:pStyle w:val="A03Flietext"/>
              <w:rPr>
                <w:rFonts w:asciiTheme="minorHAnsi" w:hAnsiTheme="minorHAnsi"/>
                <w:sz w:val="18"/>
                <w:szCs w:val="18"/>
              </w:rPr>
            </w:pPr>
            <w:r>
              <w:rPr>
                <w:sz w:val="18"/>
              </w:rPr>
              <w:t>53</w:t>
            </w:r>
          </w:p>
        </w:tc>
      </w:tr>
      <w:tr w:rsidR="0066482F" w:rsidRPr="00CF5759" w14:paraId="02365731" w14:textId="77777777" w:rsidTr="0066482F">
        <w:tc>
          <w:tcPr>
            <w:tcW w:w="3828" w:type="dxa"/>
            <w:tcBorders>
              <w:top w:val="single" w:sz="4" w:space="0" w:color="auto"/>
              <w:left w:val="nil"/>
              <w:bottom w:val="single" w:sz="4" w:space="0" w:color="auto"/>
              <w:right w:val="single" w:sz="4" w:space="0" w:color="auto"/>
            </w:tcBorders>
            <w:vAlign w:val="center"/>
          </w:tcPr>
          <w:p w14:paraId="31EB29D0" w14:textId="77777777" w:rsidR="0066482F" w:rsidRPr="00E0344D" w:rsidRDefault="0066482F" w:rsidP="0066482F">
            <w:pPr>
              <w:pStyle w:val="A03Flietext"/>
              <w:rPr>
                <w:rFonts w:asciiTheme="minorHAnsi" w:hAnsiTheme="minorHAnsi"/>
                <w:sz w:val="18"/>
                <w:szCs w:val="18"/>
              </w:rPr>
            </w:pPr>
            <w:proofErr w:type="spellStart"/>
            <w:r>
              <w:rPr>
                <w:sz w:val="18"/>
              </w:rPr>
              <w:t>Tensão</w:t>
            </w:r>
            <w:proofErr w:type="spellEnd"/>
            <w:r>
              <w:rPr>
                <w:sz w:val="18"/>
              </w:rPr>
              <w:t xml:space="preserve"> nominal</w:t>
            </w:r>
          </w:p>
        </w:tc>
        <w:tc>
          <w:tcPr>
            <w:tcW w:w="1559" w:type="dxa"/>
            <w:tcBorders>
              <w:top w:val="single" w:sz="4" w:space="0" w:color="auto"/>
              <w:left w:val="single" w:sz="4" w:space="0" w:color="auto"/>
              <w:bottom w:val="single" w:sz="4" w:space="0" w:color="auto"/>
              <w:right w:val="single" w:sz="4" w:space="0" w:color="auto"/>
            </w:tcBorders>
            <w:vAlign w:val="center"/>
          </w:tcPr>
          <w:p w14:paraId="25AFD2CD" w14:textId="77777777" w:rsidR="0066482F" w:rsidRPr="00E0344D" w:rsidRDefault="0066482F" w:rsidP="0066482F">
            <w:pPr>
              <w:pStyle w:val="A03Flietext"/>
              <w:jc w:val="center"/>
              <w:rPr>
                <w:rFonts w:asciiTheme="minorHAnsi" w:hAnsiTheme="minorHAnsi"/>
                <w:sz w:val="18"/>
                <w:szCs w:val="18"/>
              </w:rPr>
            </w:pPr>
            <w:r>
              <w:rPr>
                <w:sz w:val="18"/>
              </w:rPr>
              <w:t>V</w:t>
            </w:r>
          </w:p>
        </w:tc>
        <w:tc>
          <w:tcPr>
            <w:tcW w:w="4536" w:type="dxa"/>
            <w:tcBorders>
              <w:top w:val="single" w:sz="4" w:space="0" w:color="auto"/>
              <w:left w:val="single" w:sz="4" w:space="0" w:color="auto"/>
              <w:bottom w:val="single" w:sz="4" w:space="0" w:color="auto"/>
              <w:right w:val="nil"/>
            </w:tcBorders>
            <w:vAlign w:val="center"/>
          </w:tcPr>
          <w:p w14:paraId="6536CBD3" w14:textId="77777777" w:rsidR="0066482F" w:rsidRPr="00E0344D" w:rsidRDefault="0066482F" w:rsidP="0066482F">
            <w:pPr>
              <w:pStyle w:val="A03Flietext"/>
              <w:rPr>
                <w:rFonts w:asciiTheme="minorHAnsi" w:hAnsiTheme="minorHAnsi"/>
                <w:sz w:val="18"/>
                <w:szCs w:val="18"/>
              </w:rPr>
            </w:pPr>
            <w:r>
              <w:rPr>
                <w:sz w:val="18"/>
              </w:rPr>
              <w:t>800</w:t>
            </w:r>
          </w:p>
        </w:tc>
      </w:tr>
      <w:tr w:rsidR="0066482F" w:rsidRPr="00CF5759" w14:paraId="34E483D2" w14:textId="77777777" w:rsidTr="0066482F">
        <w:tc>
          <w:tcPr>
            <w:tcW w:w="3828" w:type="dxa"/>
            <w:tcBorders>
              <w:top w:val="single" w:sz="4" w:space="0" w:color="auto"/>
              <w:left w:val="nil"/>
              <w:bottom w:val="single" w:sz="4" w:space="0" w:color="auto"/>
              <w:right w:val="single" w:sz="4" w:space="0" w:color="auto"/>
            </w:tcBorders>
            <w:vAlign w:val="center"/>
          </w:tcPr>
          <w:p w14:paraId="79BB97BD" w14:textId="77777777" w:rsidR="0066482F" w:rsidRPr="000445E9" w:rsidRDefault="0066482F" w:rsidP="0066482F">
            <w:pPr>
              <w:pStyle w:val="A03Flietext"/>
              <w:rPr>
                <w:rFonts w:asciiTheme="minorHAnsi" w:hAnsiTheme="minorHAnsi"/>
                <w:sz w:val="18"/>
                <w:szCs w:val="18"/>
                <w:lang w:val="pt-PT"/>
              </w:rPr>
            </w:pPr>
            <w:r w:rsidRPr="000445E9">
              <w:rPr>
                <w:sz w:val="18"/>
                <w:lang w:val="pt-PT"/>
              </w:rPr>
              <w:t xml:space="preserve">Capacidade de armazenamento da bateria </w:t>
            </w:r>
            <w:r w:rsidRPr="000445E9">
              <w:rPr>
                <w:sz w:val="18"/>
                <w:lang w:val="pt-PT"/>
              </w:rPr>
              <w:br/>
              <w:t>(útil)</w:t>
            </w:r>
          </w:p>
        </w:tc>
        <w:tc>
          <w:tcPr>
            <w:tcW w:w="1559" w:type="dxa"/>
            <w:tcBorders>
              <w:top w:val="single" w:sz="4" w:space="0" w:color="auto"/>
              <w:left w:val="single" w:sz="4" w:space="0" w:color="auto"/>
              <w:bottom w:val="single" w:sz="4" w:space="0" w:color="auto"/>
              <w:right w:val="single" w:sz="4" w:space="0" w:color="auto"/>
            </w:tcBorders>
            <w:vAlign w:val="center"/>
          </w:tcPr>
          <w:p w14:paraId="2CB91C8F" w14:textId="77777777" w:rsidR="0066482F" w:rsidRPr="00E0344D" w:rsidRDefault="0066482F" w:rsidP="0066482F">
            <w:pPr>
              <w:pStyle w:val="A03Flietext"/>
              <w:jc w:val="center"/>
              <w:rPr>
                <w:rFonts w:asciiTheme="minorHAnsi" w:hAnsiTheme="minorHAnsi"/>
                <w:sz w:val="18"/>
                <w:szCs w:val="18"/>
              </w:rPr>
            </w:pPr>
            <w:r>
              <w:rPr>
                <w:sz w:val="18"/>
              </w:rPr>
              <w:t>kWh</w:t>
            </w:r>
          </w:p>
        </w:tc>
        <w:tc>
          <w:tcPr>
            <w:tcW w:w="4536" w:type="dxa"/>
            <w:tcBorders>
              <w:top w:val="single" w:sz="4" w:space="0" w:color="auto"/>
              <w:left w:val="single" w:sz="4" w:space="0" w:color="auto"/>
              <w:bottom w:val="single" w:sz="4" w:space="0" w:color="auto"/>
              <w:right w:val="nil"/>
            </w:tcBorders>
            <w:vAlign w:val="center"/>
          </w:tcPr>
          <w:p w14:paraId="54895DE9" w14:textId="77777777" w:rsidR="0066482F" w:rsidRPr="00E0344D" w:rsidRDefault="0066482F" w:rsidP="0066482F">
            <w:pPr>
              <w:pStyle w:val="A03Flietext"/>
              <w:rPr>
                <w:rFonts w:asciiTheme="minorHAnsi" w:hAnsiTheme="minorHAnsi"/>
                <w:sz w:val="18"/>
                <w:szCs w:val="18"/>
              </w:rPr>
            </w:pPr>
            <w:r>
              <w:rPr>
                <w:sz w:val="18"/>
              </w:rPr>
              <w:t>106</w:t>
            </w:r>
          </w:p>
        </w:tc>
      </w:tr>
      <w:tr w:rsidR="0066482F" w:rsidRPr="00CF5759" w14:paraId="7A4C2E54" w14:textId="77777777" w:rsidTr="0066482F">
        <w:tc>
          <w:tcPr>
            <w:tcW w:w="3828" w:type="dxa"/>
            <w:tcBorders>
              <w:top w:val="single" w:sz="4" w:space="0" w:color="auto"/>
              <w:left w:val="nil"/>
              <w:bottom w:val="single" w:sz="4" w:space="0" w:color="auto"/>
              <w:right w:val="single" w:sz="4" w:space="0" w:color="auto"/>
            </w:tcBorders>
            <w:vAlign w:val="center"/>
          </w:tcPr>
          <w:p w14:paraId="3DA1D067" w14:textId="77777777" w:rsidR="0066482F" w:rsidRPr="000445E9" w:rsidRDefault="0066482F" w:rsidP="0066482F">
            <w:pPr>
              <w:pStyle w:val="A03Flietext"/>
              <w:rPr>
                <w:sz w:val="18"/>
                <w:szCs w:val="18"/>
                <w:lang w:val="pt-PT"/>
              </w:rPr>
            </w:pPr>
            <w:r w:rsidRPr="000445E9">
              <w:rPr>
                <w:sz w:val="18"/>
                <w:lang w:val="pt-PT"/>
              </w:rPr>
              <w:t>Potência de carregamento DC máxima</w:t>
            </w:r>
            <w:r w:rsidRPr="00E0344D">
              <w:rPr>
                <w:sz w:val="18"/>
                <w:vertAlign w:val="superscript"/>
              </w:rPr>
              <w:fldChar w:fldCharType="begin"/>
            </w:r>
            <w:r w:rsidRPr="000445E9">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03C4D357" w14:textId="77777777" w:rsidR="0066482F" w:rsidRPr="00E0344D" w:rsidRDefault="0066482F" w:rsidP="0066482F">
            <w:pPr>
              <w:pStyle w:val="A03Flietext"/>
              <w:jc w:val="center"/>
              <w:rPr>
                <w:sz w:val="18"/>
                <w:szCs w:val="18"/>
              </w:rPr>
            </w:pPr>
            <w:r>
              <w:rPr>
                <w:sz w:val="18"/>
              </w:rPr>
              <w:t>kW</w:t>
            </w:r>
          </w:p>
        </w:tc>
        <w:tc>
          <w:tcPr>
            <w:tcW w:w="4536" w:type="dxa"/>
            <w:tcBorders>
              <w:top w:val="single" w:sz="4" w:space="0" w:color="auto"/>
              <w:left w:val="single" w:sz="4" w:space="0" w:color="auto"/>
              <w:bottom w:val="single" w:sz="4" w:space="0" w:color="auto"/>
              <w:right w:val="nil"/>
            </w:tcBorders>
            <w:vAlign w:val="center"/>
          </w:tcPr>
          <w:p w14:paraId="30EC74DE" w14:textId="77777777" w:rsidR="0066482F" w:rsidRPr="00E0344D" w:rsidRDefault="0066482F" w:rsidP="0066482F">
            <w:pPr>
              <w:pStyle w:val="A03Flietext"/>
              <w:rPr>
                <w:sz w:val="18"/>
                <w:szCs w:val="18"/>
              </w:rPr>
            </w:pPr>
            <w:r>
              <w:rPr>
                <w:sz w:val="18"/>
              </w:rPr>
              <w:t>600</w:t>
            </w:r>
          </w:p>
        </w:tc>
      </w:tr>
      <w:tr w:rsidR="0066482F" w:rsidRPr="00CF5759" w14:paraId="64BAFD61" w14:textId="77777777" w:rsidTr="0066482F">
        <w:tc>
          <w:tcPr>
            <w:tcW w:w="3828" w:type="dxa"/>
            <w:tcBorders>
              <w:top w:val="single" w:sz="4" w:space="0" w:color="auto"/>
              <w:left w:val="nil"/>
              <w:bottom w:val="single" w:sz="4" w:space="0" w:color="auto"/>
              <w:right w:val="single" w:sz="4" w:space="0" w:color="auto"/>
            </w:tcBorders>
            <w:vAlign w:val="center"/>
          </w:tcPr>
          <w:p w14:paraId="579A49DF" w14:textId="77777777" w:rsidR="0066482F" w:rsidRPr="000445E9" w:rsidRDefault="0066482F" w:rsidP="0066482F">
            <w:pPr>
              <w:pStyle w:val="A03Flietext"/>
              <w:rPr>
                <w:rFonts w:asciiTheme="minorHAnsi" w:hAnsiTheme="minorHAnsi"/>
                <w:sz w:val="18"/>
                <w:szCs w:val="18"/>
                <w:lang w:val="pt-PT"/>
              </w:rPr>
            </w:pPr>
            <w:r w:rsidRPr="000445E9">
              <w:rPr>
                <w:sz w:val="18"/>
                <w:lang w:val="pt-PT"/>
              </w:rPr>
              <w:t>Potência de carregamento AC máxima</w:t>
            </w:r>
            <w:r w:rsidRPr="00E0344D">
              <w:rPr>
                <w:sz w:val="18"/>
                <w:vertAlign w:val="superscript"/>
              </w:rPr>
              <w:fldChar w:fldCharType="begin"/>
            </w:r>
            <w:r w:rsidRPr="000445E9">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510C581" w14:textId="77777777" w:rsidR="0066482F" w:rsidRPr="00E0344D" w:rsidRDefault="0066482F" w:rsidP="0066482F">
            <w:pPr>
              <w:pStyle w:val="A03Flietext"/>
              <w:jc w:val="center"/>
              <w:rPr>
                <w:rFonts w:asciiTheme="minorHAnsi" w:hAnsiTheme="minorHAnsi"/>
                <w:sz w:val="18"/>
                <w:szCs w:val="18"/>
              </w:rPr>
            </w:pPr>
            <w:r>
              <w:rPr>
                <w:sz w:val="18"/>
              </w:rPr>
              <w:t>kW</w:t>
            </w:r>
          </w:p>
        </w:tc>
        <w:tc>
          <w:tcPr>
            <w:tcW w:w="4536" w:type="dxa"/>
            <w:tcBorders>
              <w:top w:val="single" w:sz="4" w:space="0" w:color="auto"/>
              <w:left w:val="single" w:sz="4" w:space="0" w:color="auto"/>
              <w:bottom w:val="single" w:sz="4" w:space="0" w:color="auto"/>
              <w:right w:val="nil"/>
            </w:tcBorders>
            <w:vAlign w:val="center"/>
          </w:tcPr>
          <w:p w14:paraId="7F75C95D" w14:textId="77777777" w:rsidR="0066482F" w:rsidRPr="00E0344D" w:rsidRDefault="0066482F" w:rsidP="0066482F">
            <w:pPr>
              <w:pStyle w:val="A03Flietext"/>
              <w:rPr>
                <w:rFonts w:asciiTheme="minorHAnsi" w:hAnsiTheme="minorHAnsi"/>
                <w:sz w:val="18"/>
                <w:szCs w:val="18"/>
              </w:rPr>
            </w:pPr>
            <w:r>
              <w:rPr>
                <w:sz w:val="18"/>
              </w:rPr>
              <w:t>11</w:t>
            </w:r>
          </w:p>
        </w:tc>
      </w:tr>
      <w:tr w:rsidR="0066482F" w:rsidRPr="00CF5759" w14:paraId="55586598" w14:textId="77777777" w:rsidTr="0066482F">
        <w:tc>
          <w:tcPr>
            <w:tcW w:w="3828" w:type="dxa"/>
            <w:tcBorders>
              <w:top w:val="single" w:sz="4" w:space="0" w:color="auto"/>
              <w:left w:val="nil"/>
              <w:bottom w:val="single" w:sz="4" w:space="0" w:color="auto"/>
              <w:right w:val="single" w:sz="4" w:space="0" w:color="auto"/>
            </w:tcBorders>
            <w:vAlign w:val="center"/>
          </w:tcPr>
          <w:p w14:paraId="7497512B" w14:textId="77777777" w:rsidR="0066482F" w:rsidRPr="00E0344D" w:rsidRDefault="0066482F" w:rsidP="0066482F">
            <w:pPr>
              <w:pStyle w:val="A03Flietext"/>
              <w:rPr>
                <w:rFonts w:asciiTheme="minorHAnsi" w:hAnsiTheme="minorHAnsi"/>
                <w:sz w:val="18"/>
                <w:szCs w:val="18"/>
              </w:rPr>
            </w:pPr>
            <w:proofErr w:type="spellStart"/>
            <w:r>
              <w:rPr>
                <w:sz w:val="18"/>
              </w:rPr>
              <w:t>Carregamento</w:t>
            </w:r>
            <w:proofErr w:type="spellEnd"/>
            <w:r>
              <w:rPr>
                <w:sz w:val="18"/>
              </w:rPr>
              <w:t xml:space="preserve"> DC: 10–80 % SoC (</w:t>
            </w:r>
            <w:proofErr w:type="spellStart"/>
            <w:r>
              <w:rPr>
                <w:sz w:val="18"/>
              </w:rPr>
              <w:t>útil</w:t>
            </w:r>
            <w:proofErr w:type="spellEnd"/>
            <w:r>
              <w:rPr>
                <w:sz w:val="18"/>
              </w:rPr>
              <w:t>)</w:t>
            </w:r>
            <w:r>
              <w:rPr>
                <w:sz w:val="18"/>
                <w:vertAlign w:val="superscript"/>
              </w:rPr>
              <w:t>5</w:t>
            </w:r>
          </w:p>
        </w:tc>
        <w:tc>
          <w:tcPr>
            <w:tcW w:w="1559" w:type="dxa"/>
            <w:tcBorders>
              <w:top w:val="single" w:sz="4" w:space="0" w:color="auto"/>
              <w:left w:val="single" w:sz="4" w:space="0" w:color="auto"/>
              <w:bottom w:val="single" w:sz="4" w:space="0" w:color="auto"/>
              <w:right w:val="single" w:sz="4" w:space="0" w:color="auto"/>
            </w:tcBorders>
            <w:vAlign w:val="center"/>
          </w:tcPr>
          <w:p w14:paraId="6C11E424" w14:textId="77777777" w:rsidR="0066482F" w:rsidRPr="00E0344D" w:rsidRDefault="0066482F" w:rsidP="0066482F">
            <w:pPr>
              <w:pStyle w:val="A03Flietext"/>
              <w:jc w:val="center"/>
              <w:rPr>
                <w:rFonts w:asciiTheme="minorHAnsi" w:hAnsiTheme="minorHAnsi"/>
                <w:sz w:val="18"/>
                <w:szCs w:val="18"/>
              </w:rPr>
            </w:pPr>
            <w:r>
              <w:rPr>
                <w:sz w:val="18"/>
              </w:rPr>
              <w:t>min</w:t>
            </w:r>
          </w:p>
        </w:tc>
        <w:tc>
          <w:tcPr>
            <w:tcW w:w="4536" w:type="dxa"/>
            <w:tcBorders>
              <w:top w:val="single" w:sz="4" w:space="0" w:color="auto"/>
              <w:left w:val="single" w:sz="4" w:space="0" w:color="auto"/>
              <w:bottom w:val="single" w:sz="4" w:space="0" w:color="auto"/>
              <w:right w:val="nil"/>
            </w:tcBorders>
            <w:vAlign w:val="center"/>
          </w:tcPr>
          <w:p w14:paraId="056A2D4C" w14:textId="3D58E566" w:rsidR="0066482F" w:rsidRPr="00E0344D" w:rsidRDefault="0066482F" w:rsidP="0066482F">
            <w:pPr>
              <w:pStyle w:val="A03Flietext"/>
              <w:rPr>
                <w:rFonts w:asciiTheme="minorHAnsi" w:hAnsiTheme="minorHAnsi"/>
                <w:sz w:val="18"/>
                <w:szCs w:val="18"/>
              </w:rPr>
            </w:pPr>
            <w:r>
              <w:rPr>
                <w:sz w:val="18"/>
              </w:rPr>
              <w:t>1</w:t>
            </w:r>
            <w:r w:rsidR="002860B6">
              <w:rPr>
                <w:sz w:val="18"/>
              </w:rPr>
              <w:t>6</w:t>
            </w:r>
          </w:p>
        </w:tc>
      </w:tr>
      <w:tr w:rsidR="0066482F" w:rsidRPr="00CF5759" w14:paraId="606AE2FF" w14:textId="77777777" w:rsidTr="0066482F">
        <w:tc>
          <w:tcPr>
            <w:tcW w:w="3828" w:type="dxa"/>
            <w:tcBorders>
              <w:top w:val="single" w:sz="4" w:space="0" w:color="auto"/>
              <w:left w:val="nil"/>
              <w:bottom w:val="single" w:sz="4" w:space="0" w:color="auto"/>
              <w:right w:val="single" w:sz="4" w:space="0" w:color="auto"/>
            </w:tcBorders>
            <w:vAlign w:val="center"/>
          </w:tcPr>
          <w:p w14:paraId="3B3E5FC5" w14:textId="77777777" w:rsidR="0066482F" w:rsidRPr="00BD0B8B" w:rsidRDefault="0066482F" w:rsidP="0066482F">
            <w:pPr>
              <w:pStyle w:val="A03Flietext"/>
              <w:rPr>
                <w:rFonts w:asciiTheme="minorHAnsi" w:hAnsiTheme="minorHAnsi"/>
                <w:sz w:val="18"/>
                <w:szCs w:val="18"/>
                <w:lang w:val="pt-PT"/>
              </w:rPr>
            </w:pPr>
            <w:r w:rsidRPr="00BD0B8B">
              <w:rPr>
                <w:sz w:val="18"/>
                <w:lang w:val="pt-PT"/>
              </w:rPr>
              <w:t>Carregamento DC: autonomia após 10 minutos (WLTP em ciclo combinado)</w:t>
            </w:r>
            <w:r w:rsidRPr="00E0344D">
              <w:rPr>
                <w:sz w:val="18"/>
                <w:vertAlign w:val="superscript"/>
              </w:rPr>
              <w:fldChar w:fldCharType="begin"/>
            </w:r>
            <w:r w:rsidRPr="00BD0B8B">
              <w:rPr>
                <w:sz w:val="18"/>
                <w:vertAlign w:val="superscript"/>
                <w:lang w:val="pt-PT"/>
              </w:rPr>
              <w:instrText xml:space="preserve"> NOTEREF _Ref240962547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2</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62ECE374" w14:textId="77777777" w:rsidR="0066482F" w:rsidRPr="00E0344D" w:rsidRDefault="0066482F" w:rsidP="0066482F">
            <w:pPr>
              <w:pStyle w:val="A03Flietext"/>
              <w:jc w:val="center"/>
              <w:rPr>
                <w:rFonts w:asciiTheme="minorHAnsi" w:hAnsiTheme="minorHAnsi"/>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34DEBFA5" w14:textId="7C549697" w:rsidR="0066482F" w:rsidRPr="00E0344D" w:rsidRDefault="002860B6" w:rsidP="0066482F">
            <w:pPr>
              <w:pStyle w:val="A03Flietext"/>
              <w:rPr>
                <w:rFonts w:asciiTheme="minorHAnsi" w:hAnsiTheme="minorHAnsi"/>
                <w:sz w:val="18"/>
                <w:szCs w:val="18"/>
              </w:rPr>
            </w:pPr>
            <w:r>
              <w:rPr>
                <w:sz w:val="18"/>
              </w:rPr>
              <w:t>380</w:t>
            </w:r>
          </w:p>
        </w:tc>
      </w:tr>
      <w:tr w:rsidR="0066482F" w:rsidRPr="00CF5759" w14:paraId="08170670" w14:textId="77777777" w:rsidTr="0066482F">
        <w:tc>
          <w:tcPr>
            <w:tcW w:w="3828" w:type="dxa"/>
            <w:tcBorders>
              <w:top w:val="single" w:sz="4" w:space="0" w:color="auto"/>
              <w:left w:val="nil"/>
              <w:bottom w:val="single" w:sz="4" w:space="0" w:color="auto"/>
              <w:right w:val="single" w:sz="4" w:space="0" w:color="auto"/>
            </w:tcBorders>
          </w:tcPr>
          <w:p w14:paraId="7F934A77" w14:textId="77777777" w:rsidR="0066482F" w:rsidRPr="00E0344D" w:rsidRDefault="0066482F" w:rsidP="0066482F">
            <w:pPr>
              <w:pStyle w:val="A03Flietext"/>
              <w:rPr>
                <w:sz w:val="18"/>
                <w:szCs w:val="18"/>
              </w:rPr>
            </w:pPr>
            <w:r>
              <w:rPr>
                <w:sz w:val="18"/>
              </w:rPr>
              <w:t xml:space="preserve">Energia </w:t>
            </w:r>
            <w:proofErr w:type="spellStart"/>
            <w:r>
              <w:rPr>
                <w:sz w:val="18"/>
              </w:rPr>
              <w:t>adicionada</w:t>
            </w:r>
            <w:proofErr w:type="spellEnd"/>
            <w:r>
              <w:rPr>
                <w:sz w:val="18"/>
              </w:rPr>
              <w:t xml:space="preserve"> </w:t>
            </w:r>
            <w:proofErr w:type="spellStart"/>
            <w:r>
              <w:rPr>
                <w:sz w:val="18"/>
              </w:rPr>
              <w:t>em</w:t>
            </w:r>
            <w:proofErr w:type="spellEnd"/>
            <w:r>
              <w:rPr>
                <w:sz w:val="18"/>
              </w:rPr>
              <w:t xml:space="preserve"> 10 min</w:t>
            </w:r>
            <w:r w:rsidRPr="00E0344D">
              <w:rPr>
                <w:sz w:val="18"/>
                <w:vertAlign w:val="superscript"/>
              </w:rPr>
              <w:fldChar w:fldCharType="begin"/>
            </w:r>
            <w:r w:rsidRPr="00E0344D">
              <w:rPr>
                <w:sz w:val="18"/>
                <w:vertAlign w:val="superscript"/>
              </w:rPr>
              <w:instrText xml:space="preserve"> NOTEREF _Ref240962507 \h  \* MERGEFORMAT </w:instrText>
            </w:r>
            <w:r w:rsidRPr="00E0344D">
              <w:rPr>
                <w:sz w:val="18"/>
                <w:vertAlign w:val="superscript"/>
              </w:rPr>
            </w:r>
            <w:r w:rsidRPr="00E0344D">
              <w:rPr>
                <w:sz w:val="18"/>
                <w:vertAlign w:val="superscript"/>
              </w:rPr>
              <w:fldChar w:fldCharType="separate"/>
            </w:r>
            <w:r w:rsidRPr="00E0344D">
              <w:rPr>
                <w:sz w:val="18"/>
                <w:vertAlign w:val="superscri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tcPr>
          <w:p w14:paraId="509CC4C5" w14:textId="77777777" w:rsidR="0066482F" w:rsidRPr="00E0344D" w:rsidRDefault="0066482F" w:rsidP="0066482F">
            <w:pPr>
              <w:pStyle w:val="A03Flietext"/>
              <w:jc w:val="center"/>
              <w:rPr>
                <w:sz w:val="18"/>
                <w:szCs w:val="18"/>
              </w:rPr>
            </w:pPr>
            <w:r>
              <w:rPr>
                <w:sz w:val="18"/>
              </w:rPr>
              <w:t>kWh</w:t>
            </w:r>
          </w:p>
        </w:tc>
        <w:tc>
          <w:tcPr>
            <w:tcW w:w="4536" w:type="dxa"/>
            <w:tcBorders>
              <w:top w:val="single" w:sz="4" w:space="0" w:color="auto"/>
              <w:left w:val="single" w:sz="4" w:space="0" w:color="auto"/>
              <w:bottom w:val="single" w:sz="4" w:space="0" w:color="auto"/>
              <w:right w:val="nil"/>
            </w:tcBorders>
          </w:tcPr>
          <w:p w14:paraId="2935980D" w14:textId="77777777" w:rsidR="0066482F" w:rsidRPr="00E0344D" w:rsidRDefault="0066482F" w:rsidP="0066482F">
            <w:pPr>
              <w:pStyle w:val="A03Flietext"/>
              <w:rPr>
                <w:sz w:val="18"/>
                <w:szCs w:val="18"/>
              </w:rPr>
            </w:pPr>
            <w:r>
              <w:rPr>
                <w:sz w:val="18"/>
              </w:rPr>
              <w:t>70</w:t>
            </w:r>
          </w:p>
        </w:tc>
      </w:tr>
      <w:tr w:rsidR="0066482F" w:rsidRPr="00CF5759" w14:paraId="7DAFC039" w14:textId="77777777" w:rsidTr="0066482F">
        <w:tc>
          <w:tcPr>
            <w:tcW w:w="3828" w:type="dxa"/>
            <w:tcBorders>
              <w:top w:val="single" w:sz="4" w:space="0" w:color="auto"/>
              <w:left w:val="nil"/>
              <w:bottom w:val="single" w:sz="4" w:space="0" w:color="auto"/>
              <w:right w:val="single" w:sz="4" w:space="0" w:color="auto"/>
            </w:tcBorders>
          </w:tcPr>
          <w:p w14:paraId="765EB6C0" w14:textId="77777777" w:rsidR="0066482F" w:rsidRPr="00E0344D" w:rsidRDefault="0066482F" w:rsidP="0066482F">
            <w:pPr>
              <w:pStyle w:val="A03Flietext"/>
              <w:rPr>
                <w:sz w:val="18"/>
                <w:szCs w:val="18"/>
              </w:rPr>
            </w:pPr>
            <w:r>
              <w:rPr>
                <w:sz w:val="18"/>
              </w:rPr>
              <w:t xml:space="preserve">Energia </w:t>
            </w:r>
            <w:proofErr w:type="spellStart"/>
            <w:r>
              <w:rPr>
                <w:sz w:val="18"/>
              </w:rPr>
              <w:t>adicionada</w:t>
            </w:r>
            <w:proofErr w:type="spellEnd"/>
            <w:r>
              <w:rPr>
                <w:sz w:val="18"/>
              </w:rPr>
              <w:t xml:space="preserve"> </w:t>
            </w:r>
            <w:proofErr w:type="spellStart"/>
            <w:r>
              <w:rPr>
                <w:sz w:val="18"/>
              </w:rPr>
              <w:t>em</w:t>
            </w:r>
            <w:proofErr w:type="spellEnd"/>
            <w:r>
              <w:rPr>
                <w:sz w:val="18"/>
              </w:rPr>
              <w:t xml:space="preserve"> 5 min</w:t>
            </w:r>
            <w:r w:rsidRPr="00E0344D">
              <w:rPr>
                <w:sz w:val="18"/>
                <w:vertAlign w:val="superscript"/>
              </w:rPr>
              <w:fldChar w:fldCharType="begin"/>
            </w:r>
            <w:r w:rsidRPr="00E0344D">
              <w:rPr>
                <w:sz w:val="18"/>
                <w:vertAlign w:val="superscript"/>
              </w:rPr>
              <w:instrText xml:space="preserve"> NOTEREF _Ref240962507 \h </w:instrText>
            </w:r>
            <w:r w:rsidRPr="00E0344D">
              <w:rPr>
                <w:sz w:val="18"/>
                <w:vertAlign w:val="superscript"/>
              </w:rPr>
            </w:r>
            <w:r w:rsidRPr="00E0344D">
              <w:rPr>
                <w:sz w:val="18"/>
                <w:vertAlign w:val="superscript"/>
              </w:rPr>
              <w:fldChar w:fldCharType="separate"/>
            </w:r>
            <w:r w:rsidRPr="00E0344D">
              <w:rPr>
                <w:sz w:val="18"/>
                <w:vertAlign w:val="superscri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tcPr>
          <w:p w14:paraId="2A95C934" w14:textId="77777777" w:rsidR="0066482F" w:rsidRPr="00E0344D" w:rsidRDefault="0066482F" w:rsidP="0066482F">
            <w:pPr>
              <w:pStyle w:val="A03Flietext"/>
              <w:jc w:val="center"/>
              <w:rPr>
                <w:sz w:val="18"/>
                <w:szCs w:val="18"/>
              </w:rPr>
            </w:pPr>
            <w:r>
              <w:rPr>
                <w:sz w:val="18"/>
              </w:rPr>
              <w:t>kWh</w:t>
            </w:r>
          </w:p>
        </w:tc>
        <w:tc>
          <w:tcPr>
            <w:tcW w:w="4536" w:type="dxa"/>
            <w:tcBorders>
              <w:top w:val="single" w:sz="4" w:space="0" w:color="auto"/>
              <w:left w:val="single" w:sz="4" w:space="0" w:color="auto"/>
              <w:bottom w:val="single" w:sz="4" w:space="0" w:color="auto"/>
              <w:right w:val="nil"/>
            </w:tcBorders>
          </w:tcPr>
          <w:p w14:paraId="4F54A7A2" w14:textId="77777777" w:rsidR="0066482F" w:rsidRPr="00E0344D" w:rsidRDefault="0066482F" w:rsidP="0066482F">
            <w:pPr>
              <w:pStyle w:val="A03Flietext"/>
              <w:rPr>
                <w:sz w:val="18"/>
                <w:szCs w:val="18"/>
              </w:rPr>
            </w:pPr>
            <w:r>
              <w:rPr>
                <w:sz w:val="18"/>
              </w:rPr>
              <w:t>41</w:t>
            </w:r>
          </w:p>
        </w:tc>
      </w:tr>
      <w:tr w:rsidR="0066482F" w:rsidRPr="00CF5759" w14:paraId="569383A3" w14:textId="77777777" w:rsidTr="0066482F">
        <w:tc>
          <w:tcPr>
            <w:tcW w:w="3828" w:type="dxa"/>
            <w:tcBorders>
              <w:top w:val="single" w:sz="4" w:space="0" w:color="auto"/>
              <w:left w:val="nil"/>
              <w:bottom w:val="single" w:sz="4" w:space="0" w:color="auto"/>
              <w:right w:val="single" w:sz="4" w:space="0" w:color="auto"/>
            </w:tcBorders>
            <w:vAlign w:val="center"/>
          </w:tcPr>
          <w:p w14:paraId="5A6E4AC2" w14:textId="77777777" w:rsidR="0066482F" w:rsidRPr="00E0344D" w:rsidRDefault="0066482F" w:rsidP="0066482F">
            <w:pPr>
              <w:pStyle w:val="A03Flietext"/>
              <w:rPr>
                <w:rFonts w:asciiTheme="minorHAnsi" w:hAnsiTheme="minorHAnsi"/>
                <w:sz w:val="18"/>
                <w:szCs w:val="18"/>
              </w:rPr>
            </w:pPr>
            <w:r>
              <w:rPr>
                <w:sz w:val="18"/>
              </w:rPr>
              <w:t xml:space="preserve">Peso </w:t>
            </w:r>
            <w:proofErr w:type="spellStart"/>
            <w:r>
              <w:rPr>
                <w:sz w:val="18"/>
              </w:rPr>
              <w:t>em</w:t>
            </w:r>
            <w:proofErr w:type="spellEnd"/>
            <w:r>
              <w:rPr>
                <w:sz w:val="18"/>
              </w:rPr>
              <w:t xml:space="preserve"> </w:t>
            </w:r>
            <w:proofErr w:type="spellStart"/>
            <w:r>
              <w:rPr>
                <w:sz w:val="18"/>
              </w:rPr>
              <w:t>vazio</w:t>
            </w:r>
            <w:proofErr w:type="spellEnd"/>
            <w:r>
              <w:rPr>
                <w:sz w:val="18"/>
              </w:rPr>
              <w:t xml:space="preserve"> (DIN)</w:t>
            </w:r>
          </w:p>
        </w:tc>
        <w:tc>
          <w:tcPr>
            <w:tcW w:w="1559" w:type="dxa"/>
            <w:tcBorders>
              <w:top w:val="single" w:sz="4" w:space="0" w:color="auto"/>
              <w:left w:val="single" w:sz="4" w:space="0" w:color="auto"/>
              <w:bottom w:val="single" w:sz="4" w:space="0" w:color="auto"/>
              <w:right w:val="single" w:sz="4" w:space="0" w:color="auto"/>
            </w:tcBorders>
            <w:vAlign w:val="center"/>
          </w:tcPr>
          <w:p w14:paraId="5436DEA6" w14:textId="77777777" w:rsidR="0066482F" w:rsidRPr="00E0344D" w:rsidRDefault="0066482F" w:rsidP="0066482F">
            <w:pPr>
              <w:pStyle w:val="A03Flietext"/>
              <w:jc w:val="center"/>
              <w:rPr>
                <w:rFonts w:asciiTheme="minorHAnsi" w:hAnsiTheme="minorHAnsi"/>
                <w:sz w:val="18"/>
                <w:szCs w:val="18"/>
              </w:rPr>
            </w:pPr>
            <w:r>
              <w:rPr>
                <w:sz w:val="18"/>
              </w:rPr>
              <w:t>kg</w:t>
            </w:r>
          </w:p>
        </w:tc>
        <w:tc>
          <w:tcPr>
            <w:tcW w:w="4536" w:type="dxa"/>
            <w:tcBorders>
              <w:top w:val="single" w:sz="4" w:space="0" w:color="auto"/>
              <w:left w:val="single" w:sz="4" w:space="0" w:color="auto"/>
              <w:bottom w:val="single" w:sz="4" w:space="0" w:color="auto"/>
              <w:right w:val="nil"/>
            </w:tcBorders>
            <w:vAlign w:val="center"/>
          </w:tcPr>
          <w:p w14:paraId="58086EE7" w14:textId="77777777" w:rsidR="0066482F" w:rsidRPr="00E0344D" w:rsidRDefault="0066482F" w:rsidP="0066482F">
            <w:pPr>
              <w:pStyle w:val="A03Flietext"/>
              <w:rPr>
                <w:rFonts w:asciiTheme="minorHAnsi" w:hAnsiTheme="minorHAnsi"/>
                <w:sz w:val="18"/>
                <w:szCs w:val="18"/>
              </w:rPr>
            </w:pPr>
            <w:r>
              <w:rPr>
                <w:sz w:val="18"/>
              </w:rPr>
              <w:t>2525/2635</w:t>
            </w:r>
          </w:p>
        </w:tc>
      </w:tr>
      <w:tr w:rsidR="0066482F" w:rsidRPr="00CF5759" w14:paraId="78927FB2" w14:textId="77777777" w:rsidTr="0066482F">
        <w:tc>
          <w:tcPr>
            <w:tcW w:w="3828" w:type="dxa"/>
            <w:tcBorders>
              <w:top w:val="single" w:sz="4" w:space="0" w:color="auto"/>
              <w:left w:val="nil"/>
              <w:bottom w:val="single" w:sz="4" w:space="0" w:color="auto"/>
              <w:right w:val="single" w:sz="4" w:space="0" w:color="auto"/>
            </w:tcBorders>
            <w:vAlign w:val="center"/>
          </w:tcPr>
          <w:p w14:paraId="742DD762" w14:textId="77777777" w:rsidR="0066482F" w:rsidRPr="00E0344D" w:rsidRDefault="0066482F" w:rsidP="0066482F">
            <w:pPr>
              <w:pStyle w:val="A03Flietext"/>
              <w:rPr>
                <w:rFonts w:asciiTheme="minorHAnsi" w:hAnsiTheme="minorHAnsi"/>
                <w:sz w:val="18"/>
                <w:szCs w:val="18"/>
              </w:rPr>
            </w:pPr>
            <w:proofErr w:type="spellStart"/>
            <w:r>
              <w:rPr>
                <w:sz w:val="18"/>
              </w:rPr>
              <w:t>Comprimento</w:t>
            </w:r>
            <w:proofErr w:type="spellEnd"/>
            <w:r>
              <w:rPr>
                <w:sz w:val="18"/>
              </w:rPr>
              <w:t>/</w:t>
            </w:r>
            <w:proofErr w:type="spellStart"/>
            <w:r>
              <w:rPr>
                <w:sz w:val="18"/>
              </w:rPr>
              <w:t>largura</w:t>
            </w:r>
            <w:proofErr w:type="spellEnd"/>
            <w:r>
              <w:rPr>
                <w:sz w:val="18"/>
              </w:rPr>
              <w:t>/</w:t>
            </w:r>
            <w:proofErr w:type="spellStart"/>
            <w:r>
              <w:rPr>
                <w:sz w:val="18"/>
              </w:rPr>
              <w:t>altura</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1DACBC45" w14:textId="77777777" w:rsidR="0066482F" w:rsidRPr="00E0344D" w:rsidRDefault="0066482F" w:rsidP="0066482F">
            <w:pPr>
              <w:pStyle w:val="A03Flietext"/>
              <w:jc w:val="center"/>
              <w:rPr>
                <w:rFonts w:asciiTheme="minorHAnsi" w:hAnsiTheme="minorHAnsi"/>
                <w:sz w:val="18"/>
                <w:szCs w:val="18"/>
              </w:rPr>
            </w:pPr>
            <w:r>
              <w:rPr>
                <w:sz w:val="18"/>
              </w:rPr>
              <w:t>mm</w:t>
            </w:r>
          </w:p>
        </w:tc>
        <w:tc>
          <w:tcPr>
            <w:tcW w:w="4536" w:type="dxa"/>
            <w:tcBorders>
              <w:top w:val="single" w:sz="4" w:space="0" w:color="auto"/>
              <w:left w:val="single" w:sz="4" w:space="0" w:color="auto"/>
              <w:bottom w:val="single" w:sz="4" w:space="0" w:color="auto"/>
              <w:right w:val="nil"/>
            </w:tcBorders>
            <w:vAlign w:val="center"/>
          </w:tcPr>
          <w:p w14:paraId="06BF6BAD" w14:textId="77777777" w:rsidR="0066482F" w:rsidRPr="00E0344D" w:rsidRDefault="0066482F" w:rsidP="0066482F">
            <w:pPr>
              <w:pStyle w:val="A03Flietext"/>
              <w:rPr>
                <w:rFonts w:asciiTheme="minorHAnsi" w:hAnsiTheme="minorHAnsi"/>
                <w:sz w:val="18"/>
                <w:szCs w:val="18"/>
              </w:rPr>
            </w:pPr>
            <w:r>
              <w:rPr>
                <w:sz w:val="18"/>
              </w:rPr>
              <w:t>5080/2001/1653</w:t>
            </w:r>
          </w:p>
        </w:tc>
      </w:tr>
      <w:tr w:rsidR="0066482F" w:rsidRPr="00CF5759" w14:paraId="6C734558" w14:textId="77777777" w:rsidTr="0066482F">
        <w:tc>
          <w:tcPr>
            <w:tcW w:w="3828" w:type="dxa"/>
            <w:tcBorders>
              <w:top w:val="single" w:sz="4" w:space="0" w:color="auto"/>
              <w:left w:val="nil"/>
              <w:bottom w:val="single" w:sz="4" w:space="0" w:color="auto"/>
              <w:right w:val="single" w:sz="4" w:space="0" w:color="auto"/>
            </w:tcBorders>
            <w:vAlign w:val="center"/>
          </w:tcPr>
          <w:p w14:paraId="2739C42E" w14:textId="77777777" w:rsidR="0066482F" w:rsidRPr="00E0344D" w:rsidRDefault="0066482F" w:rsidP="0066482F">
            <w:pPr>
              <w:pStyle w:val="A03Flietext"/>
              <w:rPr>
                <w:rFonts w:asciiTheme="minorHAnsi" w:hAnsiTheme="minorHAnsi"/>
                <w:sz w:val="18"/>
                <w:szCs w:val="18"/>
              </w:rPr>
            </w:pPr>
            <w:proofErr w:type="spellStart"/>
            <w:r>
              <w:rPr>
                <w:sz w:val="18"/>
              </w:rPr>
              <w:t>Distância</w:t>
            </w:r>
            <w:proofErr w:type="spellEnd"/>
            <w:r>
              <w:rPr>
                <w:sz w:val="18"/>
              </w:rPr>
              <w:t xml:space="preserve"> entre </w:t>
            </w:r>
            <w:proofErr w:type="spellStart"/>
            <w:r>
              <w:rPr>
                <w:sz w:val="18"/>
              </w:rPr>
              <w:t>eixos</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6E27DD91" w14:textId="77777777" w:rsidR="0066482F" w:rsidRPr="00E0344D" w:rsidRDefault="0066482F" w:rsidP="0066482F">
            <w:pPr>
              <w:pStyle w:val="A03Flietext"/>
              <w:jc w:val="center"/>
              <w:rPr>
                <w:rFonts w:asciiTheme="minorHAnsi" w:hAnsiTheme="minorHAnsi"/>
                <w:sz w:val="18"/>
                <w:szCs w:val="18"/>
              </w:rPr>
            </w:pPr>
            <w:r>
              <w:rPr>
                <w:sz w:val="18"/>
              </w:rPr>
              <w:t>mm</w:t>
            </w:r>
          </w:p>
        </w:tc>
        <w:tc>
          <w:tcPr>
            <w:tcW w:w="4536" w:type="dxa"/>
            <w:tcBorders>
              <w:top w:val="single" w:sz="4" w:space="0" w:color="auto"/>
              <w:left w:val="single" w:sz="4" w:space="0" w:color="auto"/>
              <w:bottom w:val="single" w:sz="4" w:space="0" w:color="auto"/>
              <w:right w:val="nil"/>
            </w:tcBorders>
            <w:vAlign w:val="center"/>
          </w:tcPr>
          <w:p w14:paraId="0A6C011C" w14:textId="77777777" w:rsidR="0066482F" w:rsidRPr="00E0344D" w:rsidRDefault="0066482F" w:rsidP="0066482F">
            <w:pPr>
              <w:pStyle w:val="A03Flietext"/>
              <w:rPr>
                <w:rFonts w:asciiTheme="minorHAnsi" w:hAnsiTheme="minorHAnsi"/>
                <w:sz w:val="18"/>
                <w:szCs w:val="18"/>
              </w:rPr>
            </w:pPr>
            <w:r>
              <w:rPr>
                <w:sz w:val="18"/>
              </w:rPr>
              <w:t>3040</w:t>
            </w:r>
          </w:p>
        </w:tc>
      </w:tr>
      <w:tr w:rsidR="0066482F" w:rsidRPr="00CF5759" w14:paraId="0D299F4A" w14:textId="77777777" w:rsidTr="0066482F">
        <w:tc>
          <w:tcPr>
            <w:tcW w:w="3828" w:type="dxa"/>
            <w:tcBorders>
              <w:top w:val="single" w:sz="4" w:space="0" w:color="auto"/>
              <w:left w:val="nil"/>
              <w:bottom w:val="single" w:sz="4" w:space="0" w:color="auto"/>
              <w:right w:val="single" w:sz="4" w:space="0" w:color="auto"/>
            </w:tcBorders>
            <w:vAlign w:val="center"/>
          </w:tcPr>
          <w:p w14:paraId="1D382753" w14:textId="77777777" w:rsidR="0066482F" w:rsidRPr="00E0344D" w:rsidRDefault="0066482F" w:rsidP="0066482F">
            <w:pPr>
              <w:pStyle w:val="A03Flietext"/>
              <w:rPr>
                <w:rFonts w:asciiTheme="minorHAnsi" w:hAnsiTheme="minorHAnsi"/>
                <w:sz w:val="18"/>
                <w:szCs w:val="18"/>
              </w:rPr>
            </w:pPr>
            <w:proofErr w:type="spellStart"/>
            <w:r>
              <w:rPr>
                <w:sz w:val="18"/>
              </w:rPr>
              <w:t>Coeficiente</w:t>
            </w:r>
            <w:proofErr w:type="spellEnd"/>
            <w:r>
              <w:rPr>
                <w:sz w:val="18"/>
              </w:rPr>
              <w:t xml:space="preserve"> </w:t>
            </w:r>
            <w:proofErr w:type="spellStart"/>
            <w:r>
              <w:rPr>
                <w:sz w:val="18"/>
              </w:rPr>
              <w:t>aerodinâmico</w:t>
            </w:r>
            <w:proofErr w:type="spellEnd"/>
            <w:r>
              <w:rPr>
                <w:sz w:val="18"/>
              </w:rPr>
              <w:t xml:space="preserve"> (c</w:t>
            </w:r>
            <w:r>
              <w:rPr>
                <w:sz w:val="18"/>
                <w:vertAlign w:val="subscript"/>
              </w:rPr>
              <w:t>d</w:t>
            </w:r>
            <w:r>
              <w:rPr>
                <w:sz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0E49536D" w14:textId="77777777" w:rsidR="0066482F" w:rsidRPr="00E0344D" w:rsidRDefault="0066482F" w:rsidP="0066482F">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2E123FE2" w14:textId="77777777" w:rsidR="0066482F" w:rsidRPr="00E0344D" w:rsidRDefault="0066482F" w:rsidP="0066482F">
            <w:pPr>
              <w:pStyle w:val="A03Flietext"/>
              <w:rPr>
                <w:rFonts w:asciiTheme="minorHAnsi" w:hAnsiTheme="minorHAnsi"/>
                <w:sz w:val="18"/>
                <w:szCs w:val="18"/>
              </w:rPr>
            </w:pPr>
            <w:r>
              <w:rPr>
                <w:sz w:val="18"/>
              </w:rPr>
              <w:t>0,28</w:t>
            </w:r>
          </w:p>
        </w:tc>
      </w:tr>
      <w:tr w:rsidR="0066482F" w:rsidRPr="00CF5759" w14:paraId="0BB38FDB" w14:textId="77777777" w:rsidTr="0066482F">
        <w:tc>
          <w:tcPr>
            <w:tcW w:w="3828" w:type="dxa"/>
            <w:tcBorders>
              <w:top w:val="single" w:sz="4" w:space="0" w:color="auto"/>
              <w:left w:val="nil"/>
              <w:bottom w:val="single" w:sz="4" w:space="0" w:color="auto"/>
              <w:right w:val="single" w:sz="4" w:space="0" w:color="auto"/>
            </w:tcBorders>
            <w:vAlign w:val="center"/>
          </w:tcPr>
          <w:p w14:paraId="10D099BA" w14:textId="77777777" w:rsidR="0066482F" w:rsidRPr="00BD0B8B" w:rsidRDefault="0066482F" w:rsidP="0066482F">
            <w:pPr>
              <w:pStyle w:val="A03Flietext"/>
              <w:rPr>
                <w:rFonts w:asciiTheme="minorHAnsi" w:hAnsiTheme="minorHAnsi"/>
                <w:sz w:val="18"/>
                <w:szCs w:val="18"/>
                <w:lang w:val="pt-PT"/>
              </w:rPr>
            </w:pPr>
            <w:r w:rsidRPr="00BD0B8B">
              <w:rPr>
                <w:sz w:val="18"/>
                <w:lang w:val="pt-PT"/>
              </w:rPr>
              <w:t>Área projetada da secção dianteira</w:t>
            </w:r>
          </w:p>
        </w:tc>
        <w:tc>
          <w:tcPr>
            <w:tcW w:w="1559" w:type="dxa"/>
            <w:tcBorders>
              <w:top w:val="single" w:sz="4" w:space="0" w:color="auto"/>
              <w:left w:val="single" w:sz="4" w:space="0" w:color="auto"/>
              <w:bottom w:val="single" w:sz="4" w:space="0" w:color="auto"/>
              <w:right w:val="single" w:sz="4" w:space="0" w:color="auto"/>
            </w:tcBorders>
            <w:vAlign w:val="center"/>
          </w:tcPr>
          <w:p w14:paraId="2DA61EC2" w14:textId="77777777" w:rsidR="0066482F" w:rsidRPr="00E0344D" w:rsidRDefault="0066482F" w:rsidP="0066482F">
            <w:pPr>
              <w:pStyle w:val="A03Flietext"/>
              <w:jc w:val="center"/>
              <w:rPr>
                <w:rFonts w:asciiTheme="minorHAnsi" w:hAnsiTheme="minorHAnsi"/>
                <w:sz w:val="18"/>
                <w:szCs w:val="18"/>
              </w:rPr>
            </w:pPr>
            <w:r>
              <w:rPr>
                <w:sz w:val="18"/>
              </w:rPr>
              <w:t>m²</w:t>
            </w:r>
          </w:p>
        </w:tc>
        <w:tc>
          <w:tcPr>
            <w:tcW w:w="4536" w:type="dxa"/>
            <w:tcBorders>
              <w:top w:val="single" w:sz="4" w:space="0" w:color="auto"/>
              <w:left w:val="single" w:sz="4" w:space="0" w:color="auto"/>
              <w:bottom w:val="single" w:sz="4" w:space="0" w:color="auto"/>
              <w:right w:val="nil"/>
            </w:tcBorders>
            <w:vAlign w:val="center"/>
          </w:tcPr>
          <w:p w14:paraId="58F6B611" w14:textId="77777777" w:rsidR="0066482F" w:rsidRPr="00E0344D" w:rsidRDefault="0066482F" w:rsidP="0066482F">
            <w:pPr>
              <w:pStyle w:val="A03Flietext"/>
              <w:rPr>
                <w:rFonts w:asciiTheme="minorHAnsi" w:hAnsiTheme="minorHAnsi"/>
                <w:sz w:val="18"/>
                <w:szCs w:val="18"/>
              </w:rPr>
            </w:pPr>
            <w:r>
              <w:rPr>
                <w:sz w:val="18"/>
              </w:rPr>
              <w:t>2,80</w:t>
            </w:r>
          </w:p>
        </w:tc>
      </w:tr>
      <w:tr w:rsidR="0066482F" w:rsidRPr="00CF5759" w14:paraId="61C5B544" w14:textId="77777777" w:rsidTr="0066482F">
        <w:tc>
          <w:tcPr>
            <w:tcW w:w="3828" w:type="dxa"/>
            <w:tcBorders>
              <w:top w:val="single" w:sz="4" w:space="0" w:color="auto"/>
              <w:left w:val="nil"/>
              <w:bottom w:val="single" w:sz="4" w:space="0" w:color="auto"/>
              <w:right w:val="single" w:sz="4" w:space="0" w:color="auto"/>
            </w:tcBorders>
            <w:vAlign w:val="center"/>
          </w:tcPr>
          <w:p w14:paraId="02A28AB2" w14:textId="77777777" w:rsidR="0066482F" w:rsidRPr="00BD0B8B" w:rsidRDefault="0066482F" w:rsidP="0066482F">
            <w:pPr>
              <w:pStyle w:val="A03Flietext"/>
              <w:rPr>
                <w:rFonts w:asciiTheme="minorHAnsi" w:hAnsiTheme="minorHAnsi"/>
                <w:sz w:val="18"/>
                <w:szCs w:val="18"/>
                <w:lang w:val="pt-PT"/>
              </w:rPr>
            </w:pPr>
            <w:r w:rsidRPr="00BD0B8B">
              <w:rPr>
                <w:sz w:val="18"/>
                <w:lang w:val="pt-PT"/>
              </w:rPr>
              <w:t>Consumo de energia em ciclo combinado</w:t>
            </w:r>
            <w:r w:rsidRPr="00E0344D">
              <w:rPr>
                <w:sz w:val="18"/>
                <w:vertAlign w:val="superscript"/>
              </w:rPr>
              <w:fldChar w:fldCharType="begin"/>
            </w:r>
            <w:r w:rsidRPr="00BD0B8B">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30AF82BE" w14:textId="77777777" w:rsidR="0066482F" w:rsidRPr="00E0344D" w:rsidRDefault="0066482F" w:rsidP="0066482F">
            <w:pPr>
              <w:pStyle w:val="A03Flietext"/>
              <w:jc w:val="center"/>
              <w:rPr>
                <w:rFonts w:asciiTheme="minorHAnsi" w:hAnsiTheme="minorHAnsi"/>
                <w:sz w:val="18"/>
                <w:szCs w:val="18"/>
              </w:rPr>
            </w:pPr>
            <w:r>
              <w:rPr>
                <w:sz w:val="18"/>
              </w:rPr>
              <w:t>kWh/100 km</w:t>
            </w:r>
          </w:p>
        </w:tc>
        <w:tc>
          <w:tcPr>
            <w:tcW w:w="4536" w:type="dxa"/>
            <w:tcBorders>
              <w:top w:val="single" w:sz="4" w:space="0" w:color="auto"/>
              <w:left w:val="single" w:sz="4" w:space="0" w:color="auto"/>
              <w:bottom w:val="single" w:sz="4" w:space="0" w:color="auto"/>
              <w:right w:val="nil"/>
            </w:tcBorders>
            <w:vAlign w:val="center"/>
          </w:tcPr>
          <w:p w14:paraId="58376FB7" w14:textId="77777777" w:rsidR="0066482F" w:rsidRPr="00E0344D" w:rsidRDefault="0066482F" w:rsidP="0066482F">
            <w:pPr>
              <w:pStyle w:val="A03Flietext"/>
              <w:rPr>
                <w:rFonts w:asciiTheme="minorHAnsi" w:hAnsiTheme="minorHAnsi"/>
                <w:sz w:val="18"/>
                <w:szCs w:val="18"/>
              </w:rPr>
            </w:pPr>
            <w:r>
              <w:rPr>
                <w:sz w:val="18"/>
              </w:rPr>
              <w:t>21,1–18,8</w:t>
            </w:r>
          </w:p>
        </w:tc>
      </w:tr>
      <w:tr w:rsidR="0066482F" w:rsidRPr="00CF5759" w14:paraId="1EF60506" w14:textId="77777777" w:rsidTr="0066482F">
        <w:tc>
          <w:tcPr>
            <w:tcW w:w="3828" w:type="dxa"/>
            <w:tcBorders>
              <w:top w:val="single" w:sz="4" w:space="0" w:color="auto"/>
              <w:left w:val="nil"/>
              <w:bottom w:val="single" w:sz="4" w:space="0" w:color="auto"/>
              <w:right w:val="single" w:sz="4" w:space="0" w:color="auto"/>
            </w:tcBorders>
            <w:vAlign w:val="center"/>
          </w:tcPr>
          <w:p w14:paraId="78C7E038" w14:textId="77777777" w:rsidR="0066482F" w:rsidRPr="00BD0B8B" w:rsidRDefault="0066482F" w:rsidP="0066482F">
            <w:pPr>
              <w:pStyle w:val="A03Flietext"/>
              <w:rPr>
                <w:rFonts w:asciiTheme="minorHAnsi" w:hAnsiTheme="minorHAnsi"/>
                <w:sz w:val="18"/>
                <w:szCs w:val="18"/>
                <w:lang w:val="pt-PT"/>
              </w:rPr>
            </w:pPr>
            <w:r w:rsidRPr="00BD0B8B">
              <w:rPr>
                <w:sz w:val="18"/>
                <w:lang w:val="pt-PT"/>
              </w:rPr>
              <w:t>Consumo de energia em ciclo urbano</w:t>
            </w:r>
            <w:r w:rsidRPr="00E0344D">
              <w:rPr>
                <w:sz w:val="18"/>
                <w:vertAlign w:val="superscript"/>
              </w:rPr>
              <w:fldChar w:fldCharType="begin"/>
            </w:r>
            <w:r w:rsidRPr="00BD0B8B">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26F1C17A" w14:textId="77777777" w:rsidR="0066482F" w:rsidRPr="00E0344D" w:rsidRDefault="0066482F" w:rsidP="0066482F">
            <w:pPr>
              <w:pStyle w:val="A03Flietext"/>
              <w:jc w:val="center"/>
              <w:rPr>
                <w:rFonts w:asciiTheme="minorHAnsi" w:hAnsiTheme="minorHAnsi"/>
                <w:sz w:val="18"/>
                <w:szCs w:val="18"/>
              </w:rPr>
            </w:pPr>
            <w:r>
              <w:rPr>
                <w:rFonts w:asciiTheme="minorHAnsi" w:hAnsiTheme="minorHAnsi"/>
                <w:sz w:val="18"/>
              </w:rPr>
              <w:t>kWh/100 km</w:t>
            </w:r>
          </w:p>
        </w:tc>
        <w:tc>
          <w:tcPr>
            <w:tcW w:w="4536" w:type="dxa"/>
            <w:tcBorders>
              <w:top w:val="single" w:sz="4" w:space="0" w:color="auto"/>
              <w:left w:val="single" w:sz="4" w:space="0" w:color="auto"/>
              <w:bottom w:val="single" w:sz="4" w:space="0" w:color="auto"/>
              <w:right w:val="nil"/>
            </w:tcBorders>
            <w:vAlign w:val="center"/>
          </w:tcPr>
          <w:p w14:paraId="239825FC" w14:textId="77777777" w:rsidR="0066482F" w:rsidRPr="00E0344D" w:rsidRDefault="0066482F" w:rsidP="0066482F">
            <w:pPr>
              <w:pStyle w:val="A03Flietext"/>
              <w:rPr>
                <w:rFonts w:asciiTheme="minorHAnsi" w:hAnsiTheme="minorHAnsi"/>
                <w:sz w:val="18"/>
                <w:szCs w:val="18"/>
              </w:rPr>
            </w:pPr>
            <w:r>
              <w:rPr>
                <w:sz w:val="18"/>
              </w:rPr>
              <w:t>17,1–15,5</w:t>
            </w:r>
          </w:p>
        </w:tc>
      </w:tr>
      <w:tr w:rsidR="0066482F" w:rsidRPr="00CF5759" w14:paraId="7056B965" w14:textId="77777777" w:rsidTr="0066482F">
        <w:tc>
          <w:tcPr>
            <w:tcW w:w="3828" w:type="dxa"/>
            <w:tcBorders>
              <w:top w:val="single" w:sz="4" w:space="0" w:color="auto"/>
              <w:left w:val="nil"/>
              <w:bottom w:val="single" w:sz="4" w:space="0" w:color="auto"/>
              <w:right w:val="single" w:sz="4" w:space="0" w:color="auto"/>
            </w:tcBorders>
            <w:vAlign w:val="center"/>
          </w:tcPr>
          <w:p w14:paraId="5F2B6DCD" w14:textId="77777777" w:rsidR="0066482F" w:rsidRPr="00BD0B8B" w:rsidRDefault="0066482F" w:rsidP="0066482F">
            <w:pPr>
              <w:pStyle w:val="A03Flietext"/>
              <w:rPr>
                <w:rFonts w:asciiTheme="minorHAnsi" w:hAnsiTheme="minorHAnsi"/>
                <w:sz w:val="18"/>
                <w:szCs w:val="18"/>
                <w:lang w:val="pt-PT"/>
              </w:rPr>
            </w:pPr>
            <w:r w:rsidRPr="00BD0B8B">
              <w:rPr>
                <w:sz w:val="18"/>
                <w:lang w:val="pt-PT"/>
              </w:rPr>
              <w:t>Classe de emissões de CO</w:t>
            </w:r>
            <w:r w:rsidRPr="00BD0B8B">
              <w:rPr>
                <w:sz w:val="18"/>
                <w:vertAlign w:val="subscript"/>
                <w:lang w:val="pt-PT"/>
              </w:rPr>
              <w:t xml:space="preserve">₂ </w:t>
            </w:r>
          </w:p>
        </w:tc>
        <w:tc>
          <w:tcPr>
            <w:tcW w:w="1559" w:type="dxa"/>
            <w:tcBorders>
              <w:top w:val="single" w:sz="4" w:space="0" w:color="auto"/>
              <w:left w:val="single" w:sz="4" w:space="0" w:color="auto"/>
              <w:bottom w:val="single" w:sz="4" w:space="0" w:color="auto"/>
              <w:right w:val="single" w:sz="4" w:space="0" w:color="auto"/>
            </w:tcBorders>
            <w:vAlign w:val="center"/>
          </w:tcPr>
          <w:p w14:paraId="20203B46" w14:textId="77777777" w:rsidR="0066482F" w:rsidRPr="00BD0B8B" w:rsidRDefault="0066482F" w:rsidP="0066482F">
            <w:pPr>
              <w:pStyle w:val="A03Flietext"/>
              <w:jc w:val="center"/>
              <w:rPr>
                <w:rFonts w:asciiTheme="minorHAnsi" w:hAnsiTheme="minorHAnsi"/>
                <w:sz w:val="18"/>
                <w:szCs w:val="18"/>
                <w:lang w:val="pt-PT"/>
              </w:rPr>
            </w:pPr>
          </w:p>
        </w:tc>
        <w:tc>
          <w:tcPr>
            <w:tcW w:w="4536" w:type="dxa"/>
            <w:tcBorders>
              <w:top w:val="single" w:sz="4" w:space="0" w:color="auto"/>
              <w:left w:val="single" w:sz="4" w:space="0" w:color="auto"/>
              <w:bottom w:val="single" w:sz="4" w:space="0" w:color="auto"/>
              <w:right w:val="nil"/>
            </w:tcBorders>
            <w:vAlign w:val="center"/>
          </w:tcPr>
          <w:p w14:paraId="0F8EB231" w14:textId="77777777" w:rsidR="0066482F" w:rsidRPr="00E0344D" w:rsidRDefault="0066482F" w:rsidP="0066482F">
            <w:pPr>
              <w:pStyle w:val="A03Flietext"/>
              <w:rPr>
                <w:rFonts w:asciiTheme="minorHAnsi" w:hAnsiTheme="minorHAnsi"/>
                <w:sz w:val="18"/>
                <w:szCs w:val="18"/>
              </w:rPr>
            </w:pPr>
            <w:r>
              <w:rPr>
                <w:sz w:val="18"/>
              </w:rPr>
              <w:t>A</w:t>
            </w:r>
          </w:p>
        </w:tc>
      </w:tr>
      <w:tr w:rsidR="0066482F" w:rsidRPr="00CF5759" w14:paraId="09428DDA" w14:textId="77777777" w:rsidTr="0066482F">
        <w:tc>
          <w:tcPr>
            <w:tcW w:w="3828" w:type="dxa"/>
            <w:tcBorders>
              <w:top w:val="single" w:sz="4" w:space="0" w:color="auto"/>
              <w:left w:val="nil"/>
              <w:bottom w:val="single" w:sz="4" w:space="0" w:color="auto"/>
              <w:right w:val="single" w:sz="4" w:space="0" w:color="auto"/>
            </w:tcBorders>
            <w:vAlign w:val="center"/>
          </w:tcPr>
          <w:p w14:paraId="4A134F5A" w14:textId="77777777" w:rsidR="0066482F" w:rsidRPr="00E0344D" w:rsidRDefault="0066482F" w:rsidP="0066482F">
            <w:pPr>
              <w:pStyle w:val="A03Flietext"/>
              <w:rPr>
                <w:rFonts w:asciiTheme="minorHAnsi" w:hAnsiTheme="minorHAnsi"/>
                <w:sz w:val="18"/>
                <w:szCs w:val="18"/>
              </w:rPr>
            </w:pPr>
            <w:r>
              <w:rPr>
                <w:sz w:val="18"/>
              </w:rPr>
              <w:t>Autonomia (WLTP)</w:t>
            </w:r>
            <w:r w:rsidRPr="00E0344D">
              <w:rPr>
                <w:sz w:val="18"/>
                <w:vertAlign w:val="superscript"/>
              </w:rPr>
              <w:fldChar w:fldCharType="begin"/>
            </w:r>
            <w:r w:rsidRPr="00E0344D">
              <w:rPr>
                <w:sz w:val="18"/>
                <w:vertAlign w:val="superscript"/>
              </w:rPr>
              <w:instrText xml:space="preserve"> NOTEREF _Ref240962547 \h  \* MERGEFORMAT </w:instrText>
            </w:r>
            <w:r w:rsidRPr="00E0344D">
              <w:rPr>
                <w:sz w:val="18"/>
                <w:vertAlign w:val="superscript"/>
              </w:rPr>
            </w:r>
            <w:r w:rsidRPr="00E0344D">
              <w:rPr>
                <w:sz w:val="18"/>
                <w:vertAlign w:val="superscript"/>
              </w:rPr>
              <w:fldChar w:fldCharType="separate"/>
            </w:r>
            <w:r w:rsidRPr="00E0344D">
              <w:rPr>
                <w:sz w:val="18"/>
                <w:vertAlign w:val="superscript"/>
              </w:rPr>
              <w:t>2</w:t>
            </w:r>
            <w:r w:rsidRPr="00E0344D">
              <w:rPr>
                <w:sz w:val="18"/>
                <w:vertAlign w:val="superscript"/>
              </w:rPr>
              <w:fldChar w:fldCharType="end"/>
            </w:r>
            <w:r>
              <w:rPr>
                <w:rFonts w:asciiTheme="minorHAnsi" w:hAnsiTheme="minorHAnsi"/>
                <w:sz w:val="18"/>
                <w:vertAlign w:val="superscri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1D80CAE" w14:textId="77777777" w:rsidR="0066482F" w:rsidRPr="00E0344D" w:rsidRDefault="0066482F" w:rsidP="0066482F">
            <w:pPr>
              <w:pStyle w:val="A03Flietext"/>
              <w:jc w:val="center"/>
              <w:rPr>
                <w:rFonts w:asciiTheme="minorHAnsi" w:hAnsiTheme="minorHAnsi"/>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386B5903" w14:textId="77777777" w:rsidR="0066482F" w:rsidRPr="00E0344D" w:rsidRDefault="0066482F" w:rsidP="0066482F">
            <w:pPr>
              <w:pStyle w:val="A03Flietext"/>
              <w:rPr>
                <w:rFonts w:asciiTheme="minorHAnsi" w:hAnsiTheme="minorHAnsi"/>
                <w:sz w:val="18"/>
                <w:szCs w:val="18"/>
              </w:rPr>
            </w:pPr>
            <w:r>
              <w:rPr>
                <w:rFonts w:asciiTheme="minorHAnsi" w:hAnsiTheme="minorHAnsi"/>
                <w:sz w:val="18"/>
              </w:rPr>
              <w:t>597</w:t>
            </w:r>
            <w:r>
              <w:rPr>
                <w:sz w:val="18"/>
              </w:rPr>
              <w:t>–</w:t>
            </w:r>
            <w:r>
              <w:rPr>
                <w:rFonts w:asciiTheme="minorHAnsi" w:hAnsiTheme="minorHAnsi"/>
                <w:sz w:val="18"/>
              </w:rPr>
              <w:t>668</w:t>
            </w:r>
          </w:p>
        </w:tc>
      </w:tr>
      <w:tr w:rsidR="0066482F" w:rsidRPr="00CF5759" w14:paraId="133FCD1D" w14:textId="77777777" w:rsidTr="0066482F">
        <w:tc>
          <w:tcPr>
            <w:tcW w:w="3828" w:type="dxa"/>
            <w:tcBorders>
              <w:top w:val="single" w:sz="4" w:space="0" w:color="auto"/>
              <w:left w:val="nil"/>
              <w:bottom w:val="single" w:sz="4" w:space="0" w:color="auto"/>
              <w:right w:val="single" w:sz="4" w:space="0" w:color="auto"/>
            </w:tcBorders>
            <w:vAlign w:val="center"/>
          </w:tcPr>
          <w:p w14:paraId="59489BCA" w14:textId="77777777" w:rsidR="0066482F" w:rsidRPr="00BD0B8B" w:rsidRDefault="0066482F" w:rsidP="0066482F">
            <w:pPr>
              <w:pStyle w:val="A03Flietext"/>
              <w:rPr>
                <w:sz w:val="18"/>
                <w:szCs w:val="18"/>
                <w:lang w:val="pt-PT"/>
              </w:rPr>
            </w:pPr>
            <w:r w:rsidRPr="00BD0B8B">
              <w:rPr>
                <w:sz w:val="18"/>
                <w:lang w:val="pt-PT"/>
              </w:rPr>
              <w:t>Autonomia em ciclo urbano (WLTP)</w:t>
            </w:r>
            <w:r w:rsidRPr="00E0344D">
              <w:rPr>
                <w:sz w:val="18"/>
                <w:vertAlign w:val="superscript"/>
              </w:rPr>
              <w:fldChar w:fldCharType="begin"/>
            </w:r>
            <w:r w:rsidRPr="00BD0B8B">
              <w:rPr>
                <w:sz w:val="18"/>
                <w:vertAlign w:val="superscript"/>
                <w:lang w:val="pt-PT"/>
              </w:rPr>
              <w:instrText xml:space="preserve"> NOTEREF _Ref240962547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2</w:t>
            </w:r>
            <w:r w:rsidRPr="00E0344D">
              <w:rPr>
                <w:sz w:val="18"/>
                <w:vertAlign w:val="superscript"/>
              </w:rPr>
              <w:fldChar w:fldCharType="end"/>
            </w:r>
            <w:r w:rsidRPr="00BD0B8B">
              <w:rPr>
                <w:sz w:val="18"/>
                <w:vertAlign w:val="superscript"/>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18D8C0B" w14:textId="77777777" w:rsidR="0066482F" w:rsidRPr="00E0344D" w:rsidRDefault="0066482F" w:rsidP="0066482F">
            <w:pPr>
              <w:pStyle w:val="A03Flietext"/>
              <w:jc w:val="center"/>
              <w:rPr>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3E425EE8" w14:textId="77777777" w:rsidR="0066482F" w:rsidRPr="00E0344D" w:rsidRDefault="0066482F" w:rsidP="0066482F">
            <w:pPr>
              <w:pStyle w:val="A03Flietext"/>
              <w:rPr>
                <w:rFonts w:asciiTheme="minorHAnsi" w:hAnsiTheme="minorHAnsi"/>
                <w:sz w:val="18"/>
                <w:szCs w:val="18"/>
              </w:rPr>
            </w:pPr>
            <w:r>
              <w:rPr>
                <w:rFonts w:asciiTheme="minorHAnsi" w:hAnsiTheme="minorHAnsi"/>
                <w:sz w:val="18"/>
              </w:rPr>
              <w:t>732</w:t>
            </w:r>
            <w:r>
              <w:rPr>
                <w:sz w:val="18"/>
              </w:rPr>
              <w:t>–</w:t>
            </w:r>
            <w:r>
              <w:rPr>
                <w:rFonts w:asciiTheme="minorHAnsi" w:hAnsiTheme="minorHAnsi"/>
                <w:sz w:val="18"/>
              </w:rPr>
              <w:t>809</w:t>
            </w:r>
          </w:p>
        </w:tc>
      </w:tr>
      <w:tr w:rsidR="0066482F" w:rsidRPr="00CF5759" w14:paraId="1610D94A" w14:textId="77777777" w:rsidTr="0066482F">
        <w:tc>
          <w:tcPr>
            <w:tcW w:w="3828" w:type="dxa"/>
            <w:tcBorders>
              <w:top w:val="single" w:sz="4" w:space="0" w:color="auto"/>
              <w:left w:val="nil"/>
              <w:bottom w:val="single" w:sz="4" w:space="0" w:color="auto"/>
              <w:right w:val="single" w:sz="4" w:space="0" w:color="auto"/>
            </w:tcBorders>
            <w:vAlign w:val="center"/>
          </w:tcPr>
          <w:p w14:paraId="11AC9B6B" w14:textId="77777777" w:rsidR="0066482F" w:rsidRPr="00BD0B8B" w:rsidRDefault="0066482F" w:rsidP="0066482F">
            <w:pPr>
              <w:pStyle w:val="A03Flietext"/>
              <w:rPr>
                <w:rFonts w:asciiTheme="minorHAnsi" w:hAnsiTheme="minorHAnsi"/>
                <w:sz w:val="18"/>
                <w:szCs w:val="18"/>
                <w:lang w:val="pt-PT"/>
              </w:rPr>
            </w:pPr>
            <w:r w:rsidRPr="00BD0B8B">
              <w:rPr>
                <w:sz w:val="18"/>
                <w:lang w:val="pt-PT"/>
              </w:rPr>
              <w:t>Volume da bagageira (VDA/líquido)</w:t>
            </w:r>
            <w:r w:rsidRPr="00BD0B8B">
              <w:rPr>
                <w:sz w:val="18"/>
                <w:vertAlign w:val="superscript"/>
                <w:lang w:val="pt-PT"/>
              </w:rPr>
              <w:t>6</w:t>
            </w:r>
          </w:p>
        </w:tc>
        <w:tc>
          <w:tcPr>
            <w:tcW w:w="1559" w:type="dxa"/>
            <w:tcBorders>
              <w:top w:val="single" w:sz="4" w:space="0" w:color="auto"/>
              <w:left w:val="single" w:sz="4" w:space="0" w:color="auto"/>
              <w:bottom w:val="single" w:sz="4" w:space="0" w:color="auto"/>
              <w:right w:val="single" w:sz="4" w:space="0" w:color="auto"/>
            </w:tcBorders>
            <w:vAlign w:val="center"/>
          </w:tcPr>
          <w:p w14:paraId="25D30F18" w14:textId="77777777" w:rsidR="0066482F" w:rsidRPr="00E0344D" w:rsidRDefault="0066482F" w:rsidP="0066482F">
            <w:pPr>
              <w:pStyle w:val="A03Flietext"/>
              <w:jc w:val="center"/>
              <w:rPr>
                <w:rFonts w:asciiTheme="minorHAnsi" w:hAnsiTheme="minorHAnsi"/>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2CF6E08A" w14:textId="77777777" w:rsidR="0066482F" w:rsidRPr="00E0344D" w:rsidRDefault="0066482F" w:rsidP="0066482F">
            <w:pPr>
              <w:pStyle w:val="A03Flietext"/>
              <w:rPr>
                <w:rFonts w:asciiTheme="minorHAnsi" w:hAnsiTheme="minorHAnsi"/>
                <w:sz w:val="18"/>
                <w:szCs w:val="18"/>
              </w:rPr>
            </w:pPr>
            <w:r>
              <w:rPr>
                <w:sz w:val="18"/>
              </w:rPr>
              <w:t>607/1740</w:t>
            </w:r>
          </w:p>
        </w:tc>
      </w:tr>
      <w:tr w:rsidR="0066482F" w:rsidRPr="00CF5759" w14:paraId="31F1FBA9" w14:textId="77777777" w:rsidTr="0066482F">
        <w:tc>
          <w:tcPr>
            <w:tcW w:w="3828" w:type="dxa"/>
            <w:tcBorders>
              <w:top w:val="single" w:sz="4" w:space="0" w:color="auto"/>
              <w:left w:val="nil"/>
              <w:bottom w:val="single" w:sz="4" w:space="0" w:color="auto"/>
              <w:right w:val="single" w:sz="4" w:space="0" w:color="auto"/>
            </w:tcBorders>
            <w:vAlign w:val="center"/>
          </w:tcPr>
          <w:p w14:paraId="1F6CA67B" w14:textId="77777777" w:rsidR="0066482F" w:rsidRPr="00CF5759" w:rsidRDefault="0066482F" w:rsidP="0066482F">
            <w:pPr>
              <w:pStyle w:val="A03Flietext"/>
              <w:rPr>
                <w:rFonts w:asciiTheme="minorHAnsi" w:hAnsiTheme="minorHAnsi"/>
                <w:sz w:val="18"/>
                <w:szCs w:val="18"/>
              </w:rPr>
            </w:pPr>
            <w:proofErr w:type="spellStart"/>
            <w:r>
              <w:rPr>
                <w:sz w:val="18"/>
              </w:rPr>
              <w:t>Dianteiro</w:t>
            </w:r>
            <w:proofErr w:type="spellEnd"/>
            <w:r>
              <w:rPr>
                <w:sz w:val="18"/>
              </w:rPr>
              <w:t xml:space="preserve"> (</w:t>
            </w:r>
            <w:proofErr w:type="spellStart"/>
            <w:r>
              <w:rPr>
                <w:sz w:val="18"/>
              </w:rPr>
              <w:t>líquido</w:t>
            </w:r>
            <w:proofErr w:type="spellEnd"/>
            <w:r>
              <w:rPr>
                <w:sz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263B71CF" w14:textId="77777777" w:rsidR="0066482F" w:rsidRPr="00CF5759" w:rsidRDefault="0066482F" w:rsidP="0066482F">
            <w:pPr>
              <w:pStyle w:val="A03Flietext"/>
              <w:jc w:val="center"/>
              <w:rPr>
                <w:rFonts w:asciiTheme="minorHAnsi" w:hAnsiTheme="minorHAnsi"/>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5189E3B8" w14:textId="77777777" w:rsidR="0066482F" w:rsidRPr="00CF5759" w:rsidRDefault="0066482F" w:rsidP="0066482F">
            <w:pPr>
              <w:pStyle w:val="A03Flietext"/>
              <w:rPr>
                <w:rFonts w:asciiTheme="minorHAnsi" w:hAnsiTheme="minorHAnsi"/>
                <w:sz w:val="18"/>
                <w:szCs w:val="18"/>
              </w:rPr>
            </w:pPr>
            <w:r>
              <w:rPr>
                <w:rFonts w:asciiTheme="minorHAnsi" w:hAnsiTheme="minorHAnsi"/>
                <w:sz w:val="18"/>
              </w:rPr>
              <w:t>111</w:t>
            </w:r>
          </w:p>
        </w:tc>
      </w:tr>
      <w:tr w:rsidR="0066482F" w:rsidRPr="00CF5759" w14:paraId="37D7CFA6" w14:textId="77777777" w:rsidTr="0066482F">
        <w:tc>
          <w:tcPr>
            <w:tcW w:w="3828" w:type="dxa"/>
            <w:tcBorders>
              <w:top w:val="single" w:sz="4" w:space="0" w:color="auto"/>
              <w:left w:val="nil"/>
              <w:bottom w:val="single" w:sz="4" w:space="0" w:color="auto"/>
              <w:right w:val="single" w:sz="4" w:space="0" w:color="auto"/>
            </w:tcBorders>
            <w:vAlign w:val="center"/>
          </w:tcPr>
          <w:p w14:paraId="2B5058DD" w14:textId="77777777" w:rsidR="0066482F" w:rsidRPr="00CF5759" w:rsidRDefault="0066482F" w:rsidP="0066482F">
            <w:pPr>
              <w:pStyle w:val="A03Flietext"/>
              <w:rPr>
                <w:sz w:val="18"/>
                <w:szCs w:val="18"/>
              </w:rPr>
            </w:pPr>
            <w:proofErr w:type="spellStart"/>
            <w:r>
              <w:rPr>
                <w:sz w:val="18"/>
              </w:rPr>
              <w:t>Bagageira</w:t>
            </w:r>
            <w:proofErr w:type="spellEnd"/>
            <w:r>
              <w:rPr>
                <w:sz w:val="18"/>
              </w:rPr>
              <w:t xml:space="preserve"> </w:t>
            </w:r>
            <w:proofErr w:type="spellStart"/>
            <w:r>
              <w:rPr>
                <w:sz w:val="18"/>
              </w:rPr>
              <w:t>dianteira</w:t>
            </w:r>
            <w:proofErr w:type="spellEnd"/>
            <w:r>
              <w:rPr>
                <w:sz w:val="18"/>
              </w:rPr>
              <w:t xml:space="preserve"> (VDA)</w:t>
            </w:r>
          </w:p>
        </w:tc>
        <w:tc>
          <w:tcPr>
            <w:tcW w:w="1559" w:type="dxa"/>
            <w:tcBorders>
              <w:top w:val="single" w:sz="4" w:space="0" w:color="auto"/>
              <w:left w:val="single" w:sz="4" w:space="0" w:color="auto"/>
              <w:bottom w:val="single" w:sz="4" w:space="0" w:color="auto"/>
              <w:right w:val="single" w:sz="4" w:space="0" w:color="auto"/>
            </w:tcBorders>
            <w:vAlign w:val="center"/>
          </w:tcPr>
          <w:p w14:paraId="446DE14A" w14:textId="77777777" w:rsidR="0066482F" w:rsidRPr="00CF5759" w:rsidRDefault="0066482F" w:rsidP="0066482F">
            <w:pPr>
              <w:pStyle w:val="A03Flietext"/>
              <w:jc w:val="center"/>
              <w:rPr>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4668A6E7" w14:textId="77777777" w:rsidR="0066482F" w:rsidRPr="00CF5759" w:rsidRDefault="0066482F" w:rsidP="0066482F">
            <w:pPr>
              <w:pStyle w:val="A03Flietext"/>
              <w:rPr>
                <w:rFonts w:asciiTheme="minorHAnsi" w:hAnsiTheme="minorHAnsi"/>
                <w:sz w:val="18"/>
                <w:szCs w:val="18"/>
              </w:rPr>
            </w:pPr>
            <w:r>
              <w:rPr>
                <w:rFonts w:asciiTheme="minorHAnsi" w:hAnsiTheme="minorHAnsi"/>
                <w:sz w:val="18"/>
              </w:rPr>
              <w:t>78</w:t>
            </w:r>
          </w:p>
        </w:tc>
      </w:tr>
    </w:tbl>
    <w:p w14:paraId="52BBB912" w14:textId="1A5D2940" w:rsidR="000445E9" w:rsidRPr="0066482F" w:rsidRDefault="000445E9" w:rsidP="0066482F">
      <w:pPr>
        <w:pStyle w:val="A03Flietext"/>
        <w:keepNext/>
        <w:keepLines/>
        <w:spacing w:before="100" w:beforeAutospacing="1" w:after="100" w:afterAutospacing="1"/>
        <w:rPr>
          <w:lang w:val="pt-PT"/>
        </w:rPr>
      </w:pPr>
      <w:r w:rsidRPr="000445E9">
        <w:rPr>
          <w:rFonts w:ascii="MB Corpo S Text Office" w:hAnsi="MB Corpo S Text Office"/>
          <w:lang w:val="pt-PT"/>
        </w:rPr>
        <w:t>Resumo das principais especificações técnicas:</w:t>
      </w:r>
      <w:r w:rsidRPr="0066482F">
        <w:rPr>
          <w:lang w:val="pt-PT"/>
        </w:rPr>
        <w:br w:type="page"/>
      </w:r>
    </w:p>
    <w:p w14:paraId="2F1324B2" w14:textId="77777777" w:rsidR="000445E9" w:rsidRPr="0066482F" w:rsidRDefault="000445E9" w:rsidP="000445E9">
      <w:pPr>
        <w:pStyle w:val="A03Flietext"/>
        <w:rPr>
          <w:rFonts w:asciiTheme="minorHAnsi" w:hAnsiTheme="minorHAnsi"/>
          <w:sz w:val="18"/>
          <w:szCs w:val="18"/>
          <w:lang w:val="pt-PT"/>
        </w:rPr>
      </w:pPr>
    </w:p>
    <w:p w14:paraId="0C738274" w14:textId="77777777" w:rsidR="000445E9" w:rsidRPr="0066482F" w:rsidRDefault="000445E9" w:rsidP="000445E9">
      <w:pPr>
        <w:pStyle w:val="D05Boilerplate"/>
      </w:pPr>
    </w:p>
    <w:p w14:paraId="785C57AA" w14:textId="77777777" w:rsidR="00C86C2B" w:rsidRPr="00C86C2B" w:rsidRDefault="00C86C2B" w:rsidP="000445E9">
      <w:pPr>
        <w:pStyle w:val="A03Copytext"/>
        <w:jc w:val="both"/>
        <w:rPr>
          <w:noProof/>
        </w:rPr>
      </w:pPr>
    </w:p>
    <w:sectPr w:rsidR="00C86C2B" w:rsidRPr="00C86C2B"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8FB1D" w14:textId="77777777" w:rsidR="00752761" w:rsidRPr="003A03B7" w:rsidRDefault="00752761" w:rsidP="00764B8C">
      <w:r w:rsidRPr="003A03B7">
        <w:separator/>
      </w:r>
    </w:p>
  </w:endnote>
  <w:endnote w:type="continuationSeparator" w:id="0">
    <w:p w14:paraId="5A8B8322" w14:textId="77777777" w:rsidR="00752761" w:rsidRPr="003A03B7" w:rsidRDefault="00752761" w:rsidP="00764B8C">
      <w:r w:rsidRPr="003A03B7">
        <w:continuationSeparator/>
      </w:r>
    </w:p>
    <w:p w14:paraId="3532A01F" w14:textId="77777777" w:rsidR="00752761" w:rsidRPr="003A03B7" w:rsidRDefault="00752761"/>
  </w:endnote>
  <w:endnote w:id="1">
    <w:p w14:paraId="059E3613" w14:textId="77777777" w:rsidR="00DA6C35" w:rsidRPr="009733B2" w:rsidRDefault="00DA6C35" w:rsidP="00DA6C35">
      <w:pPr>
        <w:pStyle w:val="D06Fuleiste"/>
      </w:pPr>
      <w:r>
        <w:rPr>
          <w:rStyle w:val="EndnoteReference"/>
        </w:rPr>
        <w:endnoteRef/>
      </w:r>
      <w:r>
        <w:t xml:space="preserve"> Os dados são provisórios. À data de edição deste comunicado de imprensa, não estavam disponíveis valores confirmados por uma organização de testes oficial, nem uma homologação tipo CE ou certificado de conformidade com os valores oficiais. É possível que existam diferenças entre os valores declarados e os valores oficiais.</w:t>
      </w:r>
    </w:p>
  </w:endnote>
  <w:endnote w:id="2">
    <w:p w14:paraId="218D1E18" w14:textId="77777777" w:rsidR="00DA6C35" w:rsidRPr="00CA2BAC" w:rsidRDefault="00DA6C35" w:rsidP="00DA6C35">
      <w:pPr>
        <w:pStyle w:val="D06Fuleiste"/>
      </w:pPr>
      <w:r>
        <w:rPr>
          <w:rStyle w:val="EndnoteReference"/>
        </w:rPr>
        <w:endnoteRef/>
      </w:r>
      <w:r>
        <w:t xml:space="preserve"> A autonomia real depende de vários fatores, como o estilo de condução individual, as condições ambientais, o envelhecimento da bateria, os consumidores auxiliares, como o ar condicionado, o equipamento opcional, os pneus, a carga transportada e o perfil do percurso, podendo, por isso, diferir do valor WLTP indicado.</w:t>
      </w:r>
    </w:p>
  </w:endnote>
  <w:endnote w:id="3">
    <w:p w14:paraId="28047C3C" w14:textId="77777777" w:rsidR="00076481" w:rsidRPr="009733B2" w:rsidRDefault="00076481" w:rsidP="00076481">
      <w:pPr>
        <w:pStyle w:val="D06Fuleiste"/>
      </w:pPr>
      <w:r>
        <w:rPr>
          <w:rStyle w:val="EndnoteReference"/>
        </w:rPr>
        <w:endnoteRef/>
      </w:r>
      <w:r>
        <w:t xml:space="preserve"> Os dados são provisórios. À data de edição deste comunicado de imprensa, não estavam disponíveis valores confirmados por uma organização de testes oficial, nem uma homologação tipo CE ou certificado de conformidade com os valores oficiais. É possível que existam diferenças entre os valores declarados e os valores oficiais.</w:t>
      </w:r>
    </w:p>
  </w:endnote>
  <w:endnote w:id="4">
    <w:p w14:paraId="4660620C" w14:textId="77777777" w:rsidR="000445E9" w:rsidRPr="00CA2BAC" w:rsidRDefault="000445E9" w:rsidP="000445E9">
      <w:pPr>
        <w:pStyle w:val="D06Fuleiste"/>
      </w:pPr>
      <w:r>
        <w:rPr>
          <w:rStyle w:val="EndnoteReference"/>
        </w:rPr>
        <w:endnoteRef/>
      </w:r>
      <w:r>
        <w:t xml:space="preserve"> 1-Foot </w:t>
      </w:r>
      <w:proofErr w:type="spellStart"/>
      <w:r>
        <w:t>Rollout</w:t>
      </w:r>
      <w:proofErr w:type="spellEnd"/>
      <w:r>
        <w:t>”: A parcela de distância não contabilizada durante a medição (o chamado “rollout”) corresponde a 1 pé = 30,48 cm.</w:t>
      </w:r>
    </w:p>
  </w:endnote>
  <w:endnote w:id="5">
    <w:p w14:paraId="7A9E5241" w14:textId="77777777" w:rsidR="000445E9" w:rsidRDefault="000445E9" w:rsidP="000445E9">
      <w:pPr>
        <w:pStyle w:val="D06Fuleiste"/>
      </w:pPr>
      <w:r>
        <w:rPr>
          <w:rStyle w:val="EndnoteReference"/>
        </w:rPr>
        <w:endnoteRef/>
      </w:r>
      <w:r>
        <w:t xml:space="preserve"> A autonomia WLTP recuperada indicada após 11/12 minutos foi determinada utilizando a potência máxima de carregamento em corrente contínua, em conformidade com a norma ISO/SAE 12906 e nas condições nela descritas.</w:t>
      </w:r>
    </w:p>
    <w:p w14:paraId="7CD1651C" w14:textId="77777777" w:rsidR="0042647A" w:rsidRDefault="0042647A" w:rsidP="000445E9">
      <w:pPr>
        <w:pStyle w:val="D06Fuleiste"/>
      </w:pPr>
    </w:p>
    <w:p w14:paraId="6DF9AB7D" w14:textId="77777777" w:rsidR="0042647A" w:rsidRDefault="0042647A" w:rsidP="000445E9">
      <w:pPr>
        <w:pStyle w:val="D06Fuleiste"/>
      </w:pPr>
    </w:p>
    <w:p w14:paraId="5E73D7F9" w14:textId="77777777" w:rsidR="006F3211" w:rsidRPr="00E402C0" w:rsidRDefault="006F3211" w:rsidP="006F3211">
      <w:pPr>
        <w:pStyle w:val="A04List"/>
        <w:numPr>
          <w:ilvl w:val="0"/>
          <w:numId w:val="0"/>
        </w:numPr>
        <w:jc w:val="both"/>
        <w:rPr>
          <w:rFonts w:asciiTheme="minorHAnsi" w:eastAsia="Times New Roman" w:hAnsiTheme="minorHAnsi"/>
        </w:rPr>
      </w:pPr>
      <w:r w:rsidRPr="009F5067">
        <w:rPr>
          <w:rFonts w:asciiTheme="minorHAnsi" w:eastAsia="Times New Roman" w:hAnsiTheme="minorHAnsi"/>
        </w:rPr>
        <w:t>Contacto: Daniela Jorge – Tel: 964 333</w:t>
      </w:r>
      <w:r>
        <w:rPr>
          <w:rFonts w:asciiTheme="minorHAnsi" w:eastAsia="Times New Roman" w:hAnsiTheme="minorHAnsi"/>
        </w:rPr>
        <w:t> </w:t>
      </w:r>
      <w:r w:rsidRPr="009F5067">
        <w:rPr>
          <w:rFonts w:asciiTheme="minorHAnsi" w:eastAsia="Times New Roman" w:hAnsiTheme="minorHAnsi"/>
        </w:rPr>
        <w:t>886</w:t>
      </w:r>
    </w:p>
    <w:p w14:paraId="1D31485F" w14:textId="77777777" w:rsidR="006F3211" w:rsidRPr="007D071C" w:rsidRDefault="006F3211" w:rsidP="006F3211">
      <w:pPr>
        <w:rPr>
          <w:rFonts w:ascii="MB Corpo S Text Office" w:eastAsia="Times New Roman" w:hAnsi="MB Corpo S Text Office"/>
          <w:bCs/>
          <w:szCs w:val="21"/>
        </w:rPr>
      </w:pPr>
      <w:r w:rsidRPr="007D071C">
        <w:rPr>
          <w:rFonts w:ascii="MB Corpo S Text Office" w:eastAsia="Times New Roman" w:hAnsi="MB Corpo S Text Office"/>
          <w:bCs/>
          <w:szCs w:val="21"/>
        </w:rPr>
        <w:t xml:space="preserve">Ano do Aniversário Mercedes-Benz "140 </w:t>
      </w:r>
      <w:r>
        <w:rPr>
          <w:rFonts w:ascii="MB Corpo S Text Office" w:eastAsia="Times New Roman" w:hAnsi="MB Corpo S Text Office"/>
          <w:bCs/>
          <w:szCs w:val="21"/>
        </w:rPr>
        <w:t>Years Of Innovation</w:t>
      </w:r>
      <w:r w:rsidRPr="007D071C">
        <w:rPr>
          <w:rFonts w:ascii="MB Corpo S Text Office" w:eastAsia="Times New Roman" w:hAnsi="MB Corpo S Text Office"/>
          <w:bCs/>
          <w:szCs w:val="21"/>
        </w:rPr>
        <w:t>"</w:t>
      </w:r>
    </w:p>
    <w:p w14:paraId="06B220FC" w14:textId="77777777" w:rsidR="006F3211" w:rsidRPr="007D071C" w:rsidRDefault="006F3211" w:rsidP="006F3211">
      <w:pPr>
        <w:jc w:val="both"/>
        <w:rPr>
          <w:rFonts w:eastAsia="Times New Roman"/>
          <w:szCs w:val="21"/>
        </w:rPr>
      </w:pPr>
      <w:r w:rsidRPr="007D071C">
        <w:rPr>
          <w:rFonts w:eastAsia="Times New Roman"/>
          <w:szCs w:val="21"/>
        </w:rPr>
        <w:t>Desde que Carl Benz registou a patente do primeiro automóvel há 140 anos e Gottlieb Daimler construiu a sua carruagem motorizada pouco depois, a Mercedes-Benz tem-se dedicado a inovar constantemente e a criar os automóveis mais desejados do mundo. Esta ambição tem impulsionado todas as inovações – desde o primeiro automóvel do mundo, em 1886, até aos veículos elétricos inteligentes e seguros de hoje, como o novo GLC e o premiado novo CLA. Com o novo Classe S, a empresa prossegue o maior programa de lançamentos de produtos da sua história. Com a sua paixão pelo desempenho, espírito pioneiro, excelência e um compromisso inabalável com o serviço ao cliente, a marca tem moldado consistentemente o futuro da mobilidade. O resultado vai muito além da engenharia – cria a sensação inconfundível que está presente em tudo o que a Mercedes</w:t>
      </w:r>
      <w:r w:rsidRPr="007D071C">
        <w:rPr>
          <w:rFonts w:eastAsia="Times New Roman"/>
          <w:szCs w:val="21"/>
        </w:rPr>
        <w:noBreakHyphen/>
        <w:t xml:space="preserve">Benz faz: </w:t>
      </w:r>
      <w:r w:rsidRPr="007D071C">
        <w:rPr>
          <w:rFonts w:eastAsia="Times New Roman"/>
          <w:i/>
          <w:iCs/>
          <w:szCs w:val="21"/>
        </w:rPr>
        <w:t>Welcome home</w:t>
      </w:r>
      <w:r w:rsidRPr="007D071C">
        <w:rPr>
          <w:rFonts w:eastAsia="Times New Roman"/>
          <w:szCs w:val="21"/>
        </w:rPr>
        <w:t>.</w:t>
      </w:r>
    </w:p>
    <w:p w14:paraId="7AA8070F" w14:textId="77777777" w:rsidR="006F3211" w:rsidRPr="007D071C" w:rsidRDefault="006F3211" w:rsidP="006F3211">
      <w:pPr>
        <w:rPr>
          <w:rFonts w:eastAsia="Times New Roman"/>
          <w:sz w:val="18"/>
          <w:szCs w:val="18"/>
        </w:rPr>
      </w:pPr>
    </w:p>
    <w:p w14:paraId="1B23CE67" w14:textId="77777777" w:rsidR="006F3211" w:rsidRDefault="006F3211" w:rsidP="006F3211">
      <w:pPr>
        <w:jc w:val="both"/>
        <w:rPr>
          <w:rFonts w:eastAsia="Times New Roman"/>
          <w:szCs w:val="21"/>
        </w:rPr>
      </w:pPr>
      <w:r w:rsidRPr="007D071C">
        <w:rPr>
          <w:rFonts w:eastAsia="Times New Roman"/>
          <w:szCs w:val="21"/>
        </w:rPr>
        <w:t>A Mercedes</w:t>
      </w:r>
      <w:r w:rsidRPr="007D071C">
        <w:rPr>
          <w:rFonts w:eastAsia="Times New Roman"/>
          <w:szCs w:val="21"/>
        </w:rPr>
        <w:noBreakHyphen/>
        <w:t>Benz está a celebrar 140 anos de inovação conduzindo três novas limousines Classe S numa viagem transcontinental por 140 locais em todo o mundo. Cada destino destaca a tecnologia, a herança, o espírito pioneiro e a presença global da marca. Ao longo do percurso, clientes, fãs e colaboradores poderão juntar</w:t>
      </w:r>
      <w:r w:rsidRPr="007D071C">
        <w:rPr>
          <w:rFonts w:eastAsia="Times New Roman"/>
          <w:szCs w:val="21"/>
        </w:rPr>
        <w:noBreakHyphen/>
        <w:t>se às celebrações – numa aventura épica que decorrerá até outubro. Acompanh</w:t>
      </w:r>
      <w:r>
        <w:rPr>
          <w:rFonts w:eastAsia="Times New Roman"/>
          <w:szCs w:val="21"/>
        </w:rPr>
        <w:t>e</w:t>
      </w:r>
      <w:r w:rsidRPr="007D071C">
        <w:rPr>
          <w:rFonts w:eastAsia="Times New Roman"/>
          <w:szCs w:val="21"/>
        </w:rPr>
        <w:t xml:space="preserve"> a viagem “140 Years. 140 Places” através dos seis continentes na nossa página especial “</w:t>
      </w:r>
      <w:hyperlink r:id="rId1" w:history="1">
        <w:r w:rsidRPr="007D071C">
          <w:rPr>
            <w:rFonts w:eastAsia="Times New Roman"/>
            <w:color w:val="0078D6"/>
            <w:szCs w:val="21"/>
            <w:u w:val="single"/>
          </w:rPr>
          <w:t>140 years of innovation | Mercedes</w:t>
        </w:r>
        <w:r w:rsidRPr="007D071C">
          <w:rPr>
            <w:rFonts w:eastAsia="Times New Roman"/>
            <w:color w:val="0078D6"/>
            <w:szCs w:val="21"/>
            <w:u w:val="single"/>
          </w:rPr>
          <w:noBreakHyphen/>
          <w:t>Benz Media</w:t>
        </w:r>
      </w:hyperlink>
      <w:r w:rsidRPr="007D071C">
        <w:rPr>
          <w:rFonts w:eastAsia="Times New Roman"/>
          <w:szCs w:val="21"/>
        </w:rPr>
        <w:t>”.</w:t>
      </w:r>
    </w:p>
    <w:p w14:paraId="47B1F3F3" w14:textId="77777777" w:rsidR="006F3211" w:rsidRPr="000266D5" w:rsidRDefault="006F3211" w:rsidP="006F3211">
      <w:pPr>
        <w:jc w:val="both"/>
        <w:rPr>
          <w:rFonts w:eastAsia="Times New Roman"/>
          <w:szCs w:val="21"/>
        </w:rPr>
      </w:pPr>
      <w:r>
        <w:t>Mercedes-Benz Portugal, S.A.</w:t>
      </w:r>
    </w:p>
    <w:p w14:paraId="10E88367" w14:textId="77777777" w:rsidR="006F3211" w:rsidRDefault="006F3211" w:rsidP="006F3211">
      <w:pPr>
        <w:pStyle w:val="A03Copytext"/>
        <w:jc w:val="both"/>
      </w:pPr>
    </w:p>
    <w:p w14:paraId="4305BCE4" w14:textId="77777777" w:rsidR="006F3211" w:rsidRPr="009B77D8" w:rsidRDefault="006F3211" w:rsidP="006F3211">
      <w:pPr>
        <w:pStyle w:val="A03Copytext"/>
        <w:jc w:val="both"/>
      </w:pPr>
      <w:r w:rsidRPr="006276B3">
        <w:rPr>
          <w:lang w:bidi="pt-PT"/>
        </w:rPr>
        <w:t xml:space="preserve">Mais informações sobre a Mercedes-Benz visite: </w:t>
      </w:r>
      <w:hyperlink r:id="rId2" w:history="1">
        <w:r w:rsidRPr="006276B3">
          <w:rPr>
            <w:rStyle w:val="Hyperlink"/>
            <w:lang w:bidi="pt-PT"/>
          </w:rPr>
          <w:t>Notícias Mercedes-Benz em Portugal</w:t>
        </w:r>
      </w:hyperlink>
    </w:p>
    <w:p w14:paraId="6769BC90" w14:textId="77777777" w:rsidR="006F3211" w:rsidRPr="00AC39FE" w:rsidRDefault="006F3211" w:rsidP="000445E9">
      <w:pPr>
        <w:pStyle w:val="D06Fuleist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CorpoSLig">
    <w:altName w:val="Calibri"/>
    <w:panose1 w:val="00000000000000000000"/>
    <w:charset w:val="00"/>
    <w:family w:val="auto"/>
    <w:pitch w:val="variable"/>
    <w:sig w:usb0="A00001AF" w:usb1="100078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8DF86" w14:textId="77777777" w:rsidR="00EC1864" w:rsidRPr="003A03B7" w:rsidRDefault="00266D93" w:rsidP="00B00F20">
    <w:pPr>
      <w:pStyle w:val="D07Pagenumber"/>
      <w:framePr w:wrap="around"/>
      <w:rPr>
        <w:noProof w:val="0"/>
      </w:rPr>
    </w:pPr>
    <w:r>
      <w:rPr>
        <w:noProof w:val="0"/>
      </w:rPr>
      <w:t xml:space="preserve">Página </w:t>
    </w:r>
    <w:r w:rsidR="00EC1864" w:rsidRPr="003A03B7">
      <w:rPr>
        <w:rStyle w:val="PageNumber"/>
        <w:noProof w:val="0"/>
      </w:rPr>
      <w:fldChar w:fldCharType="begin"/>
    </w:r>
    <w:r w:rsidR="00EC1864" w:rsidRPr="003A03B7">
      <w:rPr>
        <w:rStyle w:val="PageNumber"/>
        <w:noProof w:val="0"/>
      </w:rPr>
      <w:instrText xml:space="preserve"> PAGE </w:instrText>
    </w:r>
    <w:r w:rsidR="00EC1864" w:rsidRPr="003A03B7">
      <w:rPr>
        <w:rStyle w:val="PageNumber"/>
        <w:noProof w:val="0"/>
      </w:rPr>
      <w:fldChar w:fldCharType="separate"/>
    </w:r>
    <w:r w:rsidR="002B3A8B" w:rsidRPr="003A03B7">
      <w:rPr>
        <w:rStyle w:val="PageNumber"/>
        <w:noProof w:val="0"/>
      </w:rPr>
      <w:t>2</w:t>
    </w:r>
    <w:r w:rsidR="00EC1864" w:rsidRPr="003A03B7">
      <w:rPr>
        <w:rStyle w:val="PageNumber"/>
        <w:noProof w:val="0"/>
      </w:rPr>
      <w:fldChar w:fldCharType="end"/>
    </w:r>
  </w:p>
  <w:p w14:paraId="3213F784" w14:textId="77777777" w:rsidR="00EC1864" w:rsidRPr="003A03B7" w:rsidRDefault="00EC1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87C8" w14:textId="3E48ED65" w:rsidR="005A7997" w:rsidRDefault="005A7997" w:rsidP="005A7997">
    <w:pPr>
      <w:pStyle w:val="dcLegalInfo"/>
      <w:spacing w:line="360" w:lineRule="auto"/>
    </w:pPr>
    <w:r>
      <w:t>Mercedes-Benz Portugal S.A., Comunicação de Automóveis</w:t>
    </w:r>
  </w:p>
  <w:p w14:paraId="1262BA29" w14:textId="0D69C243" w:rsidR="007F0784" w:rsidRPr="0008236D" w:rsidRDefault="005A7997" w:rsidP="0008236D">
    <w:pPr>
      <w:pStyle w:val="Footer"/>
      <w:spacing w:line="360" w:lineRule="auto"/>
      <w:jc w:val="center"/>
      <w:rPr>
        <w:rFonts w:ascii="CorpoSLig" w:hAnsi="CorpoSLig"/>
        <w:sz w:val="19"/>
      </w:rPr>
    </w:pPr>
    <w:r>
      <w:rPr>
        <w:rFonts w:ascii="CorpoSLig" w:hAnsi="CorpoSLig"/>
        <w:sz w:val="19"/>
      </w:rPr>
      <w:t xml:space="preserve">Abrunheira – Apartado 1, 2726-901 Mem Martins </w:t>
    </w:r>
    <w:r>
      <w:rPr>
        <w:rFonts w:ascii="Symbol" w:hAnsi="Symbol"/>
        <w:sz w:val="19"/>
      </w:rPr>
      <w:t></w:t>
    </w:r>
    <w:r>
      <w:rPr>
        <w:rFonts w:ascii="CorpoSLig" w:hAnsi="CorpoSLig"/>
        <w:sz w:val="19"/>
      </w:rPr>
      <w:t xml:space="preserve"> Uma Marca do Grupo Mercedes-Benz AG</w:t>
    </w:r>
    <w:r>
      <w:rPr>
        <w:noProof/>
      </w:rPr>
      <mc:AlternateContent>
        <mc:Choice Requires="wps">
          <w:drawing>
            <wp:anchor distT="0" distB="0" distL="114300" distR="114300" simplePos="0" relativeHeight="251675648" behindDoc="0" locked="0" layoutInCell="1" allowOverlap="1" wp14:anchorId="18F5CDEF" wp14:editId="28EA1AC0">
              <wp:simplePos x="0" y="0"/>
              <wp:positionH relativeFrom="column">
                <wp:posOffset>-683895</wp:posOffset>
              </wp:positionH>
              <wp:positionV relativeFrom="page">
                <wp:posOffset>5356225</wp:posOffset>
              </wp:positionV>
              <wp:extent cx="13970" cy="13970"/>
              <wp:effectExtent l="0" t="0" r="0" b="0"/>
              <wp:wrapNone/>
              <wp:docPr id="34"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124D97" id="Ellipse 8" o:spid="_x0000_s1026" style="position:absolute;margin-left:-53.85pt;margin-top:421.75pt;width:1.1pt;height: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" fillcolor="white [3213]" stroked="f" strokeweight="2pt">
              <w10:wrap anchory="page"/>
            </v:oval>
          </w:pict>
        </mc:Fallback>
      </mc:AlternateContent>
    </w:r>
    <w:r>
      <w:rPr>
        <w:noProof/>
      </w:rPr>
      <mc:AlternateContent>
        <mc:Choice Requires="wps">
          <w:drawing>
            <wp:anchor distT="0" distB="0" distL="114300" distR="114300" simplePos="0" relativeHeight="251674624" behindDoc="0" locked="0" layoutInCell="1" allowOverlap="1" wp14:anchorId="3810F1D2" wp14:editId="7D19D65C">
              <wp:simplePos x="0" y="0"/>
              <wp:positionH relativeFrom="column">
                <wp:posOffset>-683260</wp:posOffset>
              </wp:positionH>
              <wp:positionV relativeFrom="page">
                <wp:posOffset>7553960</wp:posOffset>
              </wp:positionV>
              <wp:extent cx="14605" cy="14605"/>
              <wp:effectExtent l="0" t="0" r="0" b="0"/>
              <wp:wrapNone/>
              <wp:docPr id="33"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7DFAAD" id="Ellipse 7" o:spid="_x0000_s1026" style="position:absolute;margin-left:-53.8pt;margin-top:594.8pt;width:1.15pt;height: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" fillcolor="white [3213]" stroked="f" strokeweight="2pt">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BF2A3" w14:textId="77777777" w:rsidR="00752761" w:rsidRPr="003A03B7" w:rsidRDefault="00752761" w:rsidP="002724F8">
      <w:pPr>
        <w:spacing w:line="170" w:lineRule="exact"/>
      </w:pPr>
      <w:r w:rsidRPr="003A03B7">
        <w:rPr>
          <w:sz w:val="10"/>
          <w:szCs w:val="10"/>
        </w:rPr>
        <w:separator/>
      </w:r>
    </w:p>
  </w:footnote>
  <w:footnote w:type="continuationSeparator" w:id="0">
    <w:p w14:paraId="170E1420" w14:textId="77777777" w:rsidR="00752761" w:rsidRPr="003A03B7" w:rsidRDefault="00752761" w:rsidP="00764B8C">
      <w:r w:rsidRPr="003A03B7">
        <w:continuationSeparator/>
      </w:r>
    </w:p>
    <w:p w14:paraId="1226BBB0" w14:textId="77777777" w:rsidR="00752761" w:rsidRPr="003A03B7" w:rsidRDefault="007527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768E" w14:textId="77777777" w:rsidR="006C14AB" w:rsidRPr="003A03B7" w:rsidRDefault="009C73AA" w:rsidP="001028C6">
    <w:pPr>
      <w:pStyle w:val="A03Copytext"/>
    </w:pPr>
    <w:r>
      <w:rPr>
        <w:noProof/>
      </w:rPr>
      <w:drawing>
        <wp:anchor distT="0" distB="0" distL="114300" distR="114300" simplePos="0" relativeHeight="251671552" behindDoc="0" locked="0" layoutInCell="1" allowOverlap="1" wp14:anchorId="5383C156" wp14:editId="009CD990">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1C530A35" wp14:editId="38BB6321">
          <wp:simplePos x="0" y="0"/>
          <wp:positionH relativeFrom="page">
            <wp:posOffset>5436870</wp:posOffset>
          </wp:positionH>
          <wp:positionV relativeFrom="topMargin">
            <wp:posOffset>1674495</wp:posOffset>
          </wp:positionV>
          <wp:extent cx="1245600" cy="122400"/>
          <wp:effectExtent l="0" t="0" r="0" b="0"/>
          <wp:wrapNone/>
          <wp:docPr id="1814972570" name="Mercedes-AMG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AMG (word mark)"/>
                  <pic:cNvPicPr>
                    <a:picLocks noChangeAspect="1"/>
                  </pic:cNvPicPr>
                </pic:nvPicPr>
                <pic:blipFill>
                  <a:blip r:embed="rId2"/>
                  <a:stretch>
                    <a:fillRect/>
                  </a:stretch>
                </pic:blipFill>
                <pic:spPr bwMode="auto">
                  <a:xfrm>
                    <a:off x="0" y="0"/>
                    <a:ext cx="12456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014"/>
    <w:multiLevelType w:val="hybridMultilevel"/>
    <w:tmpl w:val="95B0FA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AD221F"/>
    <w:multiLevelType w:val="hybridMultilevel"/>
    <w:tmpl w:val="49B63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43793A"/>
    <w:multiLevelType w:val="hybridMultilevel"/>
    <w:tmpl w:val="48B00594"/>
    <w:lvl w:ilvl="0" w:tplc="FCBC59C6">
      <w:start w:val="1"/>
      <w:numFmt w:val="bullet"/>
      <w:pStyle w:val="05BulletEbene1"/>
      <w:lvlText w:val=""/>
      <w:lvlJc w:val="left"/>
      <w:pPr>
        <w:ind w:left="360" w:hanging="360"/>
      </w:pPr>
      <w:rPr>
        <w:rFonts w:ascii="Symbol" w:hAnsi="Symbol" w:hint="default"/>
      </w:rPr>
    </w:lvl>
    <w:lvl w:ilvl="1" w:tplc="8BA24424">
      <w:start w:val="1"/>
      <w:numFmt w:val="bullet"/>
      <w:pStyle w:val="051BulletEbene2"/>
      <w:lvlText w:val="o"/>
      <w:lvlJc w:val="left"/>
      <w:pPr>
        <w:ind w:left="1080" w:hanging="360"/>
      </w:pPr>
      <w:rPr>
        <w:rFonts w:ascii="Courier New" w:hAnsi="Courier New" w:cs="Courier New" w:hint="default"/>
      </w:rPr>
    </w:lvl>
    <w:lvl w:ilvl="2" w:tplc="B6D6BF6E">
      <w:start w:val="1"/>
      <w:numFmt w:val="bullet"/>
      <w:pStyle w:val="052BulletEbene3"/>
      <w:lvlText w:val=""/>
      <w:lvlJc w:val="left"/>
      <w:pPr>
        <w:ind w:left="1800" w:hanging="360"/>
      </w:pPr>
      <w:rPr>
        <w:rFonts w:ascii="Wingdings" w:hAnsi="Wingdings" w:hint="default"/>
      </w:rPr>
    </w:lvl>
    <w:lvl w:ilvl="3" w:tplc="1FD6A1A6">
      <w:start w:val="1"/>
      <w:numFmt w:val="bullet"/>
      <w:pStyle w:val="053BulletEbene4"/>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4" w15:restartNumberingAfterBreak="0">
    <w:nsid w:val="6C4D05F3"/>
    <w:multiLevelType w:val="hybridMultilevel"/>
    <w:tmpl w:val="E8825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237932400">
    <w:abstractNumId w:val="5"/>
  </w:num>
  <w:num w:numId="2" w16cid:durableId="1743990120">
    <w:abstractNumId w:val="3"/>
  </w:num>
  <w:num w:numId="3" w16cid:durableId="932277145">
    <w:abstractNumId w:val="1"/>
  </w:num>
  <w:num w:numId="4" w16cid:durableId="1746151337">
    <w:abstractNumId w:val="2"/>
  </w:num>
  <w:num w:numId="5" w16cid:durableId="1195726406">
    <w:abstractNumId w:val="0"/>
  </w:num>
  <w:num w:numId="6" w16cid:durableId="71207679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E1"/>
    <w:rsid w:val="00000C4C"/>
    <w:rsid w:val="00002924"/>
    <w:rsid w:val="00002A81"/>
    <w:rsid w:val="000049B1"/>
    <w:rsid w:val="000074CE"/>
    <w:rsid w:val="00010949"/>
    <w:rsid w:val="00011E70"/>
    <w:rsid w:val="0001257B"/>
    <w:rsid w:val="00013835"/>
    <w:rsid w:val="00013A47"/>
    <w:rsid w:val="000140ED"/>
    <w:rsid w:val="00014580"/>
    <w:rsid w:val="00014C11"/>
    <w:rsid w:val="0002077F"/>
    <w:rsid w:val="0002523C"/>
    <w:rsid w:val="00025CA1"/>
    <w:rsid w:val="0002661E"/>
    <w:rsid w:val="00030F67"/>
    <w:rsid w:val="000314F8"/>
    <w:rsid w:val="0003258D"/>
    <w:rsid w:val="000333CE"/>
    <w:rsid w:val="00033CCA"/>
    <w:rsid w:val="0003739E"/>
    <w:rsid w:val="000445E9"/>
    <w:rsid w:val="00044F7C"/>
    <w:rsid w:val="00045A88"/>
    <w:rsid w:val="000509C6"/>
    <w:rsid w:val="00052846"/>
    <w:rsid w:val="00056CD0"/>
    <w:rsid w:val="00061F2C"/>
    <w:rsid w:val="00062AA8"/>
    <w:rsid w:val="000639BC"/>
    <w:rsid w:val="000648CA"/>
    <w:rsid w:val="00066A0F"/>
    <w:rsid w:val="00076481"/>
    <w:rsid w:val="0007651D"/>
    <w:rsid w:val="00080E02"/>
    <w:rsid w:val="00081305"/>
    <w:rsid w:val="0008236D"/>
    <w:rsid w:val="00084223"/>
    <w:rsid w:val="00086AB2"/>
    <w:rsid w:val="00086C76"/>
    <w:rsid w:val="00090E05"/>
    <w:rsid w:val="000A50A1"/>
    <w:rsid w:val="000A539B"/>
    <w:rsid w:val="000A6302"/>
    <w:rsid w:val="000B0054"/>
    <w:rsid w:val="000B2BF4"/>
    <w:rsid w:val="000B6C7D"/>
    <w:rsid w:val="000C05A2"/>
    <w:rsid w:val="000C2C40"/>
    <w:rsid w:val="000C30C7"/>
    <w:rsid w:val="000C5C5C"/>
    <w:rsid w:val="000C6A17"/>
    <w:rsid w:val="000C79D9"/>
    <w:rsid w:val="000D1EDA"/>
    <w:rsid w:val="000D4868"/>
    <w:rsid w:val="000D48EC"/>
    <w:rsid w:val="000D49DE"/>
    <w:rsid w:val="000E2F84"/>
    <w:rsid w:val="000E368C"/>
    <w:rsid w:val="000E6116"/>
    <w:rsid w:val="000F2712"/>
    <w:rsid w:val="000F3696"/>
    <w:rsid w:val="000F3AA9"/>
    <w:rsid w:val="0010269F"/>
    <w:rsid w:val="001028C6"/>
    <w:rsid w:val="00104873"/>
    <w:rsid w:val="0010646B"/>
    <w:rsid w:val="00106A41"/>
    <w:rsid w:val="0010757F"/>
    <w:rsid w:val="00107F4F"/>
    <w:rsid w:val="00110AB4"/>
    <w:rsid w:val="00111F9F"/>
    <w:rsid w:val="001166BE"/>
    <w:rsid w:val="00117941"/>
    <w:rsid w:val="00121412"/>
    <w:rsid w:val="001214B4"/>
    <w:rsid w:val="00122D49"/>
    <w:rsid w:val="00123A7C"/>
    <w:rsid w:val="0012549C"/>
    <w:rsid w:val="00125D57"/>
    <w:rsid w:val="001265B7"/>
    <w:rsid w:val="001314A1"/>
    <w:rsid w:val="00131A63"/>
    <w:rsid w:val="00141213"/>
    <w:rsid w:val="00142632"/>
    <w:rsid w:val="0014667C"/>
    <w:rsid w:val="0015135E"/>
    <w:rsid w:val="00153588"/>
    <w:rsid w:val="00153F19"/>
    <w:rsid w:val="001545A7"/>
    <w:rsid w:val="00154D80"/>
    <w:rsid w:val="00154F96"/>
    <w:rsid w:val="0015701D"/>
    <w:rsid w:val="00160A4A"/>
    <w:rsid w:val="0016246E"/>
    <w:rsid w:val="001625C8"/>
    <w:rsid w:val="0016279C"/>
    <w:rsid w:val="0016553E"/>
    <w:rsid w:val="00170359"/>
    <w:rsid w:val="001712D9"/>
    <w:rsid w:val="00172E99"/>
    <w:rsid w:val="00174D16"/>
    <w:rsid w:val="001756AB"/>
    <w:rsid w:val="0017699C"/>
    <w:rsid w:val="001774B3"/>
    <w:rsid w:val="00181283"/>
    <w:rsid w:val="001842A7"/>
    <w:rsid w:val="0018443D"/>
    <w:rsid w:val="001850C2"/>
    <w:rsid w:val="00185B2E"/>
    <w:rsid w:val="00186D82"/>
    <w:rsid w:val="00187794"/>
    <w:rsid w:val="00187A9D"/>
    <w:rsid w:val="00190106"/>
    <w:rsid w:val="00191B43"/>
    <w:rsid w:val="00193003"/>
    <w:rsid w:val="00196D6C"/>
    <w:rsid w:val="0019715A"/>
    <w:rsid w:val="001973AB"/>
    <w:rsid w:val="00197D3D"/>
    <w:rsid w:val="001A3EDE"/>
    <w:rsid w:val="001A43D7"/>
    <w:rsid w:val="001A59E4"/>
    <w:rsid w:val="001B12C1"/>
    <w:rsid w:val="001B1551"/>
    <w:rsid w:val="001B4781"/>
    <w:rsid w:val="001B5A88"/>
    <w:rsid w:val="001B5F15"/>
    <w:rsid w:val="001B6E5F"/>
    <w:rsid w:val="001B6F3E"/>
    <w:rsid w:val="001B6FAF"/>
    <w:rsid w:val="001B7945"/>
    <w:rsid w:val="001C1DA5"/>
    <w:rsid w:val="001C39E9"/>
    <w:rsid w:val="001C5651"/>
    <w:rsid w:val="001C77C1"/>
    <w:rsid w:val="001C7831"/>
    <w:rsid w:val="001D1747"/>
    <w:rsid w:val="001D259B"/>
    <w:rsid w:val="001D2EC1"/>
    <w:rsid w:val="001D6C8A"/>
    <w:rsid w:val="001E011E"/>
    <w:rsid w:val="001E01C6"/>
    <w:rsid w:val="001E061A"/>
    <w:rsid w:val="001E2000"/>
    <w:rsid w:val="001E37E4"/>
    <w:rsid w:val="001E4213"/>
    <w:rsid w:val="001E5E68"/>
    <w:rsid w:val="001F3272"/>
    <w:rsid w:val="001F4083"/>
    <w:rsid w:val="001F5241"/>
    <w:rsid w:val="001F732C"/>
    <w:rsid w:val="00201DB0"/>
    <w:rsid w:val="00203388"/>
    <w:rsid w:val="0020411A"/>
    <w:rsid w:val="00204136"/>
    <w:rsid w:val="00214936"/>
    <w:rsid w:val="00216079"/>
    <w:rsid w:val="00216639"/>
    <w:rsid w:val="0022182A"/>
    <w:rsid w:val="00226CBC"/>
    <w:rsid w:val="00232705"/>
    <w:rsid w:val="002348CF"/>
    <w:rsid w:val="00235B71"/>
    <w:rsid w:val="00240590"/>
    <w:rsid w:val="002432DF"/>
    <w:rsid w:val="00244812"/>
    <w:rsid w:val="0024567E"/>
    <w:rsid w:val="0025174E"/>
    <w:rsid w:val="00251B64"/>
    <w:rsid w:val="00252207"/>
    <w:rsid w:val="00254135"/>
    <w:rsid w:val="00254288"/>
    <w:rsid w:val="0025452F"/>
    <w:rsid w:val="0025510D"/>
    <w:rsid w:val="002622FF"/>
    <w:rsid w:val="0026510D"/>
    <w:rsid w:val="00265143"/>
    <w:rsid w:val="0026566D"/>
    <w:rsid w:val="00265BEF"/>
    <w:rsid w:val="00266D93"/>
    <w:rsid w:val="00267E79"/>
    <w:rsid w:val="00270D6E"/>
    <w:rsid w:val="00271933"/>
    <w:rsid w:val="002721B5"/>
    <w:rsid w:val="002724F8"/>
    <w:rsid w:val="00273DB9"/>
    <w:rsid w:val="0028087F"/>
    <w:rsid w:val="00280C66"/>
    <w:rsid w:val="002842CD"/>
    <w:rsid w:val="002860B6"/>
    <w:rsid w:val="00292573"/>
    <w:rsid w:val="00292E66"/>
    <w:rsid w:val="0029326C"/>
    <w:rsid w:val="00294B0D"/>
    <w:rsid w:val="002960B5"/>
    <w:rsid w:val="002967B1"/>
    <w:rsid w:val="00297AAD"/>
    <w:rsid w:val="002A613E"/>
    <w:rsid w:val="002B27E5"/>
    <w:rsid w:val="002B2ADC"/>
    <w:rsid w:val="002B3A8B"/>
    <w:rsid w:val="002B536C"/>
    <w:rsid w:val="002B5C54"/>
    <w:rsid w:val="002C0E57"/>
    <w:rsid w:val="002C39C7"/>
    <w:rsid w:val="002C45F8"/>
    <w:rsid w:val="002D0630"/>
    <w:rsid w:val="002D1FD5"/>
    <w:rsid w:val="002D2341"/>
    <w:rsid w:val="002D3D23"/>
    <w:rsid w:val="002D4315"/>
    <w:rsid w:val="002E2080"/>
    <w:rsid w:val="002E23F2"/>
    <w:rsid w:val="002E598B"/>
    <w:rsid w:val="002E7350"/>
    <w:rsid w:val="002E7B9B"/>
    <w:rsid w:val="002F0252"/>
    <w:rsid w:val="002F3FEF"/>
    <w:rsid w:val="002F7BB2"/>
    <w:rsid w:val="00300181"/>
    <w:rsid w:val="003006AB"/>
    <w:rsid w:val="003017F9"/>
    <w:rsid w:val="0030635E"/>
    <w:rsid w:val="003064B1"/>
    <w:rsid w:val="003144C7"/>
    <w:rsid w:val="003161CC"/>
    <w:rsid w:val="00316C47"/>
    <w:rsid w:val="00317376"/>
    <w:rsid w:val="00317769"/>
    <w:rsid w:val="003228E2"/>
    <w:rsid w:val="00324C6D"/>
    <w:rsid w:val="0033099A"/>
    <w:rsid w:val="00331EB3"/>
    <w:rsid w:val="00332C72"/>
    <w:rsid w:val="003355C6"/>
    <w:rsid w:val="0033780C"/>
    <w:rsid w:val="00342034"/>
    <w:rsid w:val="00345DD0"/>
    <w:rsid w:val="00347893"/>
    <w:rsid w:val="00347CDA"/>
    <w:rsid w:val="00351301"/>
    <w:rsid w:val="00353ABF"/>
    <w:rsid w:val="00355E21"/>
    <w:rsid w:val="00357746"/>
    <w:rsid w:val="00357EB7"/>
    <w:rsid w:val="00360545"/>
    <w:rsid w:val="00365832"/>
    <w:rsid w:val="00365E7A"/>
    <w:rsid w:val="00365F31"/>
    <w:rsid w:val="0036672E"/>
    <w:rsid w:val="00370B20"/>
    <w:rsid w:val="003721C5"/>
    <w:rsid w:val="00374CCB"/>
    <w:rsid w:val="003753CD"/>
    <w:rsid w:val="00380CBD"/>
    <w:rsid w:val="00382D93"/>
    <w:rsid w:val="00383033"/>
    <w:rsid w:val="00383CD5"/>
    <w:rsid w:val="0038797C"/>
    <w:rsid w:val="003916C5"/>
    <w:rsid w:val="00391CCB"/>
    <w:rsid w:val="003931B9"/>
    <w:rsid w:val="00394ADB"/>
    <w:rsid w:val="003967EA"/>
    <w:rsid w:val="003968AF"/>
    <w:rsid w:val="003A0038"/>
    <w:rsid w:val="003A03B7"/>
    <w:rsid w:val="003A0B70"/>
    <w:rsid w:val="003A2CEB"/>
    <w:rsid w:val="003A50A8"/>
    <w:rsid w:val="003A604C"/>
    <w:rsid w:val="003A67BC"/>
    <w:rsid w:val="003B08BC"/>
    <w:rsid w:val="003B12CF"/>
    <w:rsid w:val="003B4327"/>
    <w:rsid w:val="003B45D3"/>
    <w:rsid w:val="003B4FEB"/>
    <w:rsid w:val="003B5A16"/>
    <w:rsid w:val="003B5C4C"/>
    <w:rsid w:val="003B7A24"/>
    <w:rsid w:val="003C2F3A"/>
    <w:rsid w:val="003C31E9"/>
    <w:rsid w:val="003C5B52"/>
    <w:rsid w:val="003C69A3"/>
    <w:rsid w:val="003D07BA"/>
    <w:rsid w:val="003D0C7B"/>
    <w:rsid w:val="003D12B5"/>
    <w:rsid w:val="003D1AC2"/>
    <w:rsid w:val="003D27E3"/>
    <w:rsid w:val="003D684D"/>
    <w:rsid w:val="003D6A50"/>
    <w:rsid w:val="003D7575"/>
    <w:rsid w:val="003D7A05"/>
    <w:rsid w:val="003E03D9"/>
    <w:rsid w:val="003E17A7"/>
    <w:rsid w:val="003F0978"/>
    <w:rsid w:val="003F0B0B"/>
    <w:rsid w:val="003F220A"/>
    <w:rsid w:val="003F33E4"/>
    <w:rsid w:val="003F4DFF"/>
    <w:rsid w:val="00401654"/>
    <w:rsid w:val="00402DAA"/>
    <w:rsid w:val="00405B41"/>
    <w:rsid w:val="00405C90"/>
    <w:rsid w:val="0040619F"/>
    <w:rsid w:val="00406312"/>
    <w:rsid w:val="004078C9"/>
    <w:rsid w:val="0041163E"/>
    <w:rsid w:val="0042210D"/>
    <w:rsid w:val="00423F78"/>
    <w:rsid w:val="00425284"/>
    <w:rsid w:val="0042647A"/>
    <w:rsid w:val="004337A9"/>
    <w:rsid w:val="004361F4"/>
    <w:rsid w:val="00436B07"/>
    <w:rsid w:val="004377ED"/>
    <w:rsid w:val="00437FE0"/>
    <w:rsid w:val="0044160E"/>
    <w:rsid w:val="00445941"/>
    <w:rsid w:val="00446715"/>
    <w:rsid w:val="00452239"/>
    <w:rsid w:val="0045295D"/>
    <w:rsid w:val="00453E9D"/>
    <w:rsid w:val="00454936"/>
    <w:rsid w:val="0045791F"/>
    <w:rsid w:val="00457A6C"/>
    <w:rsid w:val="00467987"/>
    <w:rsid w:val="0047146E"/>
    <w:rsid w:val="0047562D"/>
    <w:rsid w:val="004758D3"/>
    <w:rsid w:val="004847DA"/>
    <w:rsid w:val="00486711"/>
    <w:rsid w:val="004905B5"/>
    <w:rsid w:val="00490F05"/>
    <w:rsid w:val="004913EE"/>
    <w:rsid w:val="00492F19"/>
    <w:rsid w:val="00496814"/>
    <w:rsid w:val="00497BF5"/>
    <w:rsid w:val="004A05B1"/>
    <w:rsid w:val="004A30DF"/>
    <w:rsid w:val="004A4C5C"/>
    <w:rsid w:val="004B4319"/>
    <w:rsid w:val="004B4913"/>
    <w:rsid w:val="004B7A02"/>
    <w:rsid w:val="004C03FA"/>
    <w:rsid w:val="004C1401"/>
    <w:rsid w:val="004C1F1C"/>
    <w:rsid w:val="004C3021"/>
    <w:rsid w:val="004C4652"/>
    <w:rsid w:val="004C5B6A"/>
    <w:rsid w:val="004D0E9C"/>
    <w:rsid w:val="004D1B8B"/>
    <w:rsid w:val="004D3DAC"/>
    <w:rsid w:val="004D46E5"/>
    <w:rsid w:val="004D6A8E"/>
    <w:rsid w:val="004E0CD1"/>
    <w:rsid w:val="004E1AF7"/>
    <w:rsid w:val="004E46E1"/>
    <w:rsid w:val="004E54BF"/>
    <w:rsid w:val="004E5B7C"/>
    <w:rsid w:val="004F2D9F"/>
    <w:rsid w:val="004F3101"/>
    <w:rsid w:val="004F34DB"/>
    <w:rsid w:val="00502D36"/>
    <w:rsid w:val="00503DF8"/>
    <w:rsid w:val="00506D69"/>
    <w:rsid w:val="00507290"/>
    <w:rsid w:val="00507A67"/>
    <w:rsid w:val="00510CAC"/>
    <w:rsid w:val="00511D8D"/>
    <w:rsid w:val="00520E0E"/>
    <w:rsid w:val="00522D21"/>
    <w:rsid w:val="00522F31"/>
    <w:rsid w:val="005233FE"/>
    <w:rsid w:val="00523E64"/>
    <w:rsid w:val="00524941"/>
    <w:rsid w:val="00525B17"/>
    <w:rsid w:val="005339E6"/>
    <w:rsid w:val="00533E32"/>
    <w:rsid w:val="005375EC"/>
    <w:rsid w:val="005376FF"/>
    <w:rsid w:val="00542C01"/>
    <w:rsid w:val="005461F8"/>
    <w:rsid w:val="00546E67"/>
    <w:rsid w:val="00551642"/>
    <w:rsid w:val="00553270"/>
    <w:rsid w:val="0056117D"/>
    <w:rsid w:val="005612D3"/>
    <w:rsid w:val="00565570"/>
    <w:rsid w:val="0056583A"/>
    <w:rsid w:val="00567FF8"/>
    <w:rsid w:val="00570A1F"/>
    <w:rsid w:val="0057151E"/>
    <w:rsid w:val="00572FED"/>
    <w:rsid w:val="00576BFB"/>
    <w:rsid w:val="00576EC6"/>
    <w:rsid w:val="005778E0"/>
    <w:rsid w:val="00577A77"/>
    <w:rsid w:val="0058144F"/>
    <w:rsid w:val="0058168D"/>
    <w:rsid w:val="00583736"/>
    <w:rsid w:val="00586DA1"/>
    <w:rsid w:val="00591A18"/>
    <w:rsid w:val="00591BBD"/>
    <w:rsid w:val="00591CA8"/>
    <w:rsid w:val="00595B78"/>
    <w:rsid w:val="00596F62"/>
    <w:rsid w:val="00597162"/>
    <w:rsid w:val="0059730C"/>
    <w:rsid w:val="005A191F"/>
    <w:rsid w:val="005A1992"/>
    <w:rsid w:val="005A64E1"/>
    <w:rsid w:val="005A78A0"/>
    <w:rsid w:val="005A7997"/>
    <w:rsid w:val="005A7AF9"/>
    <w:rsid w:val="005B0728"/>
    <w:rsid w:val="005B4608"/>
    <w:rsid w:val="005B5035"/>
    <w:rsid w:val="005B7FE3"/>
    <w:rsid w:val="005C0ED8"/>
    <w:rsid w:val="005C297B"/>
    <w:rsid w:val="005C2ECA"/>
    <w:rsid w:val="005C4B6C"/>
    <w:rsid w:val="005C4F7C"/>
    <w:rsid w:val="005C6C4F"/>
    <w:rsid w:val="005D4EC7"/>
    <w:rsid w:val="005D55AD"/>
    <w:rsid w:val="005D7DBF"/>
    <w:rsid w:val="005E279E"/>
    <w:rsid w:val="005E3C21"/>
    <w:rsid w:val="005E4519"/>
    <w:rsid w:val="005E4752"/>
    <w:rsid w:val="005E5BF2"/>
    <w:rsid w:val="005E6CF4"/>
    <w:rsid w:val="005E7509"/>
    <w:rsid w:val="005F232B"/>
    <w:rsid w:val="005F4333"/>
    <w:rsid w:val="005F6D0C"/>
    <w:rsid w:val="005F7E34"/>
    <w:rsid w:val="006001EE"/>
    <w:rsid w:val="00602657"/>
    <w:rsid w:val="006036EB"/>
    <w:rsid w:val="00604334"/>
    <w:rsid w:val="006044F1"/>
    <w:rsid w:val="0060538A"/>
    <w:rsid w:val="00612519"/>
    <w:rsid w:val="0061326A"/>
    <w:rsid w:val="0061567D"/>
    <w:rsid w:val="00625A3A"/>
    <w:rsid w:val="00627623"/>
    <w:rsid w:val="00631FC5"/>
    <w:rsid w:val="006377AF"/>
    <w:rsid w:val="00642232"/>
    <w:rsid w:val="00645312"/>
    <w:rsid w:val="00645A3E"/>
    <w:rsid w:val="00645BBA"/>
    <w:rsid w:val="00645E6A"/>
    <w:rsid w:val="0064602D"/>
    <w:rsid w:val="0065282E"/>
    <w:rsid w:val="006550ED"/>
    <w:rsid w:val="0065651F"/>
    <w:rsid w:val="00657C11"/>
    <w:rsid w:val="0066070D"/>
    <w:rsid w:val="006619AF"/>
    <w:rsid w:val="0066336F"/>
    <w:rsid w:val="006645A2"/>
    <w:rsid w:val="0066482F"/>
    <w:rsid w:val="00664D0C"/>
    <w:rsid w:val="006661DE"/>
    <w:rsid w:val="00666A60"/>
    <w:rsid w:val="00666B12"/>
    <w:rsid w:val="00667DC0"/>
    <w:rsid w:val="00670FB0"/>
    <w:rsid w:val="00671643"/>
    <w:rsid w:val="006759D2"/>
    <w:rsid w:val="00680A7F"/>
    <w:rsid w:val="0068415C"/>
    <w:rsid w:val="00686248"/>
    <w:rsid w:val="00690BC6"/>
    <w:rsid w:val="00692D84"/>
    <w:rsid w:val="00692F9C"/>
    <w:rsid w:val="00694F37"/>
    <w:rsid w:val="00697428"/>
    <w:rsid w:val="006A4EFD"/>
    <w:rsid w:val="006A6374"/>
    <w:rsid w:val="006A6D33"/>
    <w:rsid w:val="006B13CE"/>
    <w:rsid w:val="006B1886"/>
    <w:rsid w:val="006B5F49"/>
    <w:rsid w:val="006C14AB"/>
    <w:rsid w:val="006C1739"/>
    <w:rsid w:val="006C1F25"/>
    <w:rsid w:val="006C3353"/>
    <w:rsid w:val="006C354E"/>
    <w:rsid w:val="006C3897"/>
    <w:rsid w:val="006C61FF"/>
    <w:rsid w:val="006D083D"/>
    <w:rsid w:val="006D233E"/>
    <w:rsid w:val="006D2A3A"/>
    <w:rsid w:val="006D6716"/>
    <w:rsid w:val="006D74F1"/>
    <w:rsid w:val="006E0CAC"/>
    <w:rsid w:val="006E0EB1"/>
    <w:rsid w:val="006E1452"/>
    <w:rsid w:val="006E36FD"/>
    <w:rsid w:val="006E44F3"/>
    <w:rsid w:val="006F060D"/>
    <w:rsid w:val="006F0D8C"/>
    <w:rsid w:val="006F2918"/>
    <w:rsid w:val="006F3211"/>
    <w:rsid w:val="006F321E"/>
    <w:rsid w:val="006F3C4F"/>
    <w:rsid w:val="006F4B8F"/>
    <w:rsid w:val="006F568D"/>
    <w:rsid w:val="006F614B"/>
    <w:rsid w:val="006F6411"/>
    <w:rsid w:val="006F6CFF"/>
    <w:rsid w:val="006F704D"/>
    <w:rsid w:val="006F71DC"/>
    <w:rsid w:val="006F7C58"/>
    <w:rsid w:val="0071143F"/>
    <w:rsid w:val="00711673"/>
    <w:rsid w:val="007130DA"/>
    <w:rsid w:val="007147DB"/>
    <w:rsid w:val="007172C9"/>
    <w:rsid w:val="0072046B"/>
    <w:rsid w:val="00722C2D"/>
    <w:rsid w:val="0072713E"/>
    <w:rsid w:val="00734734"/>
    <w:rsid w:val="00734F3B"/>
    <w:rsid w:val="00735384"/>
    <w:rsid w:val="00736485"/>
    <w:rsid w:val="007418C5"/>
    <w:rsid w:val="007423F4"/>
    <w:rsid w:val="007452D3"/>
    <w:rsid w:val="00747ADB"/>
    <w:rsid w:val="00750754"/>
    <w:rsid w:val="00751366"/>
    <w:rsid w:val="007522E6"/>
    <w:rsid w:val="00752761"/>
    <w:rsid w:val="00755141"/>
    <w:rsid w:val="00755539"/>
    <w:rsid w:val="007611D7"/>
    <w:rsid w:val="007612C0"/>
    <w:rsid w:val="00763EB5"/>
    <w:rsid w:val="00764B8C"/>
    <w:rsid w:val="00765AA2"/>
    <w:rsid w:val="00766C52"/>
    <w:rsid w:val="00772011"/>
    <w:rsid w:val="00773FD7"/>
    <w:rsid w:val="00775FC6"/>
    <w:rsid w:val="00776BE1"/>
    <w:rsid w:val="00777BE2"/>
    <w:rsid w:val="00780655"/>
    <w:rsid w:val="0078167E"/>
    <w:rsid w:val="007834FE"/>
    <w:rsid w:val="00787723"/>
    <w:rsid w:val="0079220E"/>
    <w:rsid w:val="00792383"/>
    <w:rsid w:val="00792A1E"/>
    <w:rsid w:val="00795261"/>
    <w:rsid w:val="00795C72"/>
    <w:rsid w:val="00796291"/>
    <w:rsid w:val="00797A5C"/>
    <w:rsid w:val="007A399D"/>
    <w:rsid w:val="007A42BE"/>
    <w:rsid w:val="007A460B"/>
    <w:rsid w:val="007A585F"/>
    <w:rsid w:val="007B2421"/>
    <w:rsid w:val="007B265C"/>
    <w:rsid w:val="007B2696"/>
    <w:rsid w:val="007B67B5"/>
    <w:rsid w:val="007B7159"/>
    <w:rsid w:val="007B72A7"/>
    <w:rsid w:val="007C1A9B"/>
    <w:rsid w:val="007C2E4B"/>
    <w:rsid w:val="007C475B"/>
    <w:rsid w:val="007C6AB5"/>
    <w:rsid w:val="007C71CD"/>
    <w:rsid w:val="007D10B7"/>
    <w:rsid w:val="007D1DC5"/>
    <w:rsid w:val="007D1E52"/>
    <w:rsid w:val="007D408F"/>
    <w:rsid w:val="007D6C3E"/>
    <w:rsid w:val="007D7A70"/>
    <w:rsid w:val="007E192F"/>
    <w:rsid w:val="007E234D"/>
    <w:rsid w:val="007E2854"/>
    <w:rsid w:val="007E3F4D"/>
    <w:rsid w:val="007E639B"/>
    <w:rsid w:val="007E6767"/>
    <w:rsid w:val="007E78A9"/>
    <w:rsid w:val="007F01E2"/>
    <w:rsid w:val="007F0298"/>
    <w:rsid w:val="007F0784"/>
    <w:rsid w:val="007F622D"/>
    <w:rsid w:val="007F63C8"/>
    <w:rsid w:val="007F682F"/>
    <w:rsid w:val="007F6D8D"/>
    <w:rsid w:val="007F764F"/>
    <w:rsid w:val="00800F83"/>
    <w:rsid w:val="00801F2E"/>
    <w:rsid w:val="00803B73"/>
    <w:rsid w:val="0080475C"/>
    <w:rsid w:val="00804DA8"/>
    <w:rsid w:val="0080710D"/>
    <w:rsid w:val="00811398"/>
    <w:rsid w:val="00811EA6"/>
    <w:rsid w:val="00812DCC"/>
    <w:rsid w:val="00813827"/>
    <w:rsid w:val="008150B0"/>
    <w:rsid w:val="00815703"/>
    <w:rsid w:val="00825BD0"/>
    <w:rsid w:val="00826601"/>
    <w:rsid w:val="008279EE"/>
    <w:rsid w:val="00833242"/>
    <w:rsid w:val="00833778"/>
    <w:rsid w:val="00836FD4"/>
    <w:rsid w:val="00840EFC"/>
    <w:rsid w:val="00841B92"/>
    <w:rsid w:val="00841EBE"/>
    <w:rsid w:val="00842E87"/>
    <w:rsid w:val="008436BE"/>
    <w:rsid w:val="0084383B"/>
    <w:rsid w:val="00843CE2"/>
    <w:rsid w:val="00844D44"/>
    <w:rsid w:val="00846E20"/>
    <w:rsid w:val="0085348E"/>
    <w:rsid w:val="00857007"/>
    <w:rsid w:val="00864B06"/>
    <w:rsid w:val="00865539"/>
    <w:rsid w:val="00873D60"/>
    <w:rsid w:val="00876222"/>
    <w:rsid w:val="008802EC"/>
    <w:rsid w:val="00885179"/>
    <w:rsid w:val="00887442"/>
    <w:rsid w:val="00887DB3"/>
    <w:rsid w:val="008916E5"/>
    <w:rsid w:val="00893E3B"/>
    <w:rsid w:val="0089446D"/>
    <w:rsid w:val="008945B3"/>
    <w:rsid w:val="00894B35"/>
    <w:rsid w:val="008963DC"/>
    <w:rsid w:val="00897AC9"/>
    <w:rsid w:val="00897E42"/>
    <w:rsid w:val="008A1B08"/>
    <w:rsid w:val="008A7B99"/>
    <w:rsid w:val="008B0A48"/>
    <w:rsid w:val="008B1E6E"/>
    <w:rsid w:val="008B200A"/>
    <w:rsid w:val="008B23BA"/>
    <w:rsid w:val="008B41E6"/>
    <w:rsid w:val="008B5BC5"/>
    <w:rsid w:val="008B759F"/>
    <w:rsid w:val="008B7A32"/>
    <w:rsid w:val="008C2ABD"/>
    <w:rsid w:val="008C37ED"/>
    <w:rsid w:val="008C6F1C"/>
    <w:rsid w:val="008D2015"/>
    <w:rsid w:val="008D2A82"/>
    <w:rsid w:val="008D4423"/>
    <w:rsid w:val="008D5362"/>
    <w:rsid w:val="008E0612"/>
    <w:rsid w:val="008E4F5F"/>
    <w:rsid w:val="008E5A4E"/>
    <w:rsid w:val="008E7096"/>
    <w:rsid w:val="008F04DD"/>
    <w:rsid w:val="008F250C"/>
    <w:rsid w:val="009002A6"/>
    <w:rsid w:val="0090622A"/>
    <w:rsid w:val="00912754"/>
    <w:rsid w:val="009135A8"/>
    <w:rsid w:val="00913FB5"/>
    <w:rsid w:val="00915F61"/>
    <w:rsid w:val="009209A2"/>
    <w:rsid w:val="009220D9"/>
    <w:rsid w:val="0092440B"/>
    <w:rsid w:val="00924457"/>
    <w:rsid w:val="00924B60"/>
    <w:rsid w:val="00926055"/>
    <w:rsid w:val="0092616E"/>
    <w:rsid w:val="00933795"/>
    <w:rsid w:val="009402DE"/>
    <w:rsid w:val="00943382"/>
    <w:rsid w:val="00944D03"/>
    <w:rsid w:val="00946A86"/>
    <w:rsid w:val="00950A2B"/>
    <w:rsid w:val="00952773"/>
    <w:rsid w:val="00953742"/>
    <w:rsid w:val="009559A9"/>
    <w:rsid w:val="00956719"/>
    <w:rsid w:val="00962BF5"/>
    <w:rsid w:val="00971B98"/>
    <w:rsid w:val="009721C3"/>
    <w:rsid w:val="00972E25"/>
    <w:rsid w:val="00974C69"/>
    <w:rsid w:val="00974C72"/>
    <w:rsid w:val="00974D35"/>
    <w:rsid w:val="00976193"/>
    <w:rsid w:val="00980517"/>
    <w:rsid w:val="0098062B"/>
    <w:rsid w:val="009810E5"/>
    <w:rsid w:val="0098338D"/>
    <w:rsid w:val="00983DD0"/>
    <w:rsid w:val="00984635"/>
    <w:rsid w:val="00985105"/>
    <w:rsid w:val="0098673F"/>
    <w:rsid w:val="00994687"/>
    <w:rsid w:val="00997499"/>
    <w:rsid w:val="0099779D"/>
    <w:rsid w:val="00997B60"/>
    <w:rsid w:val="009A066A"/>
    <w:rsid w:val="009A1A64"/>
    <w:rsid w:val="009A2EF3"/>
    <w:rsid w:val="009A3B05"/>
    <w:rsid w:val="009A7657"/>
    <w:rsid w:val="009B05B9"/>
    <w:rsid w:val="009B1A81"/>
    <w:rsid w:val="009B2E34"/>
    <w:rsid w:val="009B33E2"/>
    <w:rsid w:val="009B4521"/>
    <w:rsid w:val="009B4F24"/>
    <w:rsid w:val="009B581A"/>
    <w:rsid w:val="009B64F5"/>
    <w:rsid w:val="009B67F5"/>
    <w:rsid w:val="009C06B2"/>
    <w:rsid w:val="009C3392"/>
    <w:rsid w:val="009C6072"/>
    <w:rsid w:val="009C6C28"/>
    <w:rsid w:val="009C73AA"/>
    <w:rsid w:val="009D3BA3"/>
    <w:rsid w:val="009D636C"/>
    <w:rsid w:val="009D63F3"/>
    <w:rsid w:val="009E15DA"/>
    <w:rsid w:val="009E21EE"/>
    <w:rsid w:val="009E2A19"/>
    <w:rsid w:val="009E2BC8"/>
    <w:rsid w:val="009E33E5"/>
    <w:rsid w:val="009E6F35"/>
    <w:rsid w:val="009E78C9"/>
    <w:rsid w:val="009F23C6"/>
    <w:rsid w:val="00A00AD6"/>
    <w:rsid w:val="00A039F0"/>
    <w:rsid w:val="00A04319"/>
    <w:rsid w:val="00A04FEF"/>
    <w:rsid w:val="00A10546"/>
    <w:rsid w:val="00A10EA8"/>
    <w:rsid w:val="00A20633"/>
    <w:rsid w:val="00A275F1"/>
    <w:rsid w:val="00A36956"/>
    <w:rsid w:val="00A370A4"/>
    <w:rsid w:val="00A403CD"/>
    <w:rsid w:val="00A44E56"/>
    <w:rsid w:val="00A46833"/>
    <w:rsid w:val="00A46E60"/>
    <w:rsid w:val="00A46E66"/>
    <w:rsid w:val="00A47690"/>
    <w:rsid w:val="00A50982"/>
    <w:rsid w:val="00A51E23"/>
    <w:rsid w:val="00A5273E"/>
    <w:rsid w:val="00A527C4"/>
    <w:rsid w:val="00A54EF7"/>
    <w:rsid w:val="00A5566F"/>
    <w:rsid w:val="00A612CF"/>
    <w:rsid w:val="00A6244C"/>
    <w:rsid w:val="00A6352A"/>
    <w:rsid w:val="00A64E47"/>
    <w:rsid w:val="00A66106"/>
    <w:rsid w:val="00A669D4"/>
    <w:rsid w:val="00A66FF9"/>
    <w:rsid w:val="00A6715B"/>
    <w:rsid w:val="00A72322"/>
    <w:rsid w:val="00A723B0"/>
    <w:rsid w:val="00A7361A"/>
    <w:rsid w:val="00A73819"/>
    <w:rsid w:val="00A83174"/>
    <w:rsid w:val="00A84CC9"/>
    <w:rsid w:val="00A84E81"/>
    <w:rsid w:val="00A90416"/>
    <w:rsid w:val="00A90999"/>
    <w:rsid w:val="00A916A2"/>
    <w:rsid w:val="00A92197"/>
    <w:rsid w:val="00A92607"/>
    <w:rsid w:val="00A94F62"/>
    <w:rsid w:val="00A960A2"/>
    <w:rsid w:val="00AA20D3"/>
    <w:rsid w:val="00AA3443"/>
    <w:rsid w:val="00AA633D"/>
    <w:rsid w:val="00AB10EF"/>
    <w:rsid w:val="00AB24DE"/>
    <w:rsid w:val="00AB353F"/>
    <w:rsid w:val="00AB54BE"/>
    <w:rsid w:val="00AB74EB"/>
    <w:rsid w:val="00AB78C7"/>
    <w:rsid w:val="00AC0F23"/>
    <w:rsid w:val="00AC41DD"/>
    <w:rsid w:val="00AC6018"/>
    <w:rsid w:val="00AC7987"/>
    <w:rsid w:val="00AD0566"/>
    <w:rsid w:val="00AD2A72"/>
    <w:rsid w:val="00AD356F"/>
    <w:rsid w:val="00AD56CA"/>
    <w:rsid w:val="00AD57E0"/>
    <w:rsid w:val="00AD765C"/>
    <w:rsid w:val="00AD766B"/>
    <w:rsid w:val="00AE080D"/>
    <w:rsid w:val="00AE29F9"/>
    <w:rsid w:val="00AE3B0E"/>
    <w:rsid w:val="00AF3162"/>
    <w:rsid w:val="00AF437B"/>
    <w:rsid w:val="00AF4EB8"/>
    <w:rsid w:val="00AF66FE"/>
    <w:rsid w:val="00B005CA"/>
    <w:rsid w:val="00B00F20"/>
    <w:rsid w:val="00B02746"/>
    <w:rsid w:val="00B03193"/>
    <w:rsid w:val="00B0358E"/>
    <w:rsid w:val="00B05176"/>
    <w:rsid w:val="00B05C62"/>
    <w:rsid w:val="00B05F07"/>
    <w:rsid w:val="00B11D01"/>
    <w:rsid w:val="00B137E5"/>
    <w:rsid w:val="00B139D0"/>
    <w:rsid w:val="00B15F9D"/>
    <w:rsid w:val="00B16AD7"/>
    <w:rsid w:val="00B2032C"/>
    <w:rsid w:val="00B224BF"/>
    <w:rsid w:val="00B22CA4"/>
    <w:rsid w:val="00B231B0"/>
    <w:rsid w:val="00B24199"/>
    <w:rsid w:val="00B253B8"/>
    <w:rsid w:val="00B260AC"/>
    <w:rsid w:val="00B302A3"/>
    <w:rsid w:val="00B315F7"/>
    <w:rsid w:val="00B31A47"/>
    <w:rsid w:val="00B325BB"/>
    <w:rsid w:val="00B32FDF"/>
    <w:rsid w:val="00B33A91"/>
    <w:rsid w:val="00B34657"/>
    <w:rsid w:val="00B35897"/>
    <w:rsid w:val="00B35A15"/>
    <w:rsid w:val="00B42491"/>
    <w:rsid w:val="00B439C0"/>
    <w:rsid w:val="00B44208"/>
    <w:rsid w:val="00B44A8F"/>
    <w:rsid w:val="00B46108"/>
    <w:rsid w:val="00B541E7"/>
    <w:rsid w:val="00B54CCA"/>
    <w:rsid w:val="00B57555"/>
    <w:rsid w:val="00B61DF2"/>
    <w:rsid w:val="00B63C2B"/>
    <w:rsid w:val="00B65107"/>
    <w:rsid w:val="00B652A0"/>
    <w:rsid w:val="00B70D82"/>
    <w:rsid w:val="00B75F9B"/>
    <w:rsid w:val="00B76E24"/>
    <w:rsid w:val="00B825E3"/>
    <w:rsid w:val="00B82A83"/>
    <w:rsid w:val="00B83606"/>
    <w:rsid w:val="00B8398B"/>
    <w:rsid w:val="00B8621E"/>
    <w:rsid w:val="00B86DF2"/>
    <w:rsid w:val="00B87B8A"/>
    <w:rsid w:val="00B9021D"/>
    <w:rsid w:val="00B9548C"/>
    <w:rsid w:val="00BA05CA"/>
    <w:rsid w:val="00BA57F7"/>
    <w:rsid w:val="00BA6DF4"/>
    <w:rsid w:val="00BA7D20"/>
    <w:rsid w:val="00BB384F"/>
    <w:rsid w:val="00BB4A94"/>
    <w:rsid w:val="00BB5469"/>
    <w:rsid w:val="00BB66AE"/>
    <w:rsid w:val="00BB70F7"/>
    <w:rsid w:val="00BC0F8A"/>
    <w:rsid w:val="00BC2F38"/>
    <w:rsid w:val="00BC3512"/>
    <w:rsid w:val="00BC3DA8"/>
    <w:rsid w:val="00BC4124"/>
    <w:rsid w:val="00BC4438"/>
    <w:rsid w:val="00BC4B06"/>
    <w:rsid w:val="00BC61F4"/>
    <w:rsid w:val="00BD0B8B"/>
    <w:rsid w:val="00BD2AB4"/>
    <w:rsid w:val="00BD314B"/>
    <w:rsid w:val="00BD41EF"/>
    <w:rsid w:val="00BD63E4"/>
    <w:rsid w:val="00BD6D2E"/>
    <w:rsid w:val="00BD70B0"/>
    <w:rsid w:val="00BE2130"/>
    <w:rsid w:val="00BE464D"/>
    <w:rsid w:val="00BE4E62"/>
    <w:rsid w:val="00BE53D1"/>
    <w:rsid w:val="00BE61B4"/>
    <w:rsid w:val="00BE66FE"/>
    <w:rsid w:val="00BE6D6E"/>
    <w:rsid w:val="00BE6F4A"/>
    <w:rsid w:val="00BE7D57"/>
    <w:rsid w:val="00BF0D6B"/>
    <w:rsid w:val="00BF1286"/>
    <w:rsid w:val="00BF5714"/>
    <w:rsid w:val="00BF6817"/>
    <w:rsid w:val="00BF6FEB"/>
    <w:rsid w:val="00BF7FB9"/>
    <w:rsid w:val="00C00126"/>
    <w:rsid w:val="00C00C07"/>
    <w:rsid w:val="00C0309D"/>
    <w:rsid w:val="00C03EBF"/>
    <w:rsid w:val="00C0413C"/>
    <w:rsid w:val="00C0478C"/>
    <w:rsid w:val="00C11724"/>
    <w:rsid w:val="00C12E5D"/>
    <w:rsid w:val="00C131A8"/>
    <w:rsid w:val="00C155C1"/>
    <w:rsid w:val="00C16186"/>
    <w:rsid w:val="00C16ED7"/>
    <w:rsid w:val="00C2137E"/>
    <w:rsid w:val="00C2359F"/>
    <w:rsid w:val="00C23FA9"/>
    <w:rsid w:val="00C30150"/>
    <w:rsid w:val="00C303A7"/>
    <w:rsid w:val="00C32A9B"/>
    <w:rsid w:val="00C35771"/>
    <w:rsid w:val="00C3604C"/>
    <w:rsid w:val="00C36CE9"/>
    <w:rsid w:val="00C376AE"/>
    <w:rsid w:val="00C41E7E"/>
    <w:rsid w:val="00C4397A"/>
    <w:rsid w:val="00C502BF"/>
    <w:rsid w:val="00C50964"/>
    <w:rsid w:val="00C51AAC"/>
    <w:rsid w:val="00C555D6"/>
    <w:rsid w:val="00C562D3"/>
    <w:rsid w:val="00C56760"/>
    <w:rsid w:val="00C610C8"/>
    <w:rsid w:val="00C6274E"/>
    <w:rsid w:val="00C62D3A"/>
    <w:rsid w:val="00C72C32"/>
    <w:rsid w:val="00C736DD"/>
    <w:rsid w:val="00C76248"/>
    <w:rsid w:val="00C802AF"/>
    <w:rsid w:val="00C80CD2"/>
    <w:rsid w:val="00C8291A"/>
    <w:rsid w:val="00C840DF"/>
    <w:rsid w:val="00C86C2B"/>
    <w:rsid w:val="00C92A02"/>
    <w:rsid w:val="00C931CB"/>
    <w:rsid w:val="00C9478C"/>
    <w:rsid w:val="00C97106"/>
    <w:rsid w:val="00C97DBF"/>
    <w:rsid w:val="00CA03C0"/>
    <w:rsid w:val="00CA1082"/>
    <w:rsid w:val="00CA35DE"/>
    <w:rsid w:val="00CA3EE8"/>
    <w:rsid w:val="00CB071C"/>
    <w:rsid w:val="00CB078D"/>
    <w:rsid w:val="00CB3180"/>
    <w:rsid w:val="00CB3279"/>
    <w:rsid w:val="00CB3AC3"/>
    <w:rsid w:val="00CB3F19"/>
    <w:rsid w:val="00CB4B83"/>
    <w:rsid w:val="00CB67CF"/>
    <w:rsid w:val="00CC33F5"/>
    <w:rsid w:val="00CC45E9"/>
    <w:rsid w:val="00CC6489"/>
    <w:rsid w:val="00CC70B6"/>
    <w:rsid w:val="00CD21F2"/>
    <w:rsid w:val="00CD5C70"/>
    <w:rsid w:val="00CD74B7"/>
    <w:rsid w:val="00CE355A"/>
    <w:rsid w:val="00CE6AF5"/>
    <w:rsid w:val="00CE723C"/>
    <w:rsid w:val="00CE72A3"/>
    <w:rsid w:val="00CE7543"/>
    <w:rsid w:val="00CE7BED"/>
    <w:rsid w:val="00CF0094"/>
    <w:rsid w:val="00CF1250"/>
    <w:rsid w:val="00CF141F"/>
    <w:rsid w:val="00CF3689"/>
    <w:rsid w:val="00CF4B96"/>
    <w:rsid w:val="00CF5266"/>
    <w:rsid w:val="00CF6BFB"/>
    <w:rsid w:val="00D01EAE"/>
    <w:rsid w:val="00D041EF"/>
    <w:rsid w:val="00D06D4E"/>
    <w:rsid w:val="00D07DB8"/>
    <w:rsid w:val="00D105B8"/>
    <w:rsid w:val="00D107F8"/>
    <w:rsid w:val="00D12823"/>
    <w:rsid w:val="00D12FAD"/>
    <w:rsid w:val="00D1395F"/>
    <w:rsid w:val="00D141B6"/>
    <w:rsid w:val="00D15379"/>
    <w:rsid w:val="00D22F82"/>
    <w:rsid w:val="00D23477"/>
    <w:rsid w:val="00D2660A"/>
    <w:rsid w:val="00D303BC"/>
    <w:rsid w:val="00D31C54"/>
    <w:rsid w:val="00D31DEA"/>
    <w:rsid w:val="00D3248F"/>
    <w:rsid w:val="00D33A11"/>
    <w:rsid w:val="00D40D3B"/>
    <w:rsid w:val="00D43616"/>
    <w:rsid w:val="00D43D11"/>
    <w:rsid w:val="00D44B7F"/>
    <w:rsid w:val="00D44EB1"/>
    <w:rsid w:val="00D44EE1"/>
    <w:rsid w:val="00D46B29"/>
    <w:rsid w:val="00D47B5B"/>
    <w:rsid w:val="00D51424"/>
    <w:rsid w:val="00D6383F"/>
    <w:rsid w:val="00D63C4B"/>
    <w:rsid w:val="00D64061"/>
    <w:rsid w:val="00D64810"/>
    <w:rsid w:val="00D65F70"/>
    <w:rsid w:val="00D667E8"/>
    <w:rsid w:val="00D703A9"/>
    <w:rsid w:val="00D70DF9"/>
    <w:rsid w:val="00D72334"/>
    <w:rsid w:val="00D76CF9"/>
    <w:rsid w:val="00D77C62"/>
    <w:rsid w:val="00D80E6D"/>
    <w:rsid w:val="00D826B8"/>
    <w:rsid w:val="00D854EC"/>
    <w:rsid w:val="00D90A22"/>
    <w:rsid w:val="00D91178"/>
    <w:rsid w:val="00D912D7"/>
    <w:rsid w:val="00D91AE7"/>
    <w:rsid w:val="00D91E61"/>
    <w:rsid w:val="00D94947"/>
    <w:rsid w:val="00D94976"/>
    <w:rsid w:val="00DA06EA"/>
    <w:rsid w:val="00DA3BC2"/>
    <w:rsid w:val="00DA4052"/>
    <w:rsid w:val="00DA4F9E"/>
    <w:rsid w:val="00DA5DE7"/>
    <w:rsid w:val="00DA6B75"/>
    <w:rsid w:val="00DA6C35"/>
    <w:rsid w:val="00DB5174"/>
    <w:rsid w:val="00DC0246"/>
    <w:rsid w:val="00DC1F91"/>
    <w:rsid w:val="00DC2377"/>
    <w:rsid w:val="00DD1220"/>
    <w:rsid w:val="00DD2570"/>
    <w:rsid w:val="00DD3CD8"/>
    <w:rsid w:val="00DD3E39"/>
    <w:rsid w:val="00DD3F2C"/>
    <w:rsid w:val="00DD6F38"/>
    <w:rsid w:val="00DE33C3"/>
    <w:rsid w:val="00DE38D0"/>
    <w:rsid w:val="00DE4DE9"/>
    <w:rsid w:val="00DE6F81"/>
    <w:rsid w:val="00DE7325"/>
    <w:rsid w:val="00DF2644"/>
    <w:rsid w:val="00DF39A8"/>
    <w:rsid w:val="00DF7993"/>
    <w:rsid w:val="00E008BE"/>
    <w:rsid w:val="00E019A2"/>
    <w:rsid w:val="00E02592"/>
    <w:rsid w:val="00E0404E"/>
    <w:rsid w:val="00E06C8B"/>
    <w:rsid w:val="00E070B7"/>
    <w:rsid w:val="00E10B6E"/>
    <w:rsid w:val="00E132A3"/>
    <w:rsid w:val="00E13342"/>
    <w:rsid w:val="00E14504"/>
    <w:rsid w:val="00E20879"/>
    <w:rsid w:val="00E22E0B"/>
    <w:rsid w:val="00E23274"/>
    <w:rsid w:val="00E26611"/>
    <w:rsid w:val="00E26AF3"/>
    <w:rsid w:val="00E27646"/>
    <w:rsid w:val="00E30D03"/>
    <w:rsid w:val="00E31F6F"/>
    <w:rsid w:val="00E36CE3"/>
    <w:rsid w:val="00E43787"/>
    <w:rsid w:val="00E43E42"/>
    <w:rsid w:val="00E446B6"/>
    <w:rsid w:val="00E44CD5"/>
    <w:rsid w:val="00E44DB7"/>
    <w:rsid w:val="00E45D59"/>
    <w:rsid w:val="00E510FE"/>
    <w:rsid w:val="00E51DD5"/>
    <w:rsid w:val="00E5424F"/>
    <w:rsid w:val="00E605B1"/>
    <w:rsid w:val="00E61884"/>
    <w:rsid w:val="00E64260"/>
    <w:rsid w:val="00E647F8"/>
    <w:rsid w:val="00E675DA"/>
    <w:rsid w:val="00E67E62"/>
    <w:rsid w:val="00E73040"/>
    <w:rsid w:val="00E766FD"/>
    <w:rsid w:val="00E77957"/>
    <w:rsid w:val="00E80CBC"/>
    <w:rsid w:val="00E80D07"/>
    <w:rsid w:val="00E810E8"/>
    <w:rsid w:val="00E81ABD"/>
    <w:rsid w:val="00E84F27"/>
    <w:rsid w:val="00E86356"/>
    <w:rsid w:val="00E86AAF"/>
    <w:rsid w:val="00E87B0A"/>
    <w:rsid w:val="00E87D1D"/>
    <w:rsid w:val="00E90B80"/>
    <w:rsid w:val="00E913CF"/>
    <w:rsid w:val="00E93F82"/>
    <w:rsid w:val="00E9591F"/>
    <w:rsid w:val="00E965DC"/>
    <w:rsid w:val="00E96EDD"/>
    <w:rsid w:val="00EA06A3"/>
    <w:rsid w:val="00EA431F"/>
    <w:rsid w:val="00EA584E"/>
    <w:rsid w:val="00EA7CF4"/>
    <w:rsid w:val="00EB15A6"/>
    <w:rsid w:val="00EB1A0D"/>
    <w:rsid w:val="00EB2C50"/>
    <w:rsid w:val="00EB3843"/>
    <w:rsid w:val="00EB67FE"/>
    <w:rsid w:val="00EC028A"/>
    <w:rsid w:val="00EC0E69"/>
    <w:rsid w:val="00EC1864"/>
    <w:rsid w:val="00EC1DE8"/>
    <w:rsid w:val="00EC2F34"/>
    <w:rsid w:val="00EC576E"/>
    <w:rsid w:val="00EC69FF"/>
    <w:rsid w:val="00ED1F5E"/>
    <w:rsid w:val="00ED2BE0"/>
    <w:rsid w:val="00ED39BF"/>
    <w:rsid w:val="00ED61ED"/>
    <w:rsid w:val="00ED7A00"/>
    <w:rsid w:val="00EE2FF2"/>
    <w:rsid w:val="00EE4940"/>
    <w:rsid w:val="00EE4F68"/>
    <w:rsid w:val="00EE5562"/>
    <w:rsid w:val="00EE61DD"/>
    <w:rsid w:val="00EF23CE"/>
    <w:rsid w:val="00EF26DB"/>
    <w:rsid w:val="00EF4366"/>
    <w:rsid w:val="00EF6401"/>
    <w:rsid w:val="00EF776B"/>
    <w:rsid w:val="00F00E69"/>
    <w:rsid w:val="00F02A4E"/>
    <w:rsid w:val="00F04D96"/>
    <w:rsid w:val="00F056B1"/>
    <w:rsid w:val="00F05C09"/>
    <w:rsid w:val="00F05E0E"/>
    <w:rsid w:val="00F065CD"/>
    <w:rsid w:val="00F07AE0"/>
    <w:rsid w:val="00F1470F"/>
    <w:rsid w:val="00F16CF0"/>
    <w:rsid w:val="00F21C12"/>
    <w:rsid w:val="00F226DD"/>
    <w:rsid w:val="00F24136"/>
    <w:rsid w:val="00F2523F"/>
    <w:rsid w:val="00F27F49"/>
    <w:rsid w:val="00F30AC4"/>
    <w:rsid w:val="00F30F38"/>
    <w:rsid w:val="00F3285E"/>
    <w:rsid w:val="00F33015"/>
    <w:rsid w:val="00F37E5C"/>
    <w:rsid w:val="00F40963"/>
    <w:rsid w:val="00F40D8E"/>
    <w:rsid w:val="00F42321"/>
    <w:rsid w:val="00F42A58"/>
    <w:rsid w:val="00F44C2A"/>
    <w:rsid w:val="00F46A21"/>
    <w:rsid w:val="00F4795C"/>
    <w:rsid w:val="00F51307"/>
    <w:rsid w:val="00F515AA"/>
    <w:rsid w:val="00F52EB9"/>
    <w:rsid w:val="00F538F3"/>
    <w:rsid w:val="00F617FA"/>
    <w:rsid w:val="00F61C11"/>
    <w:rsid w:val="00F621AA"/>
    <w:rsid w:val="00F67837"/>
    <w:rsid w:val="00F701AA"/>
    <w:rsid w:val="00F72E78"/>
    <w:rsid w:val="00F74A65"/>
    <w:rsid w:val="00F76E6E"/>
    <w:rsid w:val="00F77361"/>
    <w:rsid w:val="00F833DE"/>
    <w:rsid w:val="00F856AB"/>
    <w:rsid w:val="00F9025A"/>
    <w:rsid w:val="00F909D8"/>
    <w:rsid w:val="00F91239"/>
    <w:rsid w:val="00F93AF4"/>
    <w:rsid w:val="00F93E6B"/>
    <w:rsid w:val="00FA10AC"/>
    <w:rsid w:val="00FA2BAD"/>
    <w:rsid w:val="00FA2C8F"/>
    <w:rsid w:val="00FA375B"/>
    <w:rsid w:val="00FB1C51"/>
    <w:rsid w:val="00FB5D26"/>
    <w:rsid w:val="00FB6720"/>
    <w:rsid w:val="00FB6BE0"/>
    <w:rsid w:val="00FB7527"/>
    <w:rsid w:val="00FC0C91"/>
    <w:rsid w:val="00FC30E0"/>
    <w:rsid w:val="00FC3887"/>
    <w:rsid w:val="00FC5405"/>
    <w:rsid w:val="00FC5F7D"/>
    <w:rsid w:val="00FC7EE0"/>
    <w:rsid w:val="00FD1E91"/>
    <w:rsid w:val="00FD3F39"/>
    <w:rsid w:val="00FD53A0"/>
    <w:rsid w:val="00FD7333"/>
    <w:rsid w:val="00FE118B"/>
    <w:rsid w:val="00FE17F8"/>
    <w:rsid w:val="00FE27A8"/>
    <w:rsid w:val="00FE3866"/>
    <w:rsid w:val="00FE784E"/>
    <w:rsid w:val="00FF329A"/>
    <w:rsid w:val="00FF347F"/>
    <w:rsid w:val="00FF45DF"/>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26F49"/>
  <w15:chartTrackingRefBased/>
  <w15:docId w15:val="{48882462-E0C9-4721-AB4B-D081815F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E1"/>
    <w:pPr>
      <w:spacing w:after="0" w:line="240" w:lineRule="auto"/>
    </w:pPr>
    <w:rPr>
      <w:rFonts w:eastAsiaTheme="minorEastAsia"/>
      <w:kern w:val="2"/>
      <w:sz w:val="21"/>
      <w:szCs w:val="24"/>
      <w:lang w:eastAsia="de-DE"/>
      <w14:ligatures w14:val="standardContextual"/>
    </w:rPr>
  </w:style>
  <w:style w:type="paragraph" w:styleId="Heading1">
    <w:name w:val="heading 1"/>
    <w:basedOn w:val="Normal"/>
    <w:next w:val="Normal"/>
    <w:link w:val="Heading1Char"/>
    <w:uiPriority w:val="9"/>
    <w:rsid w:val="006F0D8C"/>
    <w:pPr>
      <w:spacing w:line="320" w:lineRule="exact"/>
      <w:outlineLvl w:val="0"/>
    </w:pPr>
    <w:rPr>
      <w:rFonts w:ascii="MB Corpo A Title Cond Office" w:hAnsi="MB Corpo A Title Cond Office"/>
      <w:sz w:val="32"/>
    </w:rPr>
  </w:style>
  <w:style w:type="paragraph" w:styleId="Heading2">
    <w:name w:val="heading 2"/>
    <w:basedOn w:val="Normal"/>
    <w:next w:val="Normal"/>
    <w:link w:val="Heading2Char"/>
    <w:uiPriority w:val="9"/>
    <w:unhideWhenUsed/>
    <w:rsid w:val="00CB3279"/>
    <w:pPr>
      <w:keepNext/>
      <w:keepLines/>
      <w:outlineLvl w:val="1"/>
    </w:pPr>
    <w:rPr>
      <w:rFonts w:ascii="MB Corpo S Text Office Light" w:eastAsiaTheme="majorEastAsia" w:hAnsi="MB Corpo S Text Office Light" w:cstheme="majorBidi"/>
      <w:szCs w:val="26"/>
    </w:rPr>
  </w:style>
  <w:style w:type="paragraph" w:styleId="Heading3">
    <w:name w:val="heading 3"/>
    <w:basedOn w:val="Normal"/>
    <w:next w:val="Normal"/>
    <w:link w:val="Heading3Char"/>
    <w:uiPriority w:val="9"/>
    <w:semiHidden/>
    <w:unhideWhenUsed/>
    <w:qFormat/>
    <w:rsid w:val="00BE464D"/>
    <w:pPr>
      <w:keepNext/>
      <w:keepLines/>
      <w:spacing w:before="40"/>
      <w:outlineLvl w:val="2"/>
    </w:pPr>
    <w:rPr>
      <w:rFonts w:asciiTheme="majorHAnsi" w:eastAsiaTheme="majorEastAsia" w:hAnsiTheme="majorHAnsi" w:cstheme="majorBidi"/>
      <w:color w:val="4E4E4E" w:themeColor="accent1" w:themeShade="7F"/>
      <w:sz w:val="24"/>
    </w:rPr>
  </w:style>
  <w:style w:type="paragraph" w:styleId="Heading6">
    <w:name w:val="heading 6"/>
    <w:basedOn w:val="Normal"/>
    <w:next w:val="Normal"/>
    <w:link w:val="Heading6Char"/>
    <w:uiPriority w:val="9"/>
    <w:semiHidden/>
    <w:unhideWhenUsed/>
    <w:qFormat/>
    <w:rsid w:val="009E15DA"/>
    <w:pPr>
      <w:keepNext/>
      <w:keepLines/>
      <w:spacing w:before="40"/>
      <w:outlineLvl w:val="5"/>
    </w:pPr>
    <w:rPr>
      <w:rFonts w:asciiTheme="majorHAnsi" w:eastAsiaTheme="majorEastAsia" w:hAnsiTheme="majorHAnsi" w:cstheme="majorBidi"/>
      <w:color w:val="4E4E4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CB3279"/>
    <w:pPr>
      <w:tabs>
        <w:tab w:val="center" w:pos="4536"/>
        <w:tab w:val="right" w:pos="9072"/>
      </w:tabs>
      <w:spacing w:line="170" w:lineRule="exact"/>
    </w:pPr>
    <w:rPr>
      <w:sz w:val="15"/>
    </w:rPr>
  </w:style>
  <w:style w:type="character" w:customStyle="1" w:styleId="FooterChar">
    <w:name w:val="Footer Char"/>
    <w:basedOn w:val="DefaultParagraphFont"/>
    <w:link w:val="Footer"/>
    <w:rsid w:val="00CB3279"/>
    <w:rPr>
      <w:rFonts w:eastAsiaTheme="minorEastAsia"/>
      <w:kern w:val="2"/>
      <w:sz w:val="15"/>
      <w:szCs w:val="24"/>
      <w:lang w:val="pt-PT" w:eastAsia="de-DE"/>
      <w14:ligatures w14:val="standardContextual"/>
    </w:rPr>
  </w:style>
  <w:style w:type="table" w:styleId="TableGrid">
    <w:name w:val="Table Grid"/>
    <w:basedOn w:val="TableNormal"/>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rPr>
  </w:style>
  <w:style w:type="character" w:styleId="PageNumber">
    <w:name w:val="page number"/>
    <w:basedOn w:val="DefaultParagraphFont"/>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ooter">
    <w:name w:val="D06_Footer"/>
    <w:basedOn w:val="Footer"/>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Heading1Char">
    <w:name w:val="Heading 1 Char"/>
    <w:basedOn w:val="DefaultParagraphFont"/>
    <w:link w:val="Heading1"/>
    <w:uiPriority w:val="9"/>
    <w:rsid w:val="00CB3279"/>
    <w:rPr>
      <w:rFonts w:ascii="MB Corpo A Title Cond Office" w:eastAsiaTheme="minorEastAsia" w:hAnsi="MB Corpo A Title Cond Office"/>
      <w:kern w:val="2"/>
      <w:sz w:val="32"/>
      <w:szCs w:val="24"/>
      <w:lang w:val="pt-PT" w:eastAsia="de-DE"/>
      <w14:ligatures w14:val="standardContextual"/>
    </w:rPr>
  </w:style>
  <w:style w:type="paragraph" w:styleId="Header">
    <w:name w:val="header"/>
    <w:basedOn w:val="Normal"/>
    <w:link w:val="HeaderChar"/>
    <w:uiPriority w:val="99"/>
    <w:unhideWhenUsed/>
    <w:rsid w:val="00CB3279"/>
    <w:pPr>
      <w:tabs>
        <w:tab w:val="center" w:pos="4536"/>
        <w:tab w:val="right" w:pos="9072"/>
      </w:tabs>
      <w:spacing w:line="170" w:lineRule="exact"/>
    </w:pPr>
    <w:rPr>
      <w:sz w:val="15"/>
    </w:rPr>
  </w:style>
  <w:style w:type="character" w:customStyle="1" w:styleId="HeaderChar">
    <w:name w:val="Header Char"/>
    <w:basedOn w:val="DefaultParagraphFont"/>
    <w:link w:val="Header"/>
    <w:uiPriority w:val="99"/>
    <w:rsid w:val="00CB3279"/>
    <w:rPr>
      <w:rFonts w:eastAsiaTheme="minorEastAsia"/>
      <w:kern w:val="2"/>
      <w:sz w:val="15"/>
      <w:szCs w:val="24"/>
      <w:lang w:val="pt-PT" w:eastAsia="de-DE"/>
      <w14:ligatures w14:val="standardContextual"/>
    </w:rPr>
  </w:style>
  <w:style w:type="character" w:styleId="PlaceholderText">
    <w:name w:val="Placeholder Text"/>
    <w:basedOn w:val="DefaultParagraphFont"/>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List">
    <w:name w:val="A04_List"/>
    <w:basedOn w:val="A03Copytext"/>
    <w:qFormat/>
    <w:rsid w:val="00365E7A"/>
    <w:pPr>
      <w:numPr>
        <w:numId w:val="1"/>
      </w:numPr>
      <w:spacing w:after="280"/>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Heading2Char">
    <w:name w:val="Heading 2 Char"/>
    <w:basedOn w:val="DefaultParagraphFont"/>
    <w:link w:val="Heading2"/>
    <w:uiPriority w:val="9"/>
    <w:rsid w:val="00CB3279"/>
    <w:rPr>
      <w:rFonts w:ascii="MB Corpo S Text Office Light" w:eastAsiaTheme="majorEastAsia" w:hAnsi="MB Corpo S Text Office Light" w:cstheme="majorBidi"/>
      <w:kern w:val="2"/>
      <w:sz w:val="21"/>
      <w:szCs w:val="26"/>
      <w:lang w:val="pt-PT" w:eastAsia="de-DE"/>
      <w14:ligatures w14:val="standardContextual"/>
    </w:rPr>
  </w:style>
  <w:style w:type="character" w:styleId="Hyperlink">
    <w:name w:val="Hyperlink"/>
    <w:basedOn w:val="DefaultParagraphFont"/>
    <w:uiPriority w:val="99"/>
    <w:unhideWhenUsed/>
    <w:rsid w:val="00671643"/>
    <w:rPr>
      <w:color w:val="0078D6" w:themeColor="accent6"/>
      <w:u w:val="single"/>
    </w:rPr>
  </w:style>
  <w:style w:type="character" w:styleId="UnresolvedMention">
    <w:name w:val="Unresolved Mention"/>
    <w:basedOn w:val="DefaultParagraphFont"/>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Strong">
    <w:name w:val="Strong"/>
    <w:basedOn w:val="DefaultParagraphFont"/>
    <w:uiPriority w:val="22"/>
    <w:qFormat/>
    <w:rsid w:val="0061567D"/>
    <w:rPr>
      <w:rFonts w:ascii="MB Corpo S Text Office" w:hAnsi="MB Corpo S Text Office"/>
      <w:b w:val="0"/>
      <w:bCs/>
      <w:i w:val="0"/>
    </w:rPr>
  </w:style>
  <w:style w:type="paragraph" w:customStyle="1" w:styleId="A02Headline2">
    <w:name w:val="A02_Headline 2"/>
    <w:basedOn w:val="Heading2"/>
    <w:qFormat/>
    <w:rsid w:val="00365E7A"/>
    <w:pPr>
      <w:spacing w:after="280" w:line="280" w:lineRule="exact"/>
    </w:pPr>
    <w:rPr>
      <w:rFonts w:ascii="MB Corpo S Text Office" w:hAnsi="MB Corpo S Text Office"/>
    </w:rPr>
  </w:style>
  <w:style w:type="paragraph" w:styleId="ListParagraph">
    <w:name w:val="List Paragraph"/>
    <w:basedOn w:val="Normal"/>
    <w:link w:val="ListParagraphChar"/>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oSpacing">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eastAsia="de-DE"/>
      <w14:ligatures w14:val="standardContextual"/>
    </w:rPr>
  </w:style>
  <w:style w:type="paragraph" w:styleId="FootnoteText">
    <w:name w:val="footnote text"/>
    <w:aliases w:val="12_Fußnotentext"/>
    <w:link w:val="FootnoteTextChar"/>
    <w:uiPriority w:val="11"/>
    <w:unhideWhenUsed/>
    <w:qFormat/>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FootnoteTextChar">
    <w:name w:val="Footnote Text Char"/>
    <w:aliases w:val="12_Fußnotentext Char"/>
    <w:basedOn w:val="DefaultParagraphFont"/>
    <w:link w:val="FootnoteText"/>
    <w:uiPriority w:val="11"/>
    <w:rsid w:val="00D15379"/>
    <w:rPr>
      <w:rFonts w:eastAsiaTheme="minorEastAsia"/>
      <w:kern w:val="2"/>
      <w:sz w:val="15"/>
      <w:szCs w:val="20"/>
      <w:lang w:val="pt-PT" w:eastAsia="de-DE"/>
      <w14:ligatures w14:val="standardContextual"/>
    </w:rPr>
  </w:style>
  <w:style w:type="character" w:styleId="FootnoteReference">
    <w:name w:val="footnote reference"/>
    <w:aliases w:val="11_Fußnotenzeichen,112_Fußnotenzeichen Tabelle"/>
    <w:basedOn w:val="DefaultParagraphFont"/>
    <w:uiPriority w:val="99"/>
    <w:unhideWhenUsed/>
    <w:qFormat/>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leNormal"/>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2"/>
      </w:numPr>
    </w:pPr>
    <w:rPr>
      <w:rFonts w:eastAsia="Times New Roman" w:cs="Calibri"/>
      <w:szCs w:val="15"/>
    </w:rPr>
  </w:style>
  <w:style w:type="paragraph" w:styleId="TOCHeading">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TOC2">
    <w:name w:val="toc 2"/>
    <w:next w:val="Heading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TOC1">
    <w:name w:val="toc 1"/>
    <w:next w:val="Heading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OC3">
    <w:name w:val="toc 3"/>
    <w:basedOn w:val="Normal"/>
    <w:next w:val="Normal"/>
    <w:autoRedefine/>
    <w:uiPriority w:val="39"/>
    <w:unhideWhenUsed/>
    <w:rsid w:val="00D94976"/>
    <w:pPr>
      <w:spacing w:after="100"/>
      <w:ind w:left="442"/>
    </w:pPr>
    <w:rPr>
      <w:rFonts w:cs="Times New Roman"/>
      <w:kern w:val="0"/>
      <w:sz w:val="22"/>
      <w:szCs w:val="22"/>
      <w:lang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OAHeading">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Heading1"/>
    <w:qFormat/>
    <w:rsid w:val="00265143"/>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NormalIndent">
    <w:name w:val="Normal Indent"/>
    <w:basedOn w:val="Normal"/>
    <w:uiPriority w:val="99"/>
    <w:semiHidden/>
    <w:unhideWhenUsed/>
    <w:rsid w:val="004C3021"/>
    <w:pPr>
      <w:ind w:left="215"/>
    </w:pPr>
  </w:style>
  <w:style w:type="paragraph" w:customStyle="1" w:styleId="Labelling">
    <w:name w:val="Labelling"/>
    <w:basedOn w:val="A03Copytext"/>
    <w:link w:val="LabellingZchn"/>
    <w:qFormat/>
    <w:rsid w:val="007B2696"/>
    <w:pPr>
      <w:shd w:val="clear" w:color="auto" w:fill="E6E6E6" w:themeFill="accent2"/>
    </w:pPr>
  </w:style>
  <w:style w:type="character" w:customStyle="1" w:styleId="A03CopytextZchn">
    <w:name w:val="A03_Copy text Zchn"/>
    <w:basedOn w:val="DefaultParagraphFont"/>
    <w:link w:val="A03Copytext"/>
    <w:rsid w:val="007B2696"/>
    <w:rPr>
      <w:rFonts w:ascii="MB Corpo S Text Office Light" w:eastAsiaTheme="minorEastAsia" w:hAnsi="MB Corpo S Text Office Light"/>
      <w:kern w:val="2"/>
      <w:sz w:val="21"/>
      <w:szCs w:val="21"/>
      <w:lang w:val="pt-PT" w:eastAsia="de-DE"/>
      <w14:ligatures w14:val="standardContextual"/>
    </w:rPr>
  </w:style>
  <w:style w:type="character" w:customStyle="1" w:styleId="LabellingZchn">
    <w:name w:val="Labelling Zchn"/>
    <w:basedOn w:val="A03CopytextZchn"/>
    <w:link w:val="Labelling"/>
    <w:rsid w:val="007B2696"/>
    <w:rPr>
      <w:rFonts w:ascii="MB Corpo S Text Office Light" w:eastAsiaTheme="minorEastAsia" w:hAnsi="MB Corpo S Text Office Light"/>
      <w:kern w:val="2"/>
      <w:sz w:val="21"/>
      <w:szCs w:val="21"/>
      <w:shd w:val="clear" w:color="auto" w:fill="E6E6E6" w:themeFill="accent2"/>
      <w:lang w:val="pt-PT" w:eastAsia="de-DE"/>
      <w14:ligatures w14:val="standardContextual"/>
    </w:rPr>
  </w:style>
  <w:style w:type="paragraph" w:styleId="EndnoteText">
    <w:name w:val="endnote text"/>
    <w:basedOn w:val="Normal"/>
    <w:link w:val="EndnoteTextChar"/>
    <w:uiPriority w:val="99"/>
    <w:semiHidden/>
    <w:unhideWhenUsed/>
    <w:rsid w:val="007F622D"/>
    <w:rPr>
      <w:sz w:val="20"/>
      <w:szCs w:val="20"/>
    </w:rPr>
  </w:style>
  <w:style w:type="character" w:customStyle="1" w:styleId="EndnoteTextChar">
    <w:name w:val="Endnote Text Char"/>
    <w:basedOn w:val="DefaultParagraphFont"/>
    <w:link w:val="EndnoteText"/>
    <w:uiPriority w:val="99"/>
    <w:semiHidden/>
    <w:rsid w:val="007F622D"/>
    <w:rPr>
      <w:rFonts w:eastAsiaTheme="minorEastAsia"/>
      <w:kern w:val="2"/>
      <w:sz w:val="20"/>
      <w:szCs w:val="20"/>
      <w:lang w:val="pt-PT" w:eastAsia="de-DE"/>
      <w14:ligatures w14:val="standardContextual"/>
    </w:rPr>
  </w:style>
  <w:style w:type="character" w:styleId="EndnoteReference">
    <w:name w:val="endnote reference"/>
    <w:basedOn w:val="DefaultParagraphFont"/>
    <w:uiPriority w:val="99"/>
    <w:unhideWhenUsed/>
    <w:rsid w:val="007F622D"/>
    <w:rPr>
      <w:vertAlign w:val="superscript"/>
    </w:rPr>
  </w:style>
  <w:style w:type="paragraph" w:customStyle="1" w:styleId="01Flietext">
    <w:name w:val="01_Fließtext"/>
    <w:basedOn w:val="Normal"/>
    <w:link w:val="01FlietextZchn"/>
    <w:qFormat/>
    <w:rsid w:val="00D44EE1"/>
    <w:pPr>
      <w:spacing w:line="280" w:lineRule="exact"/>
    </w:pPr>
    <w:rPr>
      <w:rFonts w:ascii="MB Corpo S Text Office Light" w:eastAsiaTheme="minorHAnsi" w:hAnsi="MB Corpo S Text Office Light"/>
      <w:kern w:val="0"/>
      <w:szCs w:val="21"/>
      <w:lang w:eastAsia="en-US"/>
      <w14:ligatures w14:val="none"/>
    </w:rPr>
  </w:style>
  <w:style w:type="character" w:customStyle="1" w:styleId="01FlietextZchn">
    <w:name w:val="01_Fließtext Zchn"/>
    <w:basedOn w:val="DefaultParagraphFont"/>
    <w:link w:val="01Flietext"/>
    <w:rsid w:val="00D44EE1"/>
    <w:rPr>
      <w:rFonts w:ascii="MB Corpo S Text Office Light" w:hAnsi="MB Corpo S Text Office Light"/>
      <w:sz w:val="21"/>
      <w:szCs w:val="21"/>
    </w:rPr>
  </w:style>
  <w:style w:type="paragraph" w:customStyle="1" w:styleId="D06Fuleiste">
    <w:name w:val="D06_Fußleiste"/>
    <w:basedOn w:val="Footer"/>
    <w:uiPriority w:val="7"/>
    <w:qFormat/>
    <w:rsid w:val="00D46B29"/>
    <w:pPr>
      <w:framePr w:wrap="around" w:vAnchor="page" w:hAnchor="margin" w:y="14796"/>
    </w:pPr>
    <w:rPr>
      <w:rFonts w:ascii="MB Corpo S Text Office Light" w:hAnsi="MB Corpo S Text Office Light" w:cs="MB Corpo S Text Office Light"/>
    </w:rPr>
  </w:style>
  <w:style w:type="paragraph" w:customStyle="1" w:styleId="dcLegalInfo">
    <w:name w:val="dcLegalInfo"/>
    <w:basedOn w:val="Normal"/>
    <w:rsid w:val="005A7997"/>
    <w:pPr>
      <w:suppressAutoHyphens/>
      <w:spacing w:line="230" w:lineRule="exact"/>
      <w:jc w:val="center"/>
    </w:pPr>
    <w:rPr>
      <w:rFonts w:ascii="CorpoSLig" w:eastAsia="Times New Roman" w:hAnsi="CorpoSLig" w:cs="Times New Roman"/>
      <w:kern w:val="0"/>
      <w:sz w:val="19"/>
      <w:szCs w:val="20"/>
      <w:lang w:eastAsia="ar-SA"/>
      <w14:ligatures w14:val="none"/>
    </w:rPr>
  </w:style>
  <w:style w:type="paragraph" w:customStyle="1" w:styleId="A01berschrift1">
    <w:name w:val="A01_Überschrift 1"/>
    <w:basedOn w:val="Heading1"/>
    <w:qFormat/>
    <w:rsid w:val="00AA20D3"/>
    <w:pPr>
      <w:spacing w:after="320" w:line="240" w:lineRule="auto"/>
      <w:contextualSpacing/>
    </w:pPr>
    <w:rPr>
      <w:rFonts w:eastAsia="MB Corpo A Title Cond Office" w:cs="MB Corpo A Title Cond Office"/>
      <w:szCs w:val="32"/>
      <w:lang w:val="de-DE"/>
    </w:rPr>
  </w:style>
  <w:style w:type="paragraph" w:customStyle="1" w:styleId="A03Flietext">
    <w:name w:val="A03_Fließtext"/>
    <w:link w:val="A03FlietextZchn"/>
    <w:qFormat/>
    <w:rsid w:val="00E86AAF"/>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character" w:customStyle="1" w:styleId="A03FlietextZchn">
    <w:name w:val="A03_Fließtext Zchn"/>
    <w:basedOn w:val="DefaultParagraphFont"/>
    <w:link w:val="A03Flietext"/>
    <w:rsid w:val="00E86AAF"/>
    <w:rPr>
      <w:rFonts w:ascii="MB Corpo S Text Office Light" w:eastAsiaTheme="minorEastAsia" w:hAnsi="MB Corpo S Text Office Light"/>
      <w:kern w:val="2"/>
      <w:sz w:val="21"/>
      <w:szCs w:val="21"/>
      <w:lang w:val="de-DE" w:eastAsia="de-DE"/>
      <w14:ligatures w14:val="standardContextual"/>
    </w:rPr>
  </w:style>
  <w:style w:type="character" w:customStyle="1" w:styleId="ListParagraphChar">
    <w:name w:val="List Paragraph Char"/>
    <w:link w:val="ListParagraph"/>
    <w:uiPriority w:val="34"/>
    <w:rsid w:val="00E86AAF"/>
    <w:rPr>
      <w:rFonts w:ascii="MB Corpo S Text Office Light" w:hAnsi="MB Corpo S Text Office Light"/>
      <w:sz w:val="21"/>
    </w:rPr>
  </w:style>
  <w:style w:type="character" w:customStyle="1" w:styleId="Heading3Char">
    <w:name w:val="Heading 3 Char"/>
    <w:basedOn w:val="DefaultParagraphFont"/>
    <w:link w:val="Heading3"/>
    <w:uiPriority w:val="9"/>
    <w:semiHidden/>
    <w:rsid w:val="00BE464D"/>
    <w:rPr>
      <w:rFonts w:asciiTheme="majorHAnsi" w:eastAsiaTheme="majorEastAsia" w:hAnsiTheme="majorHAnsi" w:cstheme="majorBidi"/>
      <w:color w:val="4E4E4E" w:themeColor="accent1" w:themeShade="7F"/>
      <w:kern w:val="2"/>
      <w:sz w:val="24"/>
      <w:szCs w:val="24"/>
      <w:lang w:eastAsia="de-DE"/>
      <w14:ligatures w14:val="standardContextual"/>
    </w:rPr>
  </w:style>
  <w:style w:type="paragraph" w:customStyle="1" w:styleId="02Flietextbold">
    <w:name w:val="02_Fließtext bold"/>
    <w:basedOn w:val="Normal"/>
    <w:link w:val="02FlietextboldZchn"/>
    <w:uiPriority w:val="1"/>
    <w:qFormat/>
    <w:rsid w:val="00490F05"/>
    <w:pPr>
      <w:spacing w:line="280" w:lineRule="exact"/>
    </w:pPr>
    <w:rPr>
      <w:rFonts w:ascii="MB Corpo S Text Office" w:eastAsiaTheme="minorHAnsi" w:hAnsi="MB Corpo S Text Office"/>
      <w:kern w:val="0"/>
      <w:szCs w:val="21"/>
      <w:lang w:val="en-GB" w:eastAsia="en-US"/>
      <w14:ligatures w14:val="none"/>
    </w:rPr>
  </w:style>
  <w:style w:type="character" w:customStyle="1" w:styleId="02FlietextboldZchn">
    <w:name w:val="02_Fließtext bold Zchn"/>
    <w:basedOn w:val="DefaultParagraphFont"/>
    <w:link w:val="02Flietextbold"/>
    <w:uiPriority w:val="1"/>
    <w:rsid w:val="00490F05"/>
    <w:rPr>
      <w:rFonts w:ascii="MB Corpo S Text Office" w:hAnsi="MB Corpo S Text Office"/>
      <w:sz w:val="21"/>
      <w:szCs w:val="21"/>
      <w:lang w:val="en-GB"/>
    </w:rPr>
  </w:style>
  <w:style w:type="paragraph" w:styleId="ListNumber">
    <w:name w:val="List Number"/>
    <w:basedOn w:val="Normal"/>
    <w:uiPriority w:val="99"/>
    <w:semiHidden/>
    <w:unhideWhenUsed/>
    <w:rsid w:val="00052846"/>
    <w:pPr>
      <w:contextualSpacing/>
    </w:pPr>
  </w:style>
  <w:style w:type="character" w:customStyle="1" w:styleId="apple-converted-space">
    <w:name w:val="apple-converted-space"/>
    <w:basedOn w:val="DefaultParagraphFont"/>
    <w:rsid w:val="00CE7543"/>
  </w:style>
  <w:style w:type="paragraph" w:styleId="NormalWeb">
    <w:name w:val="Normal (Web)"/>
    <w:basedOn w:val="Normal"/>
    <w:uiPriority w:val="99"/>
    <w:unhideWhenUsed/>
    <w:rsid w:val="00CE7543"/>
    <w:pPr>
      <w:spacing w:before="100" w:beforeAutospacing="1" w:after="100" w:afterAutospacing="1"/>
    </w:pPr>
    <w:rPr>
      <w:rFonts w:ascii="Times New Roman" w:eastAsia="Times New Roman" w:hAnsi="Times New Roman" w:cs="Times New Roman"/>
      <w:kern w:val="0"/>
      <w:sz w:val="24"/>
      <w:lang w:eastAsia="en-GB"/>
      <w14:ligatures w14:val="none"/>
    </w:rPr>
  </w:style>
  <w:style w:type="table" w:customStyle="1" w:styleId="Tabellenraster1">
    <w:name w:val="Tabellenraster1"/>
    <w:basedOn w:val="TableNormal"/>
    <w:next w:val="TableGrid"/>
    <w:uiPriority w:val="39"/>
    <w:rsid w:val="00196D6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31A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6Char">
    <w:name w:val="Heading 6 Char"/>
    <w:basedOn w:val="DefaultParagraphFont"/>
    <w:link w:val="Heading6"/>
    <w:uiPriority w:val="9"/>
    <w:semiHidden/>
    <w:rsid w:val="009E15DA"/>
    <w:rPr>
      <w:rFonts w:asciiTheme="majorHAnsi" w:eastAsiaTheme="majorEastAsia" w:hAnsiTheme="majorHAnsi" w:cstheme="majorBidi"/>
      <w:color w:val="4E4E4E" w:themeColor="accent1" w:themeShade="7F"/>
      <w:kern w:val="2"/>
      <w:sz w:val="21"/>
      <w:szCs w:val="24"/>
      <w:lang w:eastAsia="de-DE"/>
      <w14:ligatures w14:val="standardContextual"/>
    </w:rPr>
  </w:style>
  <w:style w:type="paragraph" w:styleId="Revision">
    <w:name w:val="Revision"/>
    <w:hidden/>
    <w:uiPriority w:val="99"/>
    <w:semiHidden/>
    <w:rsid w:val="00F30F38"/>
    <w:pPr>
      <w:spacing w:after="0" w:line="240" w:lineRule="auto"/>
    </w:pPr>
    <w:rPr>
      <w:rFonts w:eastAsiaTheme="minorEastAsia"/>
      <w:kern w:val="2"/>
      <w:sz w:val="21"/>
      <w:szCs w:val="24"/>
      <w:lang w:eastAsia="de-DE"/>
      <w14:ligatures w14:val="standardContextual"/>
    </w:rPr>
  </w:style>
  <w:style w:type="paragraph" w:customStyle="1" w:styleId="A04Aufzhlung">
    <w:name w:val="A04_Aufzählung"/>
    <w:basedOn w:val="A03Flietext"/>
    <w:qFormat/>
    <w:rsid w:val="00DA6C35"/>
    <w:pPr>
      <w:spacing w:after="280"/>
      <w:ind w:left="516" w:hanging="301"/>
      <w:contextualSpacing/>
    </w:pPr>
    <w:rPr>
      <w:rFonts w:ascii="MB Corpo S Text Office" w:hAnsi="MB Corpo S Text Office"/>
      <w:lang w:val="pt-PT"/>
    </w:rPr>
  </w:style>
  <w:style w:type="paragraph" w:customStyle="1" w:styleId="A06Zitat">
    <w:name w:val="A06_Zitat"/>
    <w:basedOn w:val="A03Flietext"/>
    <w:qFormat/>
    <w:rsid w:val="000445E9"/>
    <w:pPr>
      <w:spacing w:before="280"/>
      <w:contextualSpacing/>
      <w:jc w:val="center"/>
    </w:pPr>
    <w:rPr>
      <w:rFonts w:ascii="MB Corpo S Text Office" w:hAnsi="MB Corpo S Text Office"/>
      <w:lang w:val="pt-PT"/>
    </w:rPr>
  </w:style>
  <w:style w:type="paragraph" w:customStyle="1" w:styleId="A07Zitatgeber">
    <w:name w:val="A07_Zitatgeber"/>
    <w:qFormat/>
    <w:rsid w:val="000445E9"/>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A02berschrift2">
    <w:name w:val="A02_Überschrift 2"/>
    <w:basedOn w:val="Heading2"/>
    <w:qFormat/>
    <w:rsid w:val="000445E9"/>
    <w:pPr>
      <w:spacing w:after="280" w:line="280" w:lineRule="exact"/>
    </w:pPr>
    <w:rPr>
      <w:rFonts w:ascii="MB Corpo S Text Office" w:hAnsi="MB Corpo S Text Office"/>
    </w:rPr>
  </w:style>
  <w:style w:type="paragraph" w:customStyle="1" w:styleId="05BulletEbene1">
    <w:name w:val="05_Bullet Ebene 1"/>
    <w:basedOn w:val="ListParagraph"/>
    <w:link w:val="05BulletEbene1Zchn"/>
    <w:qFormat/>
    <w:rsid w:val="000445E9"/>
    <w:pPr>
      <w:numPr>
        <w:numId w:val="4"/>
      </w:numPr>
      <w:autoSpaceDE w:val="0"/>
      <w:autoSpaceDN w:val="0"/>
      <w:adjustRightInd w:val="0"/>
      <w:spacing w:after="280" w:line="280" w:lineRule="exact"/>
    </w:pPr>
    <w:rPr>
      <w:szCs w:val="21"/>
    </w:rPr>
  </w:style>
  <w:style w:type="paragraph" w:customStyle="1" w:styleId="051BulletEbene2">
    <w:name w:val="051_Bullet Ebene 2"/>
    <w:basedOn w:val="Normal"/>
    <w:qFormat/>
    <w:rsid w:val="000445E9"/>
    <w:pPr>
      <w:numPr>
        <w:ilvl w:val="1"/>
        <w:numId w:val="4"/>
      </w:numPr>
      <w:spacing w:after="280" w:line="280" w:lineRule="exact"/>
      <w:contextualSpacing/>
    </w:pPr>
    <w:rPr>
      <w:rFonts w:ascii="MB Corpo S Text Office Light" w:eastAsiaTheme="minorHAnsi" w:hAnsi="MB Corpo S Text Office Light"/>
      <w:kern w:val="0"/>
      <w:szCs w:val="21"/>
      <w:lang w:eastAsia="en-US"/>
      <w14:ligatures w14:val="none"/>
    </w:rPr>
  </w:style>
  <w:style w:type="paragraph" w:customStyle="1" w:styleId="052BulletEbene3">
    <w:name w:val="052_Bullet Ebene 3"/>
    <w:basedOn w:val="Normal"/>
    <w:qFormat/>
    <w:rsid w:val="000445E9"/>
    <w:pPr>
      <w:numPr>
        <w:ilvl w:val="2"/>
        <w:numId w:val="4"/>
      </w:numPr>
      <w:spacing w:after="280" w:line="280" w:lineRule="exact"/>
      <w:contextualSpacing/>
    </w:pPr>
    <w:rPr>
      <w:rFonts w:ascii="MB Corpo S Text Office Light" w:eastAsiaTheme="minorHAnsi" w:hAnsi="MB Corpo S Text Office Light"/>
      <w:kern w:val="0"/>
      <w:szCs w:val="21"/>
      <w:lang w:eastAsia="en-US"/>
      <w14:ligatures w14:val="none"/>
    </w:rPr>
  </w:style>
  <w:style w:type="paragraph" w:customStyle="1" w:styleId="053BulletEbene4">
    <w:name w:val="053_Bullet Ebene 4"/>
    <w:basedOn w:val="Normal"/>
    <w:qFormat/>
    <w:rsid w:val="000445E9"/>
    <w:pPr>
      <w:numPr>
        <w:ilvl w:val="3"/>
        <w:numId w:val="4"/>
      </w:numPr>
      <w:spacing w:after="280" w:line="280" w:lineRule="exact"/>
      <w:contextualSpacing/>
    </w:pPr>
    <w:rPr>
      <w:rFonts w:ascii="MB Corpo S Text Office Light" w:eastAsiaTheme="minorHAnsi" w:hAnsi="MB Corpo S Text Office Light"/>
      <w:kern w:val="0"/>
      <w:szCs w:val="21"/>
      <w:lang w:eastAsia="en-US"/>
      <w14:ligatures w14:val="none"/>
    </w:rPr>
  </w:style>
  <w:style w:type="character" w:customStyle="1" w:styleId="05BulletEbene1Zchn">
    <w:name w:val="05_Bullet Ebene 1 Zchn"/>
    <w:basedOn w:val="DefaultParagraphFont"/>
    <w:link w:val="05BulletEbene1"/>
    <w:rsid w:val="000445E9"/>
    <w:rPr>
      <w:rFonts w:ascii="MB Corpo S Text Office Light" w:hAnsi="MB Corpo S Text Office Light"/>
      <w:sz w:val="21"/>
      <w:szCs w:val="21"/>
    </w:rPr>
  </w:style>
  <w:style w:type="character" w:customStyle="1" w:styleId="normaltextrun">
    <w:name w:val="normaltextrun"/>
    <w:basedOn w:val="DefaultParagraphFont"/>
    <w:rsid w:val="00D01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media.mercedes-benz.pt/" TargetMode="External"/><Relationship Id="rId1" Type="http://schemas.openxmlformats.org/officeDocument/2006/relationships/hyperlink" Target="https://media.mercedes-benz.com/en/140-jahre-innov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CHTEA\AppData\Local\Temp\579b0769-e685-4591-ad79-308b9ce54a4f_Vorlagen_260213.zip.Vorlagen_260213.zip\Vorlagen_260213\01%20Mercedes-AMG\260213_Mercedes-AMG_Press_EN.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xmlns:star_td="http://www.star-group.net/schemas/transit/filters/textdata">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lcf76f155ced4ddcb4097134ff3c332f xmlns="af194427-d223-4842-b375-7b7255bedb4a">
      <pc:Terms xmlns="http://schemas.microsoft.com/office/infopath/2007/PartnerControls"/>
    </lcf76f155ced4ddcb4097134ff3c332f>
    <TaxCatchAll xmlns="bb1e3cb5-b4f2-4623-8ab5-d9d835774f4e" xsi:nil="true"/>
  </documentManagement>
</p:properties>
</file>

<file path=customXml/item3.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4.xml><?xml version="1.0" encoding="utf-8"?>
<ct:contentTypeSchema xmlns:ct="http://schemas.microsoft.com/office/2006/metadata/contentType" xmlns:ma="http://schemas.microsoft.com/office/2006/metadata/properties/metaAttributes" xmlns:star_td="http://www.star-group.net/schemas/transit/filters/textdata" ct:_="" ma:_="" ma:contentTypeName="Dokument" ma:contentTypeID="0x0101005B3841604F235041B3B49F90D0843FA6" ma:contentTypeVersion="15" ma:contentTypeDescription="Ein neues Dokument erstellen." ma:contentTypeScope="" ma:versionID="9f39bea071204ad2f9800b6a4b94e82a">
  <xsd:schema xmlns:xsd="http://www.w3.org/2001/XMLSchema" xmlns:p="http://schemas.microsoft.com/office/2006/metadata/properties" xmlns:ns2="af194427-d223-4842-b375-7b7255bedb4a" xmlns:ns3="bb1e3cb5-b4f2-4623-8ab5-d9d835774f4e" xmlns:xs="http://www.w3.org/2001/XMLSchema" targetNamespace="http://schemas.microsoft.com/office/2006/metadata/properties" ma:root="true" ma:fieldsID="d8e7742282d23c5193f31098362c43a1" ns2:_="" ns3:_="">
    <xsd:import xmlns:xs="http://www.w3.org/2001/XMLSchema" xmlns:xsd="http://www.w3.org/2001/XMLSchema" namespace="af194427-d223-4842-b375-7b7255bedb4a"/>
    <xsd:import xmlns:xs="http://www.w3.org/2001/XMLSchema" xmlns:xsd="http://www.w3.org/2001/XMLSchema" namespace="bb1e3cb5-b4f2-4623-8ab5-d9d835774f4e"/>
    <xsd:element xmlns:xs="http://www.w3.org/2001/XMLSchema" xmlns:xsd="http://www.w3.org/2001/XMLSchema" name="properties">
      <xs:complexType xmlns:xsd="http://www.w3.org/2001/XMLSchema" xmlns:xs="http://www.w3.org/2001/XMLSchema">
        <xsd:sequence xmlns:xs="http://www.w3.org/2001/XMLSchema" xmlns:xsd="http://www.w3.org/2001/XMLSchema">
          <xs:element xmlns:xsd="http://www.w3.org/2001/XMLSchema" xmlns:xs="http://www.w3.org/2001/XMLSchema" name="documentManagement">
            <xsd:complexType xmlns:xs="http://www.w3.org/2001/XMLSchema" xmlns:xsd="http://www.w3.org/2001/XMLSchema">
              <xs:all xmlns:xsd="http://www.w3.org/2001/XMLSchema" xmlns:xs="http://www.w3.org/2001/XMLSchema">
                <xsd:element xmlns:xs="http://www.w3.org/2001/XMLSchema" xmlns:xsd="http://www.w3.org/2001/XMLSchema" ref="ns2:MediaServiceMetadata" minOccurs="0"/>
                <xsd:element xmlns:xs="http://www.w3.org/2001/XMLSchema" xmlns:xsd="http://www.w3.org/2001/XMLSchema" ref="ns2:MediaServiceFastMetadata" minOccurs="0"/>
                <xsd:element xmlns:xs="http://www.w3.org/2001/XMLSchema" xmlns:xsd="http://www.w3.org/2001/XMLSchema" ref="ns2:MediaServiceObjectDetectorVersions" minOccurs="0"/>
                <xsd:element xmlns:xs="http://www.w3.org/2001/XMLSchema" xmlns:xsd="http://www.w3.org/2001/XMLSchema" ref="ns3:SharedWithUsers" minOccurs="0"/>
                <xsd:element xmlns:xs="http://www.w3.org/2001/XMLSchema" xmlns:xsd="http://www.w3.org/2001/XMLSchema" ref="ns3:SharedWithDetails" minOccurs="0"/>
                <xsd:element xmlns:xs="http://www.w3.org/2001/XMLSchema" xmlns:xsd="http://www.w3.org/2001/XMLSchema" ref="ns2:lcf76f155ced4ddcb4097134ff3c332f" minOccurs="0"/>
                <xsd:element xmlns:xs="http://www.w3.org/2001/XMLSchema" xmlns:xsd="http://www.w3.org/2001/XMLSchema" ref="ns3:TaxCatchAll" minOccurs="0"/>
                <xsd:element xmlns:xs="http://www.w3.org/2001/XMLSchema" xmlns:xsd="http://www.w3.org/2001/XMLSchema" ref="ns2:MediaServiceOCR" minOccurs="0"/>
                <xsd:element xmlns:xs="http://www.w3.org/2001/XMLSchema" xmlns:xsd="http://www.w3.org/2001/XMLSchema" ref="ns2:MediaServiceGenerationTime" minOccurs="0"/>
                <xsd:element xmlns:xs="http://www.w3.org/2001/XMLSchema" xmlns:xsd="http://www.w3.org/2001/XMLSchema" ref="ns2:MediaServiceEventHashCode" minOccurs="0"/>
                <xsd:element xmlns:xs="http://www.w3.org/2001/XMLSchema" xmlns:xsd="http://www.w3.org/2001/XMLSchema" ref="ns2:MediaServiceDateTaken" minOccurs="0"/>
                <xsd:element xmlns:xs="http://www.w3.org/2001/XMLSchema" xmlns:xsd="http://www.w3.org/2001/XMLSchema" ref="ns2:MediaLengthInSeconds" minOccurs="0"/>
                <xsd:element xmlns:xs="http://www.w3.org/2001/XMLSchema" xmlns:xsd="http://www.w3.org/2001/XMLSchema" ref="ns2:MediaServiceSearchProperties" minOccurs="0"/>
                <xsd:element xmlns:xs="http://www.w3.org/2001/XMLSchema" xmlns:xsd="http://www.w3.org/2001/XMLSchema" ref="ns2:MediaServiceLocation" minOccurs="0"/>
              </xs:all>
            </xsd:complexType>
          </xs:element>
        </xsd:sequence>
      </xs:complexType>
    </xsd:element>
  </xsd:schema>
  <xsd:schema xmlns:xsd="http://www.w3.org/2001/XMLSchema" xmlns:dms="http://schemas.microsoft.com/office/2006/documentManagement/types" xmlns:pc="http://schemas.microsoft.com/office/infopath/2007/PartnerControls" xmlns:xs="http://www.w3.org/2001/XMLSchema" targetNamespace="af194427-d223-4842-b375-7b7255bedb4a"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MediaServiceMetadata" ma:index="8" nillable="true" ma:displayName="MediaServiceMetadata" ma:hidden="true" ma:internalName="MediaService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FastMetadata" ma:index="9" nillable="true" ma:displayName="MediaServiceFastMetadata" ma:hidden="true" ma:internalName="MediaServiceFast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ObjectDetectorVersions" ma:index="10" nillable="true" ma:displayName="MediaServiceObjectDetectorVersions" ma:hidden="true" ma:indexed="true" ma:internalName="MediaServiceObjectDetectorVersions"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complexType xmlns:xsd="http://www.w3.org/2001/XMLSchema" xmlns:xs="http://www.w3.org/2001/XMLSchema">
        <xsd:sequence xmlns:xs="http://www.w3.org/2001/XMLSchema" xmlns:xsd="http://www.w3.org/2001/XMLSchema">
          <xs:element xmlns:xsd="http://www.w3.org/2001/XMLSchema" xmlns:xs="http://www.w3.org/2001/XMLSchema" ref="pc:Terms" minOccurs="0" maxOccurs="1"/>
        </xsd:sequence>
      </xs:complexType>
    </xsd:element>
    <xsd:element xmlns:xs="http://www.w3.org/2001/XMLSchema" xmlns:xsd="http://www.w3.org/2001/XMLSchema" name="MediaServiceOCR" ma:index="16" nillable="true" ma:displayName="Extracted Text" ma:internalName="MediaServiceOCR"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MediaServiceGenerationTime" ma:index="17" nillable="true" ma:displayName="MediaServiceGenerationTime" ma:hidden="true" ma:internalName="MediaServiceGenerationTim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EventHashCode" ma:index="18" nillable="true" ma:displayName="MediaServiceEventHashCode" ma:hidden="true" ma:internalName="MediaServiceEventHashCod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DateTaken" ma:index="19" nillable="true" ma:displayName="MediaServiceDateTaken" ma:hidden="true" ma:indexed="true" ma:internalName="MediaServiceDateTake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LengthInSeconds" ma:index="20" nillable="true" ma:displayName="MediaLengthInSeconds" ma:hidden="true" ma:internalName="MediaLengthInSeconds" ma:readOnly="true">
      <xs:simpleType xmlns:xsd="http://www.w3.org/2001/XMLSchema" xmlns:xs="http://www.w3.org/2001/XMLSchema">
        <xsd:restriction xmlns:xs="http://www.w3.org/2001/XMLSchema" xmlns:xsd="http://www.w3.org/2001/XMLSchema" base="dms:Unknown"/>
      </xs:simpleType>
    </xsd:element>
    <xsd:element xmlns:xs="http://www.w3.org/2001/XMLSchema" xmlns:xsd="http://www.w3.org/2001/XMLSchema" name="MediaServiceSearchProperties" ma:index="21" nillable="true" ma:displayName="MediaServiceSearchProperties" ma:hidden="true" ma:internalName="MediaServiceSearchProperties"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Location" ma:index="22" nillable="true" ma:displayName="Location" ma:indexed="true" ma:internalName="MediaServiceLocation" ma:readOnly="true">
      <xs:simpleType xmlns:xsd="http://www.w3.org/2001/XMLSchema" xmlns:xs="http://www.w3.org/2001/XMLSchema">
        <xsd:restriction xmlns:xs="http://www.w3.org/2001/XMLSchema" xmlns:xsd="http://www.w3.org/2001/XMLSchema" base="dms:Text"/>
      </xs:simpleType>
    </xsd:element>
  </xsd:schema>
  <xsd:schema xmlns:xsd="http://www.w3.org/2001/XMLSchema" xmlns:dms="http://schemas.microsoft.com/office/2006/documentManagement/types" xmlns:pc="http://schemas.microsoft.com/office/infopath/2007/PartnerControls" xmlns:xs="http://www.w3.org/2001/XMLSchema" targetNamespace="bb1e3cb5-b4f2-4623-8ab5-d9d835774f4e"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SharedWithUsers" ma:index="11" nillable="true" ma:displayName="Freigegeben für" ma:internalName="SharedWithUsers" ma:readOnly="true">
      <xs:complexType xmlns:xsd="http://www.w3.org/2001/XMLSchema" xmlns:xs="http://www.w3.org/2001/XMLSchema">
        <xsd:complexContent xmlns:xs="http://www.w3.org/2001/XMLSchema" xmlns:xsd="http://www.w3.org/2001/XMLSchema">
          <xs:extension xmlns:xsd="http://www.w3.org/2001/XMLSchema" xmlns:xs="http://www.w3.org/2001/XMLSchema" base="dms:UserMulti">
            <xsd:sequence xmlns:xs="http://www.w3.org/2001/XMLSchema" xmlns:xsd="http://www.w3.org/2001/XMLSchema">
              <xs:element xmlns:xsd="http://www.w3.org/2001/XMLSchema" xmlns:xs="http://www.w3.org/2001/XMLSchema" name="UserInfo" minOccurs="0" maxOccurs="unbounded">
                <xsd:complexType xmlns:xs="http://www.w3.org/2001/XMLSchema" xmlns:xsd="http://www.w3.org/2001/XMLSchema">
                  <xs:sequence xmlns:xsd="http://www.w3.org/2001/XMLSchema" xmlns:xs="http://www.w3.org/2001/XMLSchema">
                    <xsd:element xmlns:xs="http://www.w3.org/2001/XMLSchema" xmlns:xsd="http://www.w3.org/2001/XMLSchema" name="DisplayName" type="xsd:string" minOccurs="0"/>
                    <xsd:element xmlns:xs="http://www.w3.org/2001/XMLSchema" xmlns:xsd="http://www.w3.org/2001/XMLSchema" name="AccountId" type="dms:UserId" minOccurs="0" nillable="true"/>
                    <xsd:element xmlns:xs="http://www.w3.org/2001/XMLSchema" xmlns:xsd="http://www.w3.org/2001/XMLSchema" name="AccountType" type="xsd:string" minOccurs="0"/>
                  </xs:sequence>
                </xsd:complexType>
              </xs:element>
            </xsd:sequence>
          </xs:extension>
        </xsd:complexContent>
      </xs:complexType>
    </xsd:element>
    <xsd:element xmlns:xs="http://www.w3.org/2001/XMLSchema" xmlns:xsd="http://www.w3.org/2001/XMLSchema" name="SharedWithDetails" ma:index="12" nillable="true" ma:displayName="Freigegeben für - Details" ma:internalName="SharedWithDetails"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TaxCatchAll" ma:index="15" nillable="true" ma:displayName="Taxonomy Catch All Column" ma:hidden="true" ma:list="{39a1aa03-6df5-44dc-acae-c17bf0bfb4de}" ma:internalName="TaxCatchAll" ma:showField="CatchAllData" ma:web="bb1e3cb5-b4f2-4623-8ab5-d9d835774f4e">
      <xs:complexType xmlns:xsd="http://www.w3.org/2001/XMLSchema" xmlns:xs="http://www.w3.org/2001/XMLSchema">
        <xsd:complexContent xmlns:xs="http://www.w3.org/2001/XMLSchema" xmlns:xsd="http://www.w3.org/2001/XMLSchema">
          <xs:extension xmlns:xsd="http://www.w3.org/2001/XMLSchema" xmlns:xs="http://www.w3.org/2001/XMLSchema" base="dms:MultiChoiceLookup">
            <xsd:sequence xmlns:xs="http://www.w3.org/2001/XMLSchema" xmlns:xsd="http://www.w3.org/2001/XMLSchema">
              <xs:element xmlns:xsd="http://www.w3.org/2001/XMLSchema" xmlns:xs="http://www.w3.org/2001/XMLSchema" name="Value" type="dms:Lookup" maxOccurs="unbounded" minOccurs="0" nillable="true"/>
            </xsd:sequence>
          </xs:extension>
        </xsd:complexContent>
      </xs: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9DE778-79D7-4D06-9867-685FCFAA44B3}">
  <ds:schemaRefs>
    <ds:schemaRef ds:uri="http://schemas.microsoft.com/sharepoint/v3/contenttype/forms"/>
    <ds:schemaRef ds:uri="http://www.star-group.net/schemas/transit/filters/textdata"/>
  </ds:schemaRefs>
</ds:datastoreItem>
</file>

<file path=customXml/itemProps2.xml><?xml version="1.0" encoding="utf-8"?>
<ds:datastoreItem xmlns:ds="http://schemas.openxmlformats.org/officeDocument/2006/customXml" ds:itemID="{D7C2E0FE-8D72-4998-A709-9D06D318536E}">
  <ds:schemaRefs>
    <ds:schemaRef ds:uri="http://schemas.microsoft.com/office/2006/metadata/properties"/>
    <ds:schemaRef ds:uri="http://schemas.microsoft.com/office/infopath/2007/PartnerControls"/>
    <ds:schemaRef ds:uri="http://www.star-group.net/schemas/transit/filters/textdata"/>
    <ds:schemaRef ds:uri="af194427-d223-4842-b375-7b7255bedb4a"/>
    <ds:schemaRef ds:uri="bb1e3cb5-b4f2-4623-8ab5-d9d835774f4e"/>
  </ds:schemaRefs>
</ds:datastoreItem>
</file>

<file path=customXml/itemProps3.xml><?xml version="1.0" encoding="utf-8"?>
<ds:datastoreItem xmlns:ds="http://schemas.openxmlformats.org/officeDocument/2006/customXml" ds:itemID="{A9B8577B-B0FE-49B1-9374-709BC79CB5A6}">
  <ds:schemaRefs>
    <ds:schemaRef ds:uri="http://schemas.openxmlformats.org/officeDocument/2006/bibliography"/>
    <ds:schemaRef ds:uri="http://www.star-group.net/schemas/transit/filters/textdata"/>
  </ds:schemaRefs>
</ds:datastoreItem>
</file>

<file path=customXml/itemProps4.xml><?xml version="1.0" encoding="utf-8"?>
<ds:datastoreItem xmlns:ds="http://schemas.openxmlformats.org/officeDocument/2006/customXml" ds:itemID="{7A715BE2-AB99-4724-B330-CDBFEF328409}">
  <ds:schemaRefs>
    <ds:schemaRef ds:uri="http://schemas.microsoft.com/office/2006/metadata/contentType"/>
    <ds:schemaRef ds:uri="http://schemas.microsoft.com/office/2006/metadata/properties/metaAttributes"/>
    <ds:schemaRef ds:uri="http://www.star-group.net/schemas/transit/filters/textdata"/>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260213_Mercedes-AMG_Press_EN.dotx</Template>
  <TotalTime>0</TotalTime>
  <Pages>4</Pages>
  <Words>971</Words>
  <Characters>5206</Characters>
  <Application>Microsoft Office Word</Application>
  <DocSecurity>0</DocSecurity>
  <Lines>173</Lines>
  <Paragraphs>131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Almeida, Ana (140)</cp:lastModifiedBy>
  <cp:revision>2</cp:revision>
  <cp:lastPrinted>2026-08-06T13:22:00Z</cp:lastPrinted>
  <dcterms:created xsi:type="dcterms:W3CDTF">2026-10-20T15:51:00Z</dcterms:created>
  <dcterms:modified xsi:type="dcterms:W3CDTF">2026-10-20T15:51:00Z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2025-01-31T12:04:54Z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e411021c-0199-4f99-8a7e-e776e3f4d221</vt:lpwstr>
  </property>
  <property fmtid="{D5CDD505-2E9C-101B-9397-08002B2CF9AE}" pid="9" name="MSIP_Label_924dbb1d-991d-4bbd-aad5-33bac1d8ffaf_ContentBits">
    <vt:lpwstr>0</vt:lpwstr>
  </property>
  <property fmtid="{D5CDD505-2E9C-101B-9397-08002B2CF9AE}" pid="10" name="MediaServiceImageTags">
    <vt:lpwstr/>
  </property>
</Properties>
</file>