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794" w:type="dxa"/>
        <w:tblLayout w:type="fixed"/>
        <w:tblLook w:val="04A0" w:firstRow="1" w:lastRow="0" w:firstColumn="1" w:lastColumn="0" w:noHBand="0" w:noVBand="1"/>
      </w:tblPr>
      <w:tblGrid>
        <w:gridCol w:w="4619"/>
        <w:gridCol w:w="2496"/>
        <w:gridCol w:w="2679"/>
      </w:tblGrid>
      <w:tr w:rsidR="005C5884" w:rsidRPr="00972DBE" w14:paraId="3BB537DE" w14:textId="77777777" w:rsidTr="00F755DF">
        <w:trPr>
          <w:trHeight w:val="462"/>
        </w:trPr>
        <w:tc>
          <w:tcPr>
            <w:tcW w:w="4619" w:type="dxa"/>
            <w:tcMar>
              <w:left w:w="0" w:type="dxa"/>
              <w:right w:w="0" w:type="dxa"/>
            </w:tcMar>
          </w:tcPr>
          <w:p w14:paraId="428B3ACE" w14:textId="77777777" w:rsidR="005C5884" w:rsidRPr="00972DBE" w:rsidRDefault="005C5884" w:rsidP="005C5884"/>
        </w:tc>
        <w:tc>
          <w:tcPr>
            <w:tcW w:w="2495" w:type="dxa"/>
          </w:tcPr>
          <w:p w14:paraId="725BBA13" w14:textId="77777777" w:rsidR="005C5884" w:rsidRPr="00972DBE" w:rsidRDefault="005C5884" w:rsidP="005C5884"/>
        </w:tc>
        <w:tc>
          <w:tcPr>
            <w:tcW w:w="2679" w:type="dxa"/>
            <w:tcMar>
              <w:left w:w="0" w:type="dxa"/>
              <w:right w:w="0" w:type="dxa"/>
            </w:tcMar>
            <w:vAlign w:val="bottom"/>
          </w:tcPr>
          <w:p w14:paraId="43FE6D21" w14:textId="77777777" w:rsidR="005C5884" w:rsidRDefault="005C5884" w:rsidP="005C5884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Pr="00487FB2">
              <w:rPr>
                <w:sz w:val="21"/>
                <w:szCs w:val="23"/>
              </w:rPr>
              <w:t xml:space="preserve"> </w:t>
            </w:r>
          </w:p>
          <w:p w14:paraId="1F417EDD" w14:textId="77777777" w:rsidR="005C5884" w:rsidRDefault="005C5884" w:rsidP="005C5884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2EACB463" w14:textId="0363C386" w:rsidR="005C5884" w:rsidRDefault="005C5884" w:rsidP="005C5884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14:paraId="3290F41C" w14:textId="25509D82" w:rsidR="005C5884" w:rsidRPr="00487FB2" w:rsidRDefault="005C5884" w:rsidP="005C5884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>maio 2025</w:t>
            </w:r>
            <w:r w:rsidRPr="00487FB2">
              <w:rPr>
                <w:sz w:val="21"/>
                <w:szCs w:val="23"/>
              </w:rPr>
              <w:t xml:space="preserve"> </w:t>
            </w:r>
          </w:p>
          <w:p w14:paraId="7DF1AE36" w14:textId="77777777" w:rsidR="005C5884" w:rsidRPr="00972DBE" w:rsidRDefault="005C5884" w:rsidP="005C5884">
            <w:pPr>
              <w:spacing w:line="120" w:lineRule="exact"/>
            </w:pPr>
          </w:p>
        </w:tc>
      </w:tr>
      <w:tr w:rsidR="005C5884" w:rsidRPr="00972DBE" w14:paraId="156A7670" w14:textId="77777777" w:rsidTr="00F755DF">
        <w:trPr>
          <w:trHeight w:val="147"/>
        </w:trPr>
        <w:tc>
          <w:tcPr>
            <w:tcW w:w="4619" w:type="dxa"/>
            <w:tcMar>
              <w:left w:w="0" w:type="dxa"/>
              <w:right w:w="0" w:type="dxa"/>
            </w:tcMar>
          </w:tcPr>
          <w:p w14:paraId="322D0901" w14:textId="77777777" w:rsidR="005C5884" w:rsidRPr="00972DBE" w:rsidRDefault="005C5884" w:rsidP="005C5884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495" w:type="dxa"/>
          </w:tcPr>
          <w:p w14:paraId="04BF3E8A" w14:textId="77777777" w:rsidR="005C5884" w:rsidRPr="00972DBE" w:rsidRDefault="005C5884" w:rsidP="005C5884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679" w:type="dxa"/>
            <w:tcMar>
              <w:left w:w="0" w:type="dxa"/>
              <w:right w:w="0" w:type="dxa"/>
            </w:tcMar>
          </w:tcPr>
          <w:p w14:paraId="37CED913" w14:textId="77777777" w:rsidR="005C5884" w:rsidRPr="00972DBE" w:rsidRDefault="005C5884" w:rsidP="005C5884">
            <w:pPr>
              <w:pStyle w:val="04Datum"/>
              <w:framePr w:wrap="auto" w:vAnchor="margin" w:hAnchor="text" w:yAlign="inline"/>
            </w:pPr>
          </w:p>
        </w:tc>
      </w:tr>
      <w:tr w:rsidR="00317376" w:rsidRPr="00F842FE" w14:paraId="4F392898" w14:textId="77777777" w:rsidTr="00F755DF">
        <w:trPr>
          <w:trHeight w:val="400"/>
        </w:trPr>
        <w:tc>
          <w:tcPr>
            <w:tcW w:w="7115" w:type="dxa"/>
            <w:gridSpan w:val="2"/>
            <w:vMerge w:val="restart"/>
            <w:tcMar>
              <w:left w:w="0" w:type="dxa"/>
              <w:right w:w="0" w:type="dxa"/>
            </w:tcMar>
          </w:tcPr>
          <w:p w14:paraId="2470F985" w14:textId="77777777" w:rsidR="00F755DF" w:rsidRDefault="00F755DF" w:rsidP="00F755DF">
            <w:bookmarkStart w:id="0" w:name="_Hlk198029571"/>
            <w:r>
              <w:t>Contactos:</w:t>
            </w:r>
          </w:p>
          <w:p w14:paraId="38587976" w14:textId="70CB101C" w:rsidR="00317376" w:rsidRPr="00F842FE" w:rsidRDefault="00F755DF" w:rsidP="006C649F">
            <w:r>
              <w:t xml:space="preserve">Daniela Jorge – </w:t>
            </w:r>
            <w:proofErr w:type="spellStart"/>
            <w:r>
              <w:t>Tel</w:t>
            </w:r>
            <w:proofErr w:type="spellEnd"/>
            <w:r>
              <w:t>: 964 333 886</w:t>
            </w:r>
          </w:p>
        </w:tc>
        <w:tc>
          <w:tcPr>
            <w:tcW w:w="2679" w:type="dxa"/>
            <w:tcMar>
              <w:left w:w="0" w:type="dxa"/>
              <w:right w:w="0" w:type="dxa"/>
            </w:tcMar>
            <w:vAlign w:val="bottom"/>
          </w:tcPr>
          <w:p w14:paraId="353862F5" w14:textId="77777777" w:rsidR="004C5B6A" w:rsidRPr="00F842FE" w:rsidRDefault="004C5B6A" w:rsidP="00B03193">
            <w:pPr>
              <w:pStyle w:val="D02Legalentity"/>
              <w:framePr w:wrap="auto"/>
            </w:pPr>
          </w:p>
        </w:tc>
      </w:tr>
      <w:tr w:rsidR="00AB0BB4" w:rsidRPr="00F842FE" w14:paraId="01403FC0" w14:textId="77777777" w:rsidTr="00F755DF">
        <w:trPr>
          <w:gridAfter w:val="1"/>
          <w:wAfter w:w="2679" w:type="dxa"/>
          <w:trHeight w:val="269"/>
        </w:trPr>
        <w:tc>
          <w:tcPr>
            <w:tcW w:w="7115" w:type="dxa"/>
            <w:gridSpan w:val="2"/>
            <w:vMerge/>
            <w:tcMar>
              <w:left w:w="0" w:type="dxa"/>
              <w:right w:w="0" w:type="dxa"/>
            </w:tcMar>
          </w:tcPr>
          <w:p w14:paraId="5ED73605" w14:textId="77777777" w:rsidR="00AB0BB4" w:rsidRPr="00F842FE" w:rsidRDefault="00AB0BB4" w:rsidP="00B03193">
            <w:pPr>
              <w:pStyle w:val="D03Pressinformation"/>
              <w:framePr w:hSpace="0" w:wrap="auto" w:vAnchor="margin" w:hAnchor="text" w:yAlign="inline"/>
            </w:pPr>
          </w:p>
        </w:tc>
      </w:tr>
      <w:tr w:rsidR="00AB0BB4" w:rsidRPr="00F842FE" w14:paraId="0E63F3FA" w14:textId="77777777" w:rsidTr="00F755DF">
        <w:trPr>
          <w:gridAfter w:val="1"/>
          <w:wAfter w:w="2679" w:type="dxa"/>
          <w:trHeight w:val="683"/>
        </w:trPr>
        <w:tc>
          <w:tcPr>
            <w:tcW w:w="7115" w:type="dxa"/>
            <w:gridSpan w:val="2"/>
            <w:vMerge/>
            <w:tcMar>
              <w:left w:w="0" w:type="dxa"/>
              <w:right w:w="0" w:type="dxa"/>
            </w:tcMar>
          </w:tcPr>
          <w:p w14:paraId="18DA6BBD" w14:textId="77777777" w:rsidR="00AB0BB4" w:rsidRPr="00F842FE" w:rsidRDefault="00AB0BB4" w:rsidP="00B03193">
            <w:pPr>
              <w:pStyle w:val="D03Pressinformation"/>
              <w:framePr w:hSpace="0" w:wrap="auto" w:vAnchor="margin" w:hAnchor="text" w:yAlign="inline"/>
            </w:pPr>
          </w:p>
        </w:tc>
      </w:tr>
      <w:bookmarkEnd w:id="0"/>
    </w:tbl>
    <w:p w14:paraId="2B937349" w14:textId="77777777" w:rsidR="00A039F0" w:rsidRPr="00F842FE" w:rsidRDefault="00A039F0" w:rsidP="00081305">
      <w:pPr>
        <w:pStyle w:val="D04Date"/>
        <w:framePr w:wrap="around"/>
        <w:sectPr w:rsidR="00A039F0" w:rsidRPr="00F842FE" w:rsidSect="00670FB0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553B93A6" w14:textId="00F4DD08" w:rsidR="00C103A7" w:rsidRPr="00F842FE" w:rsidRDefault="00C94F6B" w:rsidP="00C103A7">
      <w:pPr>
        <w:pStyle w:val="A01berschrift1"/>
      </w:pPr>
      <w:bookmarkStart w:id="1" w:name="_Toc197960817"/>
      <w:bookmarkStart w:id="2" w:name="_Toc184052688"/>
      <w:bookmarkStart w:id="3" w:name="_Toc178529387"/>
      <w:bookmarkStart w:id="4" w:name="_Toc178529512"/>
      <w:bookmarkStart w:id="5" w:name="_Toc178531025"/>
      <w:bookmarkStart w:id="6" w:name="_Toc178533738"/>
      <w:bookmarkStart w:id="7" w:name="_Toc178534217"/>
      <w:bookmarkStart w:id="8" w:name="_Toc178534911"/>
      <w:bookmarkStart w:id="9" w:name="_Toc178603824"/>
      <w:r w:rsidRPr="00F842FE">
        <w:t xml:space="preserve">Desportivo, apaixonante e extravagante: o novo Mercedes-Maybach SL </w:t>
      </w:r>
      <w:proofErr w:type="spellStart"/>
      <w:r w:rsidRPr="00F842FE">
        <w:t>Monogram</w:t>
      </w:r>
      <w:proofErr w:type="spellEnd"/>
      <w:r w:rsidRPr="00F842FE">
        <w:t xml:space="preserve"> Series</w:t>
      </w:r>
      <w:bookmarkEnd w:id="1"/>
    </w:p>
    <w:bookmarkEnd w:id="2"/>
    <w:bookmarkEnd w:id="3"/>
    <w:bookmarkEnd w:id="4"/>
    <w:bookmarkEnd w:id="5"/>
    <w:bookmarkEnd w:id="6"/>
    <w:bookmarkEnd w:id="7"/>
    <w:bookmarkEnd w:id="8"/>
    <w:bookmarkEnd w:id="9"/>
    <w:p w14:paraId="699C1F6B" w14:textId="77777777" w:rsidR="00C103A7" w:rsidRPr="00F842FE" w:rsidRDefault="00C103A7" w:rsidP="00C103A7">
      <w:pPr>
        <w:pStyle w:val="A04Aufzhlung"/>
        <w:numPr>
          <w:ilvl w:val="0"/>
          <w:numId w:val="14"/>
        </w:numPr>
        <w:ind w:left="516" w:hanging="301"/>
      </w:pPr>
      <w:r w:rsidRPr="00F842FE">
        <w:t>Desportivo de dois lugares para a melhor experiência de condução ao ar livre</w:t>
      </w:r>
    </w:p>
    <w:p w14:paraId="256E3D17" w14:textId="6442D355" w:rsidR="00C103A7" w:rsidRPr="00F842FE" w:rsidRDefault="00C103A7" w:rsidP="00C103A7">
      <w:pPr>
        <w:pStyle w:val="A04Aufzhlung"/>
        <w:numPr>
          <w:ilvl w:val="0"/>
          <w:numId w:val="14"/>
        </w:numPr>
        <w:ind w:left="516" w:hanging="301"/>
      </w:pPr>
      <w:r w:rsidRPr="00F842FE">
        <w:t xml:space="preserve">Estética requintada com dois conceitos de design: </w:t>
      </w:r>
      <w:proofErr w:type="spellStart"/>
      <w:r w:rsidRPr="00F842FE">
        <w:t>Red</w:t>
      </w:r>
      <w:proofErr w:type="spellEnd"/>
      <w:r w:rsidRPr="00F842FE">
        <w:t xml:space="preserve"> </w:t>
      </w:r>
      <w:proofErr w:type="spellStart"/>
      <w:r w:rsidRPr="00F842FE">
        <w:t>Ambience</w:t>
      </w:r>
      <w:proofErr w:type="spellEnd"/>
      <w:r w:rsidRPr="00F842FE">
        <w:t xml:space="preserve"> e White </w:t>
      </w:r>
      <w:proofErr w:type="spellStart"/>
      <w:r w:rsidRPr="00F842FE">
        <w:t>Ambience</w:t>
      </w:r>
      <w:proofErr w:type="spellEnd"/>
    </w:p>
    <w:p w14:paraId="112A6071" w14:textId="72B2571E" w:rsidR="00C103A7" w:rsidRPr="00F842FE" w:rsidRDefault="00C103A7" w:rsidP="00C103A7">
      <w:pPr>
        <w:pStyle w:val="A04Aufzhlung"/>
        <w:numPr>
          <w:ilvl w:val="0"/>
          <w:numId w:val="14"/>
        </w:numPr>
        <w:ind w:left="516" w:hanging="301"/>
      </w:pPr>
      <w:r w:rsidRPr="00F842FE">
        <w:t>Excelente conforto de condução e acústico para uma experiência de condução ao nível da Maybach</w:t>
      </w:r>
    </w:p>
    <w:p w14:paraId="21C294A9" w14:textId="1C3CE365" w:rsidR="00C103A7" w:rsidRPr="00F842FE" w:rsidRDefault="00C103A7" w:rsidP="00C103A7">
      <w:pPr>
        <w:pStyle w:val="A03Flietext"/>
      </w:pPr>
      <w:r w:rsidRPr="00F842FE">
        <w:t>A Mercedes-Maybach está a expandir o seu portfólio de produtos com um quarto modelo – o novo Mercedes</w:t>
      </w:r>
      <w:r w:rsidRPr="00F842FE">
        <w:noBreakHyphen/>
        <w:t xml:space="preserve">Maybach SL 680 </w:t>
      </w:r>
      <w:proofErr w:type="spellStart"/>
      <w:r w:rsidRPr="00F842FE">
        <w:t>Monogram</w:t>
      </w:r>
      <w:proofErr w:type="spellEnd"/>
      <w:r w:rsidRPr="00F842FE">
        <w:t xml:space="preserve"> Series (consumo de energia em ciclo combinado: 13,6 l/100 km; emissões de CO</w:t>
      </w:r>
      <w:r w:rsidRPr="00F842FE">
        <w:rPr>
          <w:vertAlign w:val="subscript"/>
        </w:rPr>
        <w:t>2</w:t>
      </w:r>
      <w:r w:rsidRPr="00F842FE">
        <w:t xml:space="preserve"> em ciclo combinado: 309 g/km)</w:t>
      </w:r>
      <w:r w:rsidRPr="00F842FE">
        <w:rPr>
          <w:rStyle w:val="FootnoteReference"/>
        </w:rPr>
        <w:footnoteReference w:id="1"/>
      </w:r>
      <w:r w:rsidRPr="00F842FE">
        <w:t xml:space="preserve"> é o modelo mais desportivo da história da </w:t>
      </w:r>
      <w:r w:rsidR="00D526D6">
        <w:t>M</w:t>
      </w:r>
      <w:r w:rsidRPr="00F842FE">
        <w:t xml:space="preserve">arca até à data. O modelo </w:t>
      </w:r>
      <w:proofErr w:type="spellStart"/>
      <w:r w:rsidRPr="00F842FE">
        <w:t>cabrio</w:t>
      </w:r>
      <w:proofErr w:type="spellEnd"/>
      <w:r w:rsidRPr="00F842FE">
        <w:t xml:space="preserve"> de dois lugares interpreta a silhueta icónica do SL de uma forma extraordinária. As proporções atléticas são unidas com uma estética requintada e o máximo conforto. O Mercedes</w:t>
      </w:r>
      <w:r w:rsidRPr="00F842FE">
        <w:noBreakHyphen/>
        <w:t>Maybach SL abre um mundo totalmente novo de passeios ao ar livre. Combina uma experiência de condução dinâmica com tudo o que caracteriza um Mercedes</w:t>
      </w:r>
      <w:r w:rsidRPr="00F842FE">
        <w:noBreakHyphen/>
        <w:t xml:space="preserve">Maybach: os mais elevados padrões de fabrico, materiais de elevada qualidade e detalhes de design requintados. De acordo com a filosofia da marca, oferece uma experiência sensorial holística. </w:t>
      </w:r>
      <w:r w:rsidR="008E2C7B">
        <w:t>A entrega das primeiras unidades</w:t>
      </w:r>
      <w:r w:rsidRPr="00F842FE">
        <w:t xml:space="preserve"> </w:t>
      </w:r>
      <w:r w:rsidR="008E2C7B">
        <w:t>na Europa</w:t>
      </w:r>
      <w:r w:rsidRPr="00F842FE">
        <w:t xml:space="preserve"> já começou e outros mercados seguir-se-ão sucessivamente.</w:t>
      </w:r>
    </w:p>
    <w:p w14:paraId="40CDE76B" w14:textId="77777777" w:rsidR="00AB0BB4" w:rsidRPr="00F842FE" w:rsidRDefault="00AB0BB4" w:rsidP="00C103A7">
      <w:pPr>
        <w:pStyle w:val="02Flietextbold"/>
      </w:pPr>
    </w:p>
    <w:p w14:paraId="3633CD69" w14:textId="66EC4F90" w:rsidR="00C103A7" w:rsidRPr="00F842FE" w:rsidRDefault="00C103A7" w:rsidP="00C103A7">
      <w:pPr>
        <w:pStyle w:val="02Flietextbold"/>
      </w:pPr>
      <w:r w:rsidRPr="00F842FE">
        <w:t>Experiência de luxo personalizada com dois conceitos</w:t>
      </w:r>
      <w:r w:rsidR="008E2C7B">
        <w:t xml:space="preserve"> de design</w:t>
      </w:r>
    </w:p>
    <w:p w14:paraId="7C5C114E" w14:textId="19CD56E6" w:rsidR="00C103A7" w:rsidRPr="00F842FE" w:rsidRDefault="00C103A7" w:rsidP="00C103A7">
      <w:pPr>
        <w:pStyle w:val="A03Flietext"/>
      </w:pPr>
      <w:r w:rsidRPr="00F842FE">
        <w:t xml:space="preserve">O Mercedes-Maybach SL é uma combinação extraordinária de beleza e desportividade. Isto é expresso de forma notável pelos dois conceitos de design: o “White </w:t>
      </w:r>
      <w:proofErr w:type="spellStart"/>
      <w:r w:rsidRPr="00F842FE">
        <w:t>Ambience</w:t>
      </w:r>
      <w:proofErr w:type="spellEnd"/>
      <w:r w:rsidRPr="00F842FE">
        <w:t xml:space="preserve">” apresenta-se numa nova interpretação da típica pintura de duas cores Maybach com preto </w:t>
      </w:r>
      <w:proofErr w:type="spellStart"/>
      <w:r w:rsidR="008E2C7B">
        <w:t>Obdisian</w:t>
      </w:r>
      <w:proofErr w:type="spellEnd"/>
      <w:r w:rsidR="008E2C7B" w:rsidRPr="00F842FE">
        <w:t xml:space="preserve"> </w:t>
      </w:r>
      <w:r w:rsidRPr="00F842FE">
        <w:t xml:space="preserve">metalizado na secção superior do veículo e branco </w:t>
      </w:r>
      <w:proofErr w:type="spellStart"/>
      <w:r w:rsidR="008E2C7B">
        <w:t>Opalite</w:t>
      </w:r>
      <w:proofErr w:type="spellEnd"/>
      <w:r w:rsidR="008E2C7B" w:rsidRPr="00F842FE">
        <w:t xml:space="preserve"> </w:t>
      </w:r>
      <w:r w:rsidRPr="00F842FE">
        <w:t>magno MANUFAKTUR na secção inferior. No “</w:t>
      </w:r>
      <w:proofErr w:type="spellStart"/>
      <w:r w:rsidRPr="00F842FE">
        <w:t>Red</w:t>
      </w:r>
      <w:proofErr w:type="spellEnd"/>
      <w:r w:rsidRPr="00F842FE">
        <w:t xml:space="preserve"> </w:t>
      </w:r>
      <w:proofErr w:type="spellStart"/>
      <w:r w:rsidRPr="00F842FE">
        <w:t>Ambience</w:t>
      </w:r>
      <w:proofErr w:type="spellEnd"/>
      <w:r w:rsidRPr="00F842FE">
        <w:t xml:space="preserve">”, o preto </w:t>
      </w:r>
      <w:proofErr w:type="spellStart"/>
      <w:r w:rsidR="008E2C7B">
        <w:t>Obdisian</w:t>
      </w:r>
      <w:proofErr w:type="spellEnd"/>
      <w:r w:rsidR="008E2C7B">
        <w:t xml:space="preserve"> </w:t>
      </w:r>
      <w:r w:rsidRPr="00F842FE">
        <w:t xml:space="preserve">metalizado contrasta elegantemente com o MANUFAKTUR vermelho </w:t>
      </w:r>
      <w:proofErr w:type="spellStart"/>
      <w:r w:rsidR="008E2C7B">
        <w:t>Garnet</w:t>
      </w:r>
      <w:proofErr w:type="spellEnd"/>
      <w:r w:rsidR="008E2C7B" w:rsidRPr="00F842FE">
        <w:t xml:space="preserve"> </w:t>
      </w:r>
      <w:r w:rsidRPr="00F842FE">
        <w:t>metalizado. Desenvolvido pela primeira vez para o novo Mercedes</w:t>
      </w:r>
      <w:r w:rsidRPr="00F842FE">
        <w:noBreakHyphen/>
        <w:t xml:space="preserve">Maybach de dois lugares, este verniz tingido caracteriza-se pela sua cor vibrante e rica e por um efeito de profundidade especial. </w:t>
      </w:r>
    </w:p>
    <w:p w14:paraId="7310C735" w14:textId="77777777" w:rsidR="00C103A7" w:rsidRPr="00F842FE" w:rsidRDefault="00C103A7" w:rsidP="00C103A7">
      <w:pPr>
        <w:pStyle w:val="A03Flietext"/>
      </w:pPr>
    </w:p>
    <w:p w14:paraId="65B72F6B" w14:textId="0387D134" w:rsidR="00C103A7" w:rsidRPr="00F842FE" w:rsidRDefault="00C103A7" w:rsidP="00C103A7">
      <w:pPr>
        <w:pStyle w:val="A03Flietext"/>
      </w:pPr>
      <w:r w:rsidRPr="00F842FE">
        <w:t xml:space="preserve">O interior transmite uma sensação especial de claridade e espaço. A utilização extensiva de pele MANUFAKTUR Exclusive </w:t>
      </w:r>
      <w:proofErr w:type="spellStart"/>
      <w:r w:rsidRPr="00F842FE">
        <w:t>Nappa</w:t>
      </w:r>
      <w:proofErr w:type="spellEnd"/>
      <w:r w:rsidRPr="00F842FE">
        <w:t xml:space="preserve"> </w:t>
      </w:r>
      <w:r w:rsidR="008E2C7B">
        <w:t xml:space="preserve">branco </w:t>
      </w:r>
      <w:proofErr w:type="spellStart"/>
      <w:r w:rsidR="008E2C7B">
        <w:t>Crystal</w:t>
      </w:r>
      <w:proofErr w:type="spellEnd"/>
      <w:r w:rsidRPr="00F842FE">
        <w:t xml:space="preserve">, curtida de forma sustentável, cria um ambiente </w:t>
      </w:r>
      <w:r w:rsidR="008E2C7B">
        <w:t>sereno</w:t>
      </w:r>
      <w:r w:rsidR="008E2C7B" w:rsidRPr="00F842FE">
        <w:t xml:space="preserve"> </w:t>
      </w:r>
      <w:r w:rsidRPr="00F842FE">
        <w:t xml:space="preserve">e elegante. Não só realça os bancos no seu novo design floral, mas também os painéis das portas, a consola </w:t>
      </w:r>
      <w:r w:rsidRPr="00F842FE">
        <w:lastRenderedPageBreak/>
        <w:t>central e o espaço atrás dos bancos. Isto cria uma sensação de espaço generoso e, ao mesmo tempo, o típico efeito de casulo da Maybach. Os encostos dos bancos galvanizados e os componentes de revestimento em cromado prateado criam um contraste elegante. Os estofos</w:t>
      </w:r>
      <w:r w:rsidR="008E2C7B">
        <w:t xml:space="preserve"> </w:t>
      </w:r>
      <w:r w:rsidRPr="00F842FE">
        <w:t xml:space="preserve">típicos da </w:t>
      </w:r>
      <w:r w:rsidR="008E2C7B">
        <w:t>M</w:t>
      </w:r>
      <w:r w:rsidRPr="00F842FE">
        <w:t xml:space="preserve">arca, asseguram o máximo conforto de acomodação. Os painéis laterais do banco são rebaixados para facilitar a entrada e saída. </w:t>
      </w:r>
    </w:p>
    <w:p w14:paraId="3FA2FCC1" w14:textId="77777777" w:rsidR="00C103A7" w:rsidRPr="00F842FE" w:rsidRDefault="00C103A7" w:rsidP="00C103A7">
      <w:pPr>
        <w:pStyle w:val="A03Flietext"/>
      </w:pPr>
    </w:p>
    <w:p w14:paraId="6AC74CA1" w14:textId="0C716F57" w:rsidR="00C103A7" w:rsidRPr="00F842FE" w:rsidRDefault="00C103A7" w:rsidP="00C103A7">
      <w:pPr>
        <w:pStyle w:val="02Flietextbold"/>
      </w:pPr>
      <w:bookmarkStart w:id="10" w:name="_Hlk195595209"/>
      <w:r w:rsidRPr="00F842FE">
        <w:t xml:space="preserve">Personalização com mais de 50 </w:t>
      </w:r>
      <w:r w:rsidR="008E2C7B">
        <w:t>pinturas</w:t>
      </w:r>
      <w:r w:rsidR="008E2C7B" w:rsidRPr="00F842FE">
        <w:t xml:space="preserve"> </w:t>
      </w:r>
      <w:r w:rsidRPr="00F842FE">
        <w:t xml:space="preserve">MANUFAKTUR </w:t>
      </w:r>
    </w:p>
    <w:p w14:paraId="7AD3B87E" w14:textId="51BB496C" w:rsidR="00C103A7" w:rsidRPr="00F842FE" w:rsidRDefault="00C103A7" w:rsidP="00C103A7">
      <w:pPr>
        <w:pStyle w:val="A03Flietext"/>
      </w:pPr>
      <w:r w:rsidRPr="00F842FE">
        <w:t xml:space="preserve">Além dos dois conceitos de cor selecionados, estão disponíveis mais de 50 </w:t>
      </w:r>
      <w:r w:rsidR="008E2C7B">
        <w:t>pinturas</w:t>
      </w:r>
      <w:r w:rsidR="008E2C7B" w:rsidRPr="00F842FE">
        <w:t xml:space="preserve"> </w:t>
      </w:r>
      <w:r w:rsidR="00F842FE">
        <w:t>adicionais</w:t>
      </w:r>
      <w:r w:rsidR="008E2C7B">
        <w:t xml:space="preserve"> </w:t>
      </w:r>
      <w:r w:rsidRPr="00F842FE">
        <w:t xml:space="preserve">MANUFAKTUR </w:t>
      </w:r>
      <w:bookmarkEnd w:id="10"/>
      <w:r w:rsidRPr="00F842FE">
        <w:t xml:space="preserve">mediante encomenda. A seleção de cores é inspirada nos tons de pedras preciosas, minerais ou fenómenos naturais como o azul </w:t>
      </w:r>
      <w:proofErr w:type="spellStart"/>
      <w:r w:rsidRPr="00F842FE">
        <w:t>Côte</w:t>
      </w:r>
      <w:proofErr w:type="spellEnd"/>
      <w:r w:rsidRPr="00F842FE">
        <w:t xml:space="preserve"> d'Azur, bem como nas tendências de cores atuais da moda, arquitetura e design. Isto inclui também tonalidades clássicas recentemente interpretadas dos arquivos históricos de pintura da Mercedes</w:t>
      </w:r>
      <w:r w:rsidRPr="00F842FE">
        <w:noBreakHyphen/>
        <w:t>Benz e da Maybach.</w:t>
      </w:r>
    </w:p>
    <w:p w14:paraId="2759AB4B" w14:textId="77777777" w:rsidR="00C103A7" w:rsidRPr="00F842FE" w:rsidRDefault="00C103A7" w:rsidP="00C103A7">
      <w:pPr>
        <w:pStyle w:val="A03Flietext"/>
      </w:pPr>
    </w:p>
    <w:p w14:paraId="360D16EA" w14:textId="18FCA1C8" w:rsidR="00C103A7" w:rsidRPr="00F842FE" w:rsidRDefault="00C103A7" w:rsidP="00C103A7">
      <w:pPr>
        <w:pStyle w:val="02Flietextbold"/>
      </w:pPr>
      <w:r w:rsidRPr="00F842FE">
        <w:t xml:space="preserve">Design exterior típico da </w:t>
      </w:r>
      <w:r w:rsidR="00D22826">
        <w:t>M</w:t>
      </w:r>
      <w:r w:rsidRPr="00F842FE">
        <w:t xml:space="preserve">arca, com carácter desportivo acrescido </w:t>
      </w:r>
    </w:p>
    <w:p w14:paraId="2F34F177" w14:textId="2ED73E90" w:rsidR="00C103A7" w:rsidRPr="00F842FE" w:rsidRDefault="00C103A7" w:rsidP="00C103A7">
      <w:pPr>
        <w:pStyle w:val="A03Flietext"/>
      </w:pPr>
      <w:r w:rsidRPr="00F842FE">
        <w:t xml:space="preserve">O modelo </w:t>
      </w:r>
      <w:proofErr w:type="spellStart"/>
      <w:r w:rsidRPr="00F842FE">
        <w:t>cabrio</w:t>
      </w:r>
      <w:proofErr w:type="spellEnd"/>
      <w:r w:rsidRPr="00F842FE">
        <w:t xml:space="preserve"> de dois lugares é o primeiro modelo Maybach em que a grelha do radiador cromada específica da marca, com as suas finas lamelas verticais, integra um contorno em forma de A. Como é típico dos modelos desportivos, desloca o centro de gravidade visual significativamente para baixo. Os contornos da grelha do radiador específica são iluminados, tal como a inscrição MAYBACH perfeitamente integrada. O para-choques dianteiro, com as suas entradas de ar horizontais e os seus marcantes frisos cromados, realça ainda mais o carácter desportivo do Maybach SL. A moldura do para-brisas também integra um acabamento em cromado brilhante. A “face” distinta e plena de carácter é complementada por um toque de ouro rosa nos faróis e pelo capot específico com a </w:t>
      </w:r>
      <w:proofErr w:type="gramStart"/>
      <w:r w:rsidRPr="00F842FE">
        <w:t>estrela</w:t>
      </w:r>
      <w:proofErr w:type="gramEnd"/>
      <w:r w:rsidRPr="00F842FE">
        <w:t xml:space="preserve"> Mercedes na vertical e uma barbatana longitudinal cromada. </w:t>
      </w:r>
    </w:p>
    <w:p w14:paraId="1D202FA2" w14:textId="77777777" w:rsidR="00C103A7" w:rsidRPr="00F842FE" w:rsidRDefault="00C103A7" w:rsidP="00C103A7">
      <w:pPr>
        <w:pStyle w:val="A03Flietext"/>
      </w:pPr>
    </w:p>
    <w:p w14:paraId="76D025AD" w14:textId="032A3F4E" w:rsidR="00C103A7" w:rsidRPr="00F842FE" w:rsidRDefault="00C103A7" w:rsidP="00C103A7">
      <w:pPr>
        <w:pStyle w:val="A03Flietext"/>
      </w:pPr>
      <w:r w:rsidRPr="00F842FE">
        <w:t xml:space="preserve">A traseira do veículo é caracterizada pelos farolins traseiros com o logótipo Maybach. Integra um para-choques traseiro específico da marca com frisos cromados e um visual específico em forma de difusor. O revestimento das ponteiras de escape típico da </w:t>
      </w:r>
      <w:r w:rsidR="00D22826">
        <w:t>M</w:t>
      </w:r>
      <w:r w:rsidRPr="00F842FE">
        <w:t>arca, com uma barra horizontal, completa a aparência elegante. Por detrás dos bancos, uma dupla concha com design aerodinâmico reforça o visual exclusivo. A barbatana cromada no capot e a incrustação cromada nos revestimentos das embaladeiras laterais conferem um toque elegante ao modelo de dois lugares. A isto juntam-se as jantes forjadas de 21 polegadas, que estão disponíveis em design de cinco furos ou multirraio</w:t>
      </w:r>
      <w:r w:rsidR="00D22826">
        <w:t>s</w:t>
      </w:r>
      <w:r w:rsidRPr="00F842FE">
        <w:t xml:space="preserve">. Isto confere ao modelo de dois lugares um design lateral elegante e desportivo, especialmente quando a capota está aberta. A capota de conforto acústico é composta por um tecido de cor preto claro com um padrão Maybach de cor antracite discretamente integrado. </w:t>
      </w:r>
    </w:p>
    <w:p w14:paraId="2A425729" w14:textId="77777777" w:rsidR="00C103A7" w:rsidRPr="00F842FE" w:rsidRDefault="00C103A7" w:rsidP="00C103A7">
      <w:pPr>
        <w:pStyle w:val="A03Flietext"/>
      </w:pPr>
    </w:p>
    <w:p w14:paraId="4E16765E" w14:textId="77777777" w:rsidR="00C103A7" w:rsidRPr="00F842FE" w:rsidRDefault="00C103A7" w:rsidP="00C103A7">
      <w:pPr>
        <w:pStyle w:val="02Flietextbold"/>
      </w:pPr>
      <w:r w:rsidRPr="00F842FE">
        <w:t xml:space="preserve">Capot com padrão Maybach integrado, utilizando o inovador processo </w:t>
      </w:r>
      <w:proofErr w:type="spellStart"/>
      <w:r w:rsidRPr="00F842FE">
        <w:t>PixelPaint</w:t>
      </w:r>
      <w:proofErr w:type="spellEnd"/>
    </w:p>
    <w:p w14:paraId="4EC7D003" w14:textId="3C7A2CFE" w:rsidR="00C103A7" w:rsidRPr="00F842FE" w:rsidRDefault="00C103A7" w:rsidP="00C103A7">
      <w:pPr>
        <w:pStyle w:val="A03Flietext"/>
      </w:pPr>
      <w:r w:rsidRPr="00F842FE">
        <w:t xml:space="preserve">Para uma maior exclusividade, o capot em preto </w:t>
      </w:r>
      <w:proofErr w:type="spellStart"/>
      <w:r w:rsidR="00D22826">
        <w:t>Obdisian</w:t>
      </w:r>
      <w:proofErr w:type="spellEnd"/>
      <w:r w:rsidR="00D22826">
        <w:t xml:space="preserve"> </w:t>
      </w:r>
      <w:r w:rsidRPr="00F842FE">
        <w:t xml:space="preserve">metalizado está disponível mediante encomenda com o padrão Maybach incorporado em cinzento grafite sólido. A produção desta impressão no capot é extremamente complexa e é parcialmente realizada à mão. Cada etapa do processo está sujeita a requisitos técnicos complexos e exige a máxima precisão na execução. Primeiro, é aplicada uma pintura de base ao capot, que é posteriormente polida manualmente. Em seguida, o padrão Maybach </w:t>
      </w:r>
      <w:r w:rsidR="00F842FE" w:rsidRPr="00F842FE">
        <w:t xml:space="preserve">é </w:t>
      </w:r>
      <w:r w:rsidR="00D22826" w:rsidRPr="00F842FE">
        <w:t>impresso</w:t>
      </w:r>
      <w:r w:rsidR="00F842FE" w:rsidRPr="00F842FE">
        <w:t xml:space="preserve"> </w:t>
      </w:r>
      <w:r w:rsidRPr="00F842FE">
        <w:t xml:space="preserve">utilizando o novo processo </w:t>
      </w:r>
      <w:proofErr w:type="spellStart"/>
      <w:r w:rsidRPr="00F842FE">
        <w:t>PixelPaint</w:t>
      </w:r>
      <w:proofErr w:type="spellEnd"/>
      <w:r w:rsidRPr="00F842FE">
        <w:t xml:space="preserve">. O capot é posteriormente revestido mais duas vezes com verniz transparente e lixado à mão até à aplicação do acabamento final em verniz transparente. As quatro camadas de verniz transparente e as três camadas lixadas conferem ao padrão Maybach um efeito de profundidade extraordinário. Cada camada de verniz transparente é lixada à mão, o que demora várias horas e requer um trabalho manual rigoroso.  </w:t>
      </w:r>
    </w:p>
    <w:p w14:paraId="6283D117" w14:textId="77777777" w:rsidR="00C103A7" w:rsidRPr="00F842FE" w:rsidRDefault="00C103A7" w:rsidP="00C103A7">
      <w:pPr>
        <w:pStyle w:val="A03Flietext"/>
      </w:pPr>
    </w:p>
    <w:p w14:paraId="75F93C90" w14:textId="77777777" w:rsidR="00C103A7" w:rsidRPr="00F842FE" w:rsidRDefault="00C103A7" w:rsidP="00C103A7">
      <w:pPr>
        <w:pStyle w:val="A03Flietext"/>
      </w:pPr>
      <w:r w:rsidRPr="00F842FE">
        <w:t>O capot do Mercedes</w:t>
      </w:r>
      <w:r w:rsidRPr="00F842FE">
        <w:noBreakHyphen/>
        <w:t xml:space="preserve">Maybach SL 680 </w:t>
      </w:r>
      <w:proofErr w:type="spellStart"/>
      <w:r w:rsidRPr="00F842FE">
        <w:t>Monogram</w:t>
      </w:r>
      <w:proofErr w:type="spellEnd"/>
      <w:r w:rsidRPr="00F842FE">
        <w:t xml:space="preserve"> Series assinala a estreia do inovador e sustentável processo de pintura </w:t>
      </w:r>
      <w:proofErr w:type="spellStart"/>
      <w:r w:rsidRPr="00F842FE">
        <w:t>PixelPaint</w:t>
      </w:r>
      <w:proofErr w:type="spellEnd"/>
      <w:r w:rsidRPr="00F842FE">
        <w:t xml:space="preserve"> nas instalações de </w:t>
      </w:r>
      <w:proofErr w:type="spellStart"/>
      <w:r w:rsidRPr="00F842FE">
        <w:t>Sindelfingen</w:t>
      </w:r>
      <w:proofErr w:type="spellEnd"/>
      <w:r w:rsidRPr="00F842FE">
        <w:t xml:space="preserve">. Inspirada numa impressora a jato de tinta, esta tecnologia de pintura permite a aplicação de padrões e desenhos personalizados diretamente na carroçaria com uma precisão incrível. A cabeça de impressão tem mais de 1000 bicos, em que cada um pode ser controlado individualmente. Podem aplicar gotas de tinta com um tamanho microscópico de 20 a 50 mícron a uma velocidade superior a 1000 gotas por segundo. A aplicação extremamente precisa da cor significa que </w:t>
      </w:r>
      <w:r w:rsidRPr="00F842FE">
        <w:lastRenderedPageBreak/>
        <w:t>não é produzida qualquer névoa de pulverização. Já não são necessárias máscaras de proteção de trabalho intensivo e várias passagens de pintura, o que resulta em menos resíduos e menos emissões.</w:t>
      </w:r>
    </w:p>
    <w:p w14:paraId="75955F03" w14:textId="77777777" w:rsidR="00C103A7" w:rsidRPr="00F842FE" w:rsidRDefault="00C103A7" w:rsidP="00C103A7">
      <w:pPr>
        <w:pStyle w:val="A03Flietext"/>
        <w:sectPr w:rsidR="00C103A7" w:rsidRPr="00F842FE" w:rsidSect="00C103A7">
          <w:type w:val="continuous"/>
          <w:pgSz w:w="11906" w:h="16838" w:code="9"/>
          <w:pgMar w:top="1418" w:right="652" w:bottom="1043" w:left="1361" w:header="1185" w:footer="1049" w:gutter="0"/>
          <w:cols w:space="708"/>
          <w:formProt w:val="0"/>
          <w:docGrid w:linePitch="360"/>
        </w:sectPr>
      </w:pPr>
    </w:p>
    <w:p w14:paraId="7E6AFC48" w14:textId="77777777" w:rsidR="00C103A7" w:rsidRPr="00F842FE" w:rsidRDefault="00C103A7" w:rsidP="00C103A7">
      <w:pPr>
        <w:pStyle w:val="A03Flietext"/>
      </w:pPr>
    </w:p>
    <w:p w14:paraId="695D62A5" w14:textId="77777777" w:rsidR="00C103A7" w:rsidRPr="00F842FE" w:rsidRDefault="00C103A7" w:rsidP="00C103A7">
      <w:pPr>
        <w:pStyle w:val="02Flietextbold"/>
      </w:pPr>
      <w:r w:rsidRPr="00F842FE">
        <w:t>Elevado conforto acústico para um prazer de condução tranquilo</w:t>
      </w:r>
    </w:p>
    <w:p w14:paraId="3E9E43F6" w14:textId="77777777" w:rsidR="00C103A7" w:rsidRPr="00F842FE" w:rsidRDefault="00C103A7" w:rsidP="00C103A7">
      <w:pPr>
        <w:pStyle w:val="A03Flietext"/>
      </w:pPr>
      <w:r w:rsidRPr="00F842FE">
        <w:t>Os mais elevados padrões de fabrico também se aplicam ao conforto de condução e acústico. O Mercedes</w:t>
      </w:r>
      <w:r w:rsidRPr="00F842FE">
        <w:noBreakHyphen/>
        <w:t xml:space="preserve">Maybach SL oferece uma experiência de condução única que combina a tranquilidade e a potência típicas da marca. Soluções de isolamento abrangentes reduzem o ruído da estrada. São utilizados, entre outros, lãs acústicas, superfícies de alumínio butílico e espumas acústicas. A contenção de </w:t>
      </w:r>
      <w:r w:rsidR="00F842FE">
        <w:t>emissão de ruído é também típica</w:t>
      </w:r>
      <w:r w:rsidRPr="00F842FE">
        <w:t xml:space="preserve"> da Maybach. O sistema de escape de baixo ruído está equipado com a maior proporção possível de materiais de isolamento. A panela de escape torna o Mercedes</w:t>
      </w:r>
      <w:r w:rsidRPr="00F842FE">
        <w:noBreakHyphen/>
        <w:t xml:space="preserve">Maybach SL ainda mais silencioso graças às inovadoras incrustações feitas de tecido de fibra de vidro reciclável. </w:t>
      </w:r>
    </w:p>
    <w:p w14:paraId="58A1FD0C" w14:textId="77777777" w:rsidR="00C103A7" w:rsidRPr="00F842FE" w:rsidRDefault="00C103A7" w:rsidP="00C103A7">
      <w:pPr>
        <w:pStyle w:val="A03Flietext"/>
      </w:pPr>
    </w:p>
    <w:p w14:paraId="5975968A" w14:textId="77777777" w:rsidR="00C103A7" w:rsidRPr="00F842FE" w:rsidRDefault="00C103A7" w:rsidP="00C103A7">
      <w:pPr>
        <w:pStyle w:val="02Flietextbold"/>
      </w:pPr>
      <w:r w:rsidRPr="00F842FE">
        <w:t>Excelente dinâmica de condução com temperamento de oito cilindros e extremo conforto</w:t>
      </w:r>
    </w:p>
    <w:p w14:paraId="0F1D1C87" w14:textId="361CD7B8" w:rsidR="00C103A7" w:rsidRPr="00F842FE" w:rsidRDefault="00C103A7" w:rsidP="00C103A7">
      <w:pPr>
        <w:pStyle w:val="A03Flietext"/>
      </w:pPr>
      <w:r w:rsidRPr="00F842FE">
        <w:t>Com o Mercedes</w:t>
      </w:r>
      <w:r w:rsidRPr="00F842FE">
        <w:noBreakHyphen/>
        <w:t xml:space="preserve">Maybach SL, cada viagem torna-se numa experiência inesquecível. Ágil e potente, o modelo </w:t>
      </w:r>
      <w:proofErr w:type="spellStart"/>
      <w:r w:rsidRPr="00F842FE">
        <w:t>cabrio</w:t>
      </w:r>
      <w:proofErr w:type="spellEnd"/>
      <w:r w:rsidRPr="00F842FE">
        <w:t xml:space="preserve"> de dois lugares está idealmente preparado tanto para uma viagem descontraída como para uma condução desportiva. Oferece um elevado nível de conforto típico da Maybach combinado com a sofisticada dinâmica de condução de um SL. A suspensão, com a sua estabilização semiativa e hidráulica, constitui a base. Os elementos hidráulicos substituem as barras estabilizadoras mecânicas convencionais e compensam os movimentos de adornamento da carroçaria em frações de segundo. O sistema permite o máximo conforto de condução em diferentes raios de curva, em linha reta e ao passar sobre lombas. As válvulas específicas da Maybach para o sistema hidráulico dos amortecedores e as molas helicoidais mais macias também permitem que a suspensão responda de forma ainda mais sensível. As irregularidades são suavemente absorvidas. Os novos apoios do eixo dianteiro, a elastocinemática globalmente modificada e os confortáveis pneus Pirelli P Zero também contribuem para o elevado nível de conforto de condução.</w:t>
      </w:r>
    </w:p>
    <w:p w14:paraId="6ADC2C33" w14:textId="77777777" w:rsidR="00C103A7" w:rsidRPr="00F842FE" w:rsidRDefault="00C103A7" w:rsidP="00C103A7">
      <w:pPr>
        <w:pStyle w:val="A03Flietext"/>
      </w:pPr>
    </w:p>
    <w:p w14:paraId="1B989378" w14:textId="77777777" w:rsidR="00C103A7" w:rsidRPr="00F842FE" w:rsidRDefault="00C103A7" w:rsidP="00C103A7">
      <w:pPr>
        <w:pStyle w:val="A03Flietext"/>
      </w:pPr>
      <w:r w:rsidRPr="00F842FE">
        <w:t>Os quatro programas de condução Comfort, Maybach, Sport e Individual permitem uma elevada versatilidade de experiências de condução. A característica suave do pedal do acelerador nos programas Comfort e Maybach tornam a resposta às solicitações do condutor mais suave e mais refinada.</w:t>
      </w:r>
    </w:p>
    <w:p w14:paraId="475E2EA5" w14:textId="77777777" w:rsidR="00C103A7" w:rsidRPr="00F842FE" w:rsidRDefault="00C103A7" w:rsidP="00C103A7">
      <w:pPr>
        <w:pStyle w:val="A03Flietext"/>
      </w:pPr>
    </w:p>
    <w:p w14:paraId="033057CC" w14:textId="26725673" w:rsidR="00C103A7" w:rsidRPr="00F842FE" w:rsidRDefault="00C103A7" w:rsidP="00C103A7">
      <w:pPr>
        <w:pStyle w:val="A03Flietext"/>
      </w:pPr>
      <w:r w:rsidRPr="00F842FE">
        <w:t>A combinação de um motor biturbo de 4.0 litros com 430 kW (585 CV) de potência e uma caixa de velocidades automática 9G</w:t>
      </w:r>
      <w:r w:rsidRPr="00F842FE">
        <w:noBreakHyphen/>
        <w:t>TRONIC suave garante um prazer de condução dinâmica ao nível da qualidade Maybach.</w:t>
      </w:r>
      <w:r w:rsidR="00112A3A">
        <w:t xml:space="preserve"> </w:t>
      </w:r>
      <w:r w:rsidRPr="00F842FE">
        <w:t xml:space="preserve">O sistema de tração integral 4MATIC+ totalmente variável e um diferencial de bloqueio do eixo traseiro controlado eletronicamente oferecem uma excelente tração mesmo em condições de piso escorregadio, aumentando assim a segurança de condução. </w:t>
      </w:r>
      <w:r w:rsidR="00112A3A">
        <w:t>O eixo traseiro direcional</w:t>
      </w:r>
      <w:r w:rsidRPr="00F842FE">
        <w:t xml:space="preserve"> de série combina agilidade e estabilidade, proporcionando uma maior capacidade de manobra e segurança de condução. O Mercedes</w:t>
      </w:r>
      <w:r w:rsidRPr="00F842FE">
        <w:noBreakHyphen/>
        <w:t>Maybach SL lida com as curvas com uma precisão impressionante.</w:t>
      </w:r>
    </w:p>
    <w:p w14:paraId="70A4D724" w14:textId="77777777" w:rsidR="00C103A7" w:rsidRPr="00F842FE" w:rsidRDefault="00C103A7" w:rsidP="00C103A7">
      <w:pPr>
        <w:pStyle w:val="A03Flietext"/>
      </w:pPr>
    </w:p>
    <w:p w14:paraId="7EDE7C75" w14:textId="77777777" w:rsidR="00C103A7" w:rsidRPr="00F842FE" w:rsidRDefault="00C103A7" w:rsidP="00C103A7">
      <w:pPr>
        <w:pStyle w:val="02Flietextbold"/>
      </w:pPr>
      <w:r w:rsidRPr="00F842FE">
        <w:t xml:space="preserve">Coleção exclusiva da MAYBACH </w:t>
      </w:r>
      <w:proofErr w:type="spellStart"/>
      <w:r w:rsidRPr="00F842FE">
        <w:t>Icons</w:t>
      </w:r>
      <w:proofErr w:type="spellEnd"/>
      <w:r w:rsidRPr="00F842FE">
        <w:t xml:space="preserve"> </w:t>
      </w:r>
      <w:proofErr w:type="spellStart"/>
      <w:r w:rsidRPr="00F842FE">
        <w:t>of</w:t>
      </w:r>
      <w:proofErr w:type="spellEnd"/>
      <w:r w:rsidRPr="00F842FE">
        <w:t xml:space="preserve"> </w:t>
      </w:r>
      <w:proofErr w:type="spellStart"/>
      <w:r w:rsidRPr="00F842FE">
        <w:t>Luxury</w:t>
      </w:r>
      <w:proofErr w:type="spellEnd"/>
    </w:p>
    <w:p w14:paraId="38599981" w14:textId="0B6B4981" w:rsidR="00C103A7" w:rsidRPr="00F842FE" w:rsidRDefault="00C103A7" w:rsidP="00C103A7">
      <w:pPr>
        <w:pStyle w:val="A03Flietext"/>
      </w:pPr>
      <w:r w:rsidRPr="00F842FE">
        <w:t xml:space="preserve">Para combinar com o novo Mercedes-Maybach SL </w:t>
      </w:r>
      <w:proofErr w:type="spellStart"/>
      <w:r w:rsidRPr="00F842FE">
        <w:t>Monogram</w:t>
      </w:r>
      <w:proofErr w:type="spellEnd"/>
      <w:r w:rsidRPr="00F842FE">
        <w:t xml:space="preserve"> Series, a MAYBACH </w:t>
      </w:r>
      <w:proofErr w:type="spellStart"/>
      <w:r w:rsidRPr="00F842FE">
        <w:t>Icons</w:t>
      </w:r>
      <w:proofErr w:type="spellEnd"/>
      <w:r w:rsidRPr="00F842FE">
        <w:t xml:space="preserve"> of </w:t>
      </w:r>
      <w:proofErr w:type="spellStart"/>
      <w:r w:rsidRPr="00F842FE">
        <w:t>Luxury</w:t>
      </w:r>
      <w:proofErr w:type="spellEnd"/>
      <w:r w:rsidRPr="00F842FE">
        <w:t xml:space="preserve"> disponibiliza uma coleção nas boutiques e na loja online. O seu design é inspirado nos materiais e cores do modelo </w:t>
      </w:r>
      <w:proofErr w:type="spellStart"/>
      <w:r w:rsidRPr="00F842FE">
        <w:t>cabrio</w:t>
      </w:r>
      <w:proofErr w:type="spellEnd"/>
      <w:r w:rsidRPr="00F842FE">
        <w:t xml:space="preserve"> de dois lugares. Esta coleção inclui um casaco de pele, ténis, um cachecol, uma mala de compras e um cesto para cães. </w:t>
      </w:r>
    </w:p>
    <w:p w14:paraId="6062AD39" w14:textId="77777777" w:rsidR="00C103A7" w:rsidRPr="00F842FE" w:rsidRDefault="00C103A7" w:rsidP="00C103A7">
      <w:pPr>
        <w:pStyle w:val="A03Flietext"/>
      </w:pPr>
    </w:p>
    <w:p w14:paraId="449C48DC" w14:textId="77777777" w:rsidR="00C103A7" w:rsidRPr="00F842FE" w:rsidRDefault="00C103A7">
      <w:pPr>
        <w:spacing w:after="160" w:line="259" w:lineRule="auto"/>
        <w:rPr>
          <w:rFonts w:ascii="MB Corpo S Text Office Light" w:hAnsi="MB Corpo S Text Office Light"/>
          <w:szCs w:val="21"/>
        </w:rPr>
      </w:pPr>
      <w:r w:rsidRPr="00F842FE">
        <w:br w:type="page"/>
      </w:r>
    </w:p>
    <w:p w14:paraId="3AA40201" w14:textId="77777777" w:rsidR="00C103A7" w:rsidRPr="00F842FE" w:rsidRDefault="00C103A7" w:rsidP="00C103A7">
      <w:pPr>
        <w:pStyle w:val="A03Flietext"/>
        <w:rPr>
          <w:rFonts w:ascii="MB Corpo S Text Office" w:hAnsi="MB Corpo S Text Office"/>
        </w:rPr>
      </w:pPr>
      <w:r w:rsidRPr="00F842FE">
        <w:rPr>
          <w:rFonts w:ascii="MB Corpo S Text Office" w:hAnsi="MB Corpo S Text Office"/>
        </w:rPr>
        <w:lastRenderedPageBreak/>
        <w:t>Resumo dos dados do Mercedes-Maybach SL</w:t>
      </w:r>
    </w:p>
    <w:p w14:paraId="40EDB149" w14:textId="77777777" w:rsidR="00C103A7" w:rsidRPr="00F842FE" w:rsidRDefault="00C103A7" w:rsidP="00C103A7">
      <w:pPr>
        <w:pStyle w:val="A03Flietext"/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1134"/>
        <w:gridCol w:w="3969"/>
      </w:tblGrid>
      <w:tr w:rsidR="00C103A7" w:rsidRPr="006C649F" w14:paraId="0104EAB8" w14:textId="77777777" w:rsidTr="00B57890">
        <w:tc>
          <w:tcPr>
            <w:tcW w:w="8364" w:type="dxa"/>
            <w:gridSpan w:val="3"/>
            <w:vAlign w:val="center"/>
          </w:tcPr>
          <w:p w14:paraId="79B71DF3" w14:textId="77777777" w:rsidR="00C103A7" w:rsidRPr="00C62D5E" w:rsidRDefault="00C103A7" w:rsidP="00B57890">
            <w:pPr>
              <w:pStyle w:val="01Flietext"/>
              <w:jc w:val="center"/>
              <w:rPr>
                <w:rFonts w:ascii="MB Corpo S Text Office" w:hAnsi="MB Corpo S Text Office"/>
                <w:sz w:val="18"/>
                <w:szCs w:val="18"/>
                <w:lang w:val="en-US"/>
              </w:rPr>
            </w:pPr>
            <w:r w:rsidRPr="00C62D5E">
              <w:rPr>
                <w:rFonts w:ascii="MB Corpo S Text Office" w:hAnsi="MB Corpo S Text Office"/>
                <w:sz w:val="18"/>
                <w:lang w:val="en-US"/>
              </w:rPr>
              <w:t>Mercedes-Maybach SL 680 Monogram Series</w:t>
            </w:r>
          </w:p>
        </w:tc>
      </w:tr>
      <w:tr w:rsidR="00C103A7" w:rsidRPr="00F842FE" w14:paraId="7415E1FB" w14:textId="77777777" w:rsidTr="00B57890">
        <w:tc>
          <w:tcPr>
            <w:tcW w:w="8364" w:type="dxa"/>
            <w:gridSpan w:val="3"/>
            <w:vAlign w:val="center"/>
          </w:tcPr>
          <w:p w14:paraId="34AD36A3" w14:textId="77777777" w:rsidR="00C103A7" w:rsidRPr="00F842FE" w:rsidRDefault="00C103A7" w:rsidP="00B57890">
            <w:pPr>
              <w:pStyle w:val="01Flietext"/>
              <w:rPr>
                <w:rFonts w:ascii="MB Corpo S Text Office" w:hAnsi="MB Corpo S Text Office"/>
                <w:sz w:val="18"/>
                <w:szCs w:val="18"/>
              </w:rPr>
            </w:pPr>
            <w:r w:rsidRPr="00F842FE">
              <w:rPr>
                <w:rFonts w:ascii="MB Corpo S Text Office" w:hAnsi="MB Corpo S Text Office"/>
                <w:sz w:val="18"/>
              </w:rPr>
              <w:t>Cadeia cinemática</w:t>
            </w:r>
          </w:p>
        </w:tc>
      </w:tr>
      <w:tr w:rsidR="00C103A7" w:rsidRPr="00F842FE" w14:paraId="7E0628F5" w14:textId="77777777" w:rsidTr="00B57890">
        <w:tc>
          <w:tcPr>
            <w:tcW w:w="3261" w:type="dxa"/>
            <w:vAlign w:val="center"/>
          </w:tcPr>
          <w:p w14:paraId="068B4C91" w14:textId="77777777" w:rsidR="00C103A7" w:rsidRPr="00F842FE" w:rsidRDefault="00C103A7" w:rsidP="00F842FE">
            <w:pPr>
              <w:pStyle w:val="01Flietext"/>
              <w:rPr>
                <w:sz w:val="18"/>
                <w:szCs w:val="18"/>
              </w:rPr>
            </w:pPr>
            <w:r w:rsidRPr="00F842FE">
              <w:rPr>
                <w:sz w:val="18"/>
              </w:rPr>
              <w:t>Disposição/número de cilindros</w:t>
            </w:r>
          </w:p>
        </w:tc>
        <w:tc>
          <w:tcPr>
            <w:tcW w:w="1134" w:type="dxa"/>
            <w:vAlign w:val="center"/>
          </w:tcPr>
          <w:p w14:paraId="2905019D" w14:textId="77777777" w:rsidR="00C103A7" w:rsidRPr="00F842FE" w:rsidRDefault="00C103A7" w:rsidP="00B57890">
            <w:pPr>
              <w:pStyle w:val="01Flietext"/>
              <w:jc w:val="right"/>
              <w:rPr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401B9A95" w14:textId="77777777" w:rsidR="00C103A7" w:rsidRPr="00F842FE" w:rsidRDefault="00C103A7" w:rsidP="00B57890">
            <w:pPr>
              <w:pStyle w:val="01Flietext"/>
              <w:jc w:val="center"/>
              <w:rPr>
                <w:sz w:val="18"/>
                <w:szCs w:val="18"/>
              </w:rPr>
            </w:pPr>
            <w:r w:rsidRPr="00F842FE">
              <w:rPr>
                <w:sz w:val="18"/>
              </w:rPr>
              <w:t>V8</w:t>
            </w:r>
          </w:p>
        </w:tc>
      </w:tr>
      <w:tr w:rsidR="00C103A7" w:rsidRPr="00F842FE" w14:paraId="2D22F83B" w14:textId="77777777" w:rsidTr="00B57890">
        <w:tc>
          <w:tcPr>
            <w:tcW w:w="3261" w:type="dxa"/>
            <w:vAlign w:val="center"/>
          </w:tcPr>
          <w:p w14:paraId="4D5E2F3F" w14:textId="77777777" w:rsidR="00C103A7" w:rsidRPr="00F842FE" w:rsidRDefault="00C103A7" w:rsidP="00B57890">
            <w:pPr>
              <w:pStyle w:val="01Flietext"/>
              <w:rPr>
                <w:sz w:val="18"/>
                <w:szCs w:val="18"/>
              </w:rPr>
            </w:pPr>
            <w:r w:rsidRPr="00F842FE">
              <w:rPr>
                <w:sz w:val="18"/>
              </w:rPr>
              <w:t>Cilindrada</w:t>
            </w:r>
          </w:p>
        </w:tc>
        <w:tc>
          <w:tcPr>
            <w:tcW w:w="1134" w:type="dxa"/>
            <w:vAlign w:val="center"/>
          </w:tcPr>
          <w:p w14:paraId="314761A0" w14:textId="77777777" w:rsidR="00C103A7" w:rsidRPr="00F842FE" w:rsidRDefault="00C103A7" w:rsidP="00B57890">
            <w:pPr>
              <w:pStyle w:val="01Flietext"/>
              <w:jc w:val="right"/>
              <w:rPr>
                <w:sz w:val="18"/>
                <w:szCs w:val="18"/>
              </w:rPr>
            </w:pPr>
            <w:proofErr w:type="spellStart"/>
            <w:r w:rsidRPr="00F842FE">
              <w:rPr>
                <w:sz w:val="18"/>
              </w:rPr>
              <w:t>cc</w:t>
            </w:r>
            <w:proofErr w:type="spellEnd"/>
          </w:p>
        </w:tc>
        <w:tc>
          <w:tcPr>
            <w:tcW w:w="3969" w:type="dxa"/>
            <w:vAlign w:val="center"/>
          </w:tcPr>
          <w:p w14:paraId="1A78F385" w14:textId="77777777" w:rsidR="00C103A7" w:rsidRPr="00F842FE" w:rsidRDefault="00C103A7" w:rsidP="00B57890">
            <w:pPr>
              <w:pStyle w:val="01Flietext"/>
              <w:jc w:val="center"/>
              <w:rPr>
                <w:sz w:val="18"/>
                <w:szCs w:val="18"/>
              </w:rPr>
            </w:pPr>
            <w:r w:rsidRPr="00F842FE">
              <w:rPr>
                <w:sz w:val="18"/>
              </w:rPr>
              <w:t>3982</w:t>
            </w:r>
          </w:p>
        </w:tc>
      </w:tr>
      <w:tr w:rsidR="00C103A7" w:rsidRPr="00F842FE" w14:paraId="61CB5797" w14:textId="77777777" w:rsidTr="00B57890">
        <w:tc>
          <w:tcPr>
            <w:tcW w:w="3261" w:type="dxa"/>
            <w:vAlign w:val="center"/>
          </w:tcPr>
          <w:p w14:paraId="3199AAC7" w14:textId="77777777" w:rsidR="00C103A7" w:rsidRPr="00F842FE" w:rsidRDefault="00C103A7" w:rsidP="00B57890">
            <w:pPr>
              <w:pStyle w:val="01Flietext"/>
              <w:rPr>
                <w:sz w:val="18"/>
                <w:szCs w:val="18"/>
              </w:rPr>
            </w:pPr>
            <w:r w:rsidRPr="00F842FE">
              <w:rPr>
                <w:sz w:val="18"/>
              </w:rPr>
              <w:t>Potência</w:t>
            </w:r>
            <w:r w:rsidRPr="00F842FE">
              <w:rPr>
                <w:rStyle w:val="FootnoteReference"/>
                <w:sz w:val="18"/>
              </w:rPr>
              <w:footnoteReference w:id="2"/>
            </w:r>
          </w:p>
        </w:tc>
        <w:tc>
          <w:tcPr>
            <w:tcW w:w="1134" w:type="dxa"/>
            <w:vAlign w:val="center"/>
          </w:tcPr>
          <w:p w14:paraId="6F3968BC" w14:textId="77777777" w:rsidR="00C103A7" w:rsidRPr="00F842FE" w:rsidRDefault="00C103A7" w:rsidP="00B57890">
            <w:pPr>
              <w:pStyle w:val="01Flietext"/>
              <w:jc w:val="right"/>
              <w:rPr>
                <w:sz w:val="18"/>
                <w:szCs w:val="18"/>
              </w:rPr>
            </w:pPr>
            <w:r w:rsidRPr="00F842FE">
              <w:rPr>
                <w:sz w:val="18"/>
              </w:rPr>
              <w:t>kW/CV</w:t>
            </w:r>
          </w:p>
        </w:tc>
        <w:tc>
          <w:tcPr>
            <w:tcW w:w="3969" w:type="dxa"/>
            <w:vAlign w:val="center"/>
          </w:tcPr>
          <w:p w14:paraId="0873E957" w14:textId="77777777" w:rsidR="00C103A7" w:rsidRPr="00F842FE" w:rsidRDefault="00C103A7" w:rsidP="00B57890">
            <w:pPr>
              <w:pStyle w:val="01Flietext"/>
              <w:jc w:val="center"/>
              <w:rPr>
                <w:sz w:val="18"/>
                <w:szCs w:val="18"/>
              </w:rPr>
            </w:pPr>
            <w:r w:rsidRPr="00F842FE">
              <w:rPr>
                <w:sz w:val="18"/>
              </w:rPr>
              <w:t>430/585</w:t>
            </w:r>
          </w:p>
        </w:tc>
      </w:tr>
      <w:tr w:rsidR="00C103A7" w:rsidRPr="00F842FE" w14:paraId="71000D2E" w14:textId="77777777" w:rsidTr="00B57890">
        <w:tc>
          <w:tcPr>
            <w:tcW w:w="3261" w:type="dxa"/>
            <w:vAlign w:val="center"/>
          </w:tcPr>
          <w:p w14:paraId="50EC2368" w14:textId="77777777" w:rsidR="00C103A7" w:rsidRPr="00F842FE" w:rsidRDefault="00C103A7" w:rsidP="00B57890">
            <w:pPr>
              <w:pStyle w:val="01Flietext"/>
              <w:rPr>
                <w:sz w:val="18"/>
                <w:szCs w:val="18"/>
              </w:rPr>
            </w:pPr>
            <w:r w:rsidRPr="00F842FE">
              <w:rPr>
                <w:sz w:val="18"/>
              </w:rPr>
              <w:t>às (rpm)</w:t>
            </w:r>
          </w:p>
        </w:tc>
        <w:tc>
          <w:tcPr>
            <w:tcW w:w="1134" w:type="dxa"/>
            <w:vAlign w:val="center"/>
          </w:tcPr>
          <w:p w14:paraId="0E1727AC" w14:textId="77777777" w:rsidR="00C103A7" w:rsidRPr="00F842FE" w:rsidRDefault="00C103A7" w:rsidP="00B57890">
            <w:pPr>
              <w:pStyle w:val="01Flietext"/>
              <w:jc w:val="right"/>
              <w:rPr>
                <w:sz w:val="18"/>
                <w:szCs w:val="18"/>
              </w:rPr>
            </w:pPr>
            <w:r w:rsidRPr="00F842FE">
              <w:rPr>
                <w:sz w:val="18"/>
              </w:rPr>
              <w:t>1/min</w:t>
            </w:r>
          </w:p>
        </w:tc>
        <w:tc>
          <w:tcPr>
            <w:tcW w:w="3969" w:type="dxa"/>
            <w:vAlign w:val="center"/>
          </w:tcPr>
          <w:p w14:paraId="2959B1A0" w14:textId="77777777" w:rsidR="00C103A7" w:rsidRPr="00F842FE" w:rsidRDefault="00C103A7" w:rsidP="00B57890">
            <w:pPr>
              <w:pStyle w:val="Default"/>
              <w:jc w:val="center"/>
              <w:rPr>
                <w:rFonts w:ascii="MB Corpo S Text Office Light" w:hAnsi="MB Corpo S Text Office Light"/>
                <w:sz w:val="18"/>
                <w:szCs w:val="18"/>
              </w:rPr>
            </w:pPr>
            <w:r w:rsidRPr="00F842FE">
              <w:rPr>
                <w:rFonts w:ascii="MB Corpo S Text Office Light" w:hAnsi="MB Corpo S Text Office Light"/>
                <w:sz w:val="18"/>
              </w:rPr>
              <w:t>5500-6500</w:t>
            </w:r>
          </w:p>
        </w:tc>
      </w:tr>
      <w:tr w:rsidR="00C103A7" w:rsidRPr="00F842FE" w14:paraId="37C153B8" w14:textId="77777777" w:rsidTr="00B57890">
        <w:tc>
          <w:tcPr>
            <w:tcW w:w="3261" w:type="dxa"/>
            <w:vAlign w:val="center"/>
          </w:tcPr>
          <w:p w14:paraId="2A06978C" w14:textId="77777777" w:rsidR="00C103A7" w:rsidRPr="00F842FE" w:rsidRDefault="00C103A7" w:rsidP="00B57890">
            <w:pPr>
              <w:pStyle w:val="01Flietext"/>
              <w:rPr>
                <w:sz w:val="18"/>
                <w:szCs w:val="18"/>
              </w:rPr>
            </w:pPr>
            <w:r w:rsidRPr="00F842FE">
              <w:rPr>
                <w:sz w:val="18"/>
              </w:rPr>
              <w:t>Binário</w:t>
            </w:r>
            <w:r w:rsidRPr="00F842FE">
              <w:rPr>
                <w:sz w:val="18"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59F096D2" w14:textId="77777777" w:rsidR="00C103A7" w:rsidRPr="00F842FE" w:rsidRDefault="00C103A7" w:rsidP="00B57890">
            <w:pPr>
              <w:pStyle w:val="01Flietext"/>
              <w:jc w:val="right"/>
              <w:rPr>
                <w:sz w:val="18"/>
                <w:szCs w:val="18"/>
              </w:rPr>
            </w:pPr>
            <w:proofErr w:type="spellStart"/>
            <w:r w:rsidRPr="00F842FE">
              <w:rPr>
                <w:sz w:val="18"/>
              </w:rPr>
              <w:t>Nm</w:t>
            </w:r>
            <w:proofErr w:type="spellEnd"/>
          </w:p>
        </w:tc>
        <w:tc>
          <w:tcPr>
            <w:tcW w:w="3969" w:type="dxa"/>
            <w:vAlign w:val="center"/>
          </w:tcPr>
          <w:p w14:paraId="7DD6E2A2" w14:textId="77777777" w:rsidR="00C103A7" w:rsidRPr="00F842FE" w:rsidRDefault="00C103A7" w:rsidP="00B57890">
            <w:pPr>
              <w:pStyle w:val="01Flietext"/>
              <w:jc w:val="center"/>
              <w:rPr>
                <w:sz w:val="18"/>
                <w:szCs w:val="18"/>
              </w:rPr>
            </w:pPr>
            <w:r w:rsidRPr="00F842FE">
              <w:rPr>
                <w:sz w:val="18"/>
              </w:rPr>
              <w:t>800</w:t>
            </w:r>
          </w:p>
        </w:tc>
      </w:tr>
      <w:tr w:rsidR="00C103A7" w:rsidRPr="00F842FE" w14:paraId="5377BDA6" w14:textId="77777777" w:rsidTr="00B57890">
        <w:tc>
          <w:tcPr>
            <w:tcW w:w="3261" w:type="dxa"/>
            <w:vAlign w:val="center"/>
          </w:tcPr>
          <w:p w14:paraId="0EB57EDB" w14:textId="77777777" w:rsidR="00C103A7" w:rsidRPr="00F842FE" w:rsidRDefault="00C103A7" w:rsidP="00B57890">
            <w:pPr>
              <w:pStyle w:val="01Flietext"/>
              <w:rPr>
                <w:sz w:val="18"/>
                <w:szCs w:val="18"/>
              </w:rPr>
            </w:pPr>
            <w:r w:rsidRPr="00F842FE">
              <w:rPr>
                <w:sz w:val="18"/>
              </w:rPr>
              <w:t>às (rpm)</w:t>
            </w:r>
          </w:p>
        </w:tc>
        <w:tc>
          <w:tcPr>
            <w:tcW w:w="1134" w:type="dxa"/>
            <w:vAlign w:val="center"/>
          </w:tcPr>
          <w:p w14:paraId="63D05632" w14:textId="77777777" w:rsidR="00C103A7" w:rsidRPr="00F842FE" w:rsidRDefault="00C103A7" w:rsidP="00B57890">
            <w:pPr>
              <w:pStyle w:val="01Flietext"/>
              <w:jc w:val="right"/>
              <w:rPr>
                <w:sz w:val="18"/>
                <w:szCs w:val="18"/>
              </w:rPr>
            </w:pPr>
            <w:r w:rsidRPr="00F842FE">
              <w:rPr>
                <w:sz w:val="18"/>
              </w:rPr>
              <w:t>1/min</w:t>
            </w:r>
          </w:p>
        </w:tc>
        <w:tc>
          <w:tcPr>
            <w:tcW w:w="3969" w:type="dxa"/>
            <w:vAlign w:val="center"/>
          </w:tcPr>
          <w:p w14:paraId="4A87B6AC" w14:textId="77777777" w:rsidR="00C103A7" w:rsidRPr="00F842FE" w:rsidRDefault="00C103A7" w:rsidP="00B57890">
            <w:pPr>
              <w:pStyle w:val="Default"/>
              <w:jc w:val="center"/>
              <w:rPr>
                <w:rFonts w:ascii="MB Corpo S Text Office Light" w:hAnsi="MB Corpo S Text Office Light"/>
                <w:sz w:val="18"/>
                <w:szCs w:val="18"/>
              </w:rPr>
            </w:pPr>
            <w:r w:rsidRPr="00F842FE">
              <w:rPr>
                <w:rFonts w:ascii="MB Corpo S Text Office Light" w:hAnsi="MB Corpo S Text Office Light"/>
                <w:sz w:val="18"/>
              </w:rPr>
              <w:t>2500-5000</w:t>
            </w:r>
          </w:p>
        </w:tc>
      </w:tr>
      <w:tr w:rsidR="00C103A7" w:rsidRPr="00F842FE" w14:paraId="72E28323" w14:textId="77777777" w:rsidTr="00B57890">
        <w:tc>
          <w:tcPr>
            <w:tcW w:w="3261" w:type="dxa"/>
            <w:vAlign w:val="center"/>
          </w:tcPr>
          <w:p w14:paraId="33B368FD" w14:textId="77777777" w:rsidR="00C103A7" w:rsidRPr="00F842FE" w:rsidRDefault="00C103A7" w:rsidP="00B57890">
            <w:pPr>
              <w:pStyle w:val="01Flietext"/>
              <w:rPr>
                <w:sz w:val="18"/>
                <w:szCs w:val="18"/>
              </w:rPr>
            </w:pPr>
            <w:r w:rsidRPr="00F842FE">
              <w:rPr>
                <w:sz w:val="18"/>
              </w:rPr>
              <w:t>Transmissão</w:t>
            </w:r>
          </w:p>
        </w:tc>
        <w:tc>
          <w:tcPr>
            <w:tcW w:w="1134" w:type="dxa"/>
            <w:vAlign w:val="center"/>
          </w:tcPr>
          <w:p w14:paraId="04CF8A08" w14:textId="77777777" w:rsidR="00C103A7" w:rsidRPr="00F842FE" w:rsidRDefault="00C103A7" w:rsidP="00B57890">
            <w:pPr>
              <w:pStyle w:val="01Flietext"/>
              <w:jc w:val="right"/>
              <w:rPr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28EEF966" w14:textId="77777777" w:rsidR="00C103A7" w:rsidRPr="00F842FE" w:rsidRDefault="00C103A7" w:rsidP="00B57890">
            <w:pPr>
              <w:pStyle w:val="01Flietext"/>
              <w:jc w:val="center"/>
              <w:rPr>
                <w:sz w:val="18"/>
                <w:szCs w:val="18"/>
              </w:rPr>
            </w:pPr>
            <w:r w:rsidRPr="00F842FE">
              <w:rPr>
                <w:sz w:val="18"/>
              </w:rPr>
              <w:t>Sistema de tração integral 4MATIC+ totalmente variável</w:t>
            </w:r>
          </w:p>
        </w:tc>
      </w:tr>
      <w:tr w:rsidR="00C103A7" w:rsidRPr="00F842FE" w14:paraId="3FCFB434" w14:textId="77777777" w:rsidTr="00B57890">
        <w:tc>
          <w:tcPr>
            <w:tcW w:w="3261" w:type="dxa"/>
            <w:vAlign w:val="center"/>
          </w:tcPr>
          <w:p w14:paraId="76CDC1AF" w14:textId="77777777" w:rsidR="00C103A7" w:rsidRPr="00F842FE" w:rsidRDefault="00C103A7" w:rsidP="00B57890">
            <w:pPr>
              <w:pStyle w:val="01Flietext"/>
              <w:rPr>
                <w:sz w:val="18"/>
                <w:szCs w:val="18"/>
              </w:rPr>
            </w:pPr>
            <w:r w:rsidRPr="00F842FE">
              <w:rPr>
                <w:sz w:val="18"/>
              </w:rPr>
              <w:t>Caixa de velocidades</w:t>
            </w:r>
          </w:p>
        </w:tc>
        <w:tc>
          <w:tcPr>
            <w:tcW w:w="1134" w:type="dxa"/>
            <w:vAlign w:val="center"/>
          </w:tcPr>
          <w:p w14:paraId="4E8C4D09" w14:textId="77777777" w:rsidR="00C103A7" w:rsidRPr="00F842FE" w:rsidRDefault="00C103A7" w:rsidP="00B57890">
            <w:pPr>
              <w:pStyle w:val="01Flietext"/>
              <w:jc w:val="right"/>
              <w:rPr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777432D9" w14:textId="77777777" w:rsidR="00C103A7" w:rsidRPr="00F842FE" w:rsidRDefault="00C103A7" w:rsidP="00B57890">
            <w:pPr>
              <w:pStyle w:val="01Flietext"/>
              <w:jc w:val="center"/>
              <w:rPr>
                <w:sz w:val="18"/>
                <w:szCs w:val="18"/>
              </w:rPr>
            </w:pPr>
            <w:r w:rsidRPr="00F842FE">
              <w:rPr>
                <w:sz w:val="18"/>
              </w:rPr>
              <w:t>Caixa de velocidades automática 9G-TRONIC</w:t>
            </w:r>
          </w:p>
        </w:tc>
      </w:tr>
      <w:tr w:rsidR="00C103A7" w:rsidRPr="00F842FE" w14:paraId="41D02A65" w14:textId="77777777" w:rsidTr="00B57890">
        <w:tc>
          <w:tcPr>
            <w:tcW w:w="8364" w:type="dxa"/>
            <w:gridSpan w:val="3"/>
            <w:vAlign w:val="center"/>
          </w:tcPr>
          <w:p w14:paraId="1E411505" w14:textId="77777777" w:rsidR="00C103A7" w:rsidRPr="00F842FE" w:rsidRDefault="00C103A7" w:rsidP="00B57890">
            <w:pPr>
              <w:pStyle w:val="01Flietext"/>
              <w:rPr>
                <w:sz w:val="18"/>
                <w:szCs w:val="18"/>
              </w:rPr>
            </w:pPr>
            <w:r w:rsidRPr="00F842FE">
              <w:rPr>
                <w:rFonts w:ascii="MB Corpo S Text Office" w:hAnsi="MB Corpo S Text Office"/>
                <w:sz w:val="18"/>
              </w:rPr>
              <w:t>Dimensões e pesos</w:t>
            </w:r>
          </w:p>
        </w:tc>
      </w:tr>
      <w:tr w:rsidR="00C103A7" w:rsidRPr="00F842FE" w14:paraId="6D973AC8" w14:textId="77777777" w:rsidTr="00B57890">
        <w:tc>
          <w:tcPr>
            <w:tcW w:w="3261" w:type="dxa"/>
            <w:vAlign w:val="center"/>
          </w:tcPr>
          <w:p w14:paraId="69F74CC4" w14:textId="77777777" w:rsidR="00C103A7" w:rsidRPr="00F842FE" w:rsidRDefault="00C103A7" w:rsidP="00B57890">
            <w:pPr>
              <w:pStyle w:val="01Flietext"/>
              <w:rPr>
                <w:sz w:val="18"/>
                <w:szCs w:val="18"/>
              </w:rPr>
            </w:pPr>
            <w:r w:rsidRPr="00F842FE">
              <w:rPr>
                <w:sz w:val="18"/>
              </w:rPr>
              <w:t>Comprimento/largura/altura</w:t>
            </w:r>
          </w:p>
        </w:tc>
        <w:tc>
          <w:tcPr>
            <w:tcW w:w="1134" w:type="dxa"/>
            <w:vAlign w:val="center"/>
          </w:tcPr>
          <w:p w14:paraId="4F48E081" w14:textId="77777777" w:rsidR="00C103A7" w:rsidRPr="00F842FE" w:rsidRDefault="00C103A7" w:rsidP="00B57890">
            <w:pPr>
              <w:pStyle w:val="01Flietext"/>
              <w:jc w:val="right"/>
              <w:rPr>
                <w:sz w:val="18"/>
                <w:szCs w:val="18"/>
              </w:rPr>
            </w:pPr>
            <w:r w:rsidRPr="00F842FE">
              <w:rPr>
                <w:sz w:val="18"/>
              </w:rPr>
              <w:t xml:space="preserve">mm </w:t>
            </w:r>
          </w:p>
        </w:tc>
        <w:tc>
          <w:tcPr>
            <w:tcW w:w="3969" w:type="dxa"/>
            <w:vAlign w:val="center"/>
          </w:tcPr>
          <w:p w14:paraId="39D9A4E2" w14:textId="77777777" w:rsidR="00C103A7" w:rsidRPr="00F842FE" w:rsidRDefault="00C103A7" w:rsidP="00B57890">
            <w:pPr>
              <w:pStyle w:val="01Flietext"/>
              <w:jc w:val="center"/>
              <w:rPr>
                <w:sz w:val="18"/>
                <w:szCs w:val="18"/>
              </w:rPr>
            </w:pPr>
            <w:r w:rsidRPr="00F842FE">
              <w:rPr>
                <w:sz w:val="18"/>
              </w:rPr>
              <w:t>4697/1915/1358</w:t>
            </w:r>
          </w:p>
        </w:tc>
      </w:tr>
      <w:tr w:rsidR="00C103A7" w:rsidRPr="00F842FE" w14:paraId="076D07D9" w14:textId="77777777" w:rsidTr="00B57890">
        <w:tc>
          <w:tcPr>
            <w:tcW w:w="3261" w:type="dxa"/>
            <w:vAlign w:val="center"/>
          </w:tcPr>
          <w:p w14:paraId="5DB6EBD6" w14:textId="77777777" w:rsidR="00C103A7" w:rsidRPr="00F842FE" w:rsidRDefault="00C103A7" w:rsidP="00B57890">
            <w:pPr>
              <w:pStyle w:val="01Flietext"/>
              <w:rPr>
                <w:sz w:val="18"/>
                <w:szCs w:val="18"/>
              </w:rPr>
            </w:pPr>
            <w:r w:rsidRPr="00F842FE">
              <w:rPr>
                <w:sz w:val="18"/>
              </w:rPr>
              <w:t>Distância entre eixos</w:t>
            </w:r>
          </w:p>
        </w:tc>
        <w:tc>
          <w:tcPr>
            <w:tcW w:w="1134" w:type="dxa"/>
            <w:vAlign w:val="center"/>
          </w:tcPr>
          <w:p w14:paraId="4D826136" w14:textId="77777777" w:rsidR="00C103A7" w:rsidRPr="00F842FE" w:rsidRDefault="00C103A7" w:rsidP="00B57890">
            <w:pPr>
              <w:pStyle w:val="01Flietext"/>
              <w:jc w:val="right"/>
              <w:rPr>
                <w:sz w:val="18"/>
                <w:szCs w:val="18"/>
              </w:rPr>
            </w:pPr>
            <w:r w:rsidRPr="00F842FE">
              <w:rPr>
                <w:sz w:val="18"/>
              </w:rPr>
              <w:t>mm</w:t>
            </w:r>
          </w:p>
        </w:tc>
        <w:tc>
          <w:tcPr>
            <w:tcW w:w="3969" w:type="dxa"/>
            <w:vAlign w:val="center"/>
          </w:tcPr>
          <w:p w14:paraId="1DD820BF" w14:textId="77777777" w:rsidR="00C103A7" w:rsidRPr="00F842FE" w:rsidRDefault="00C103A7" w:rsidP="00B57890">
            <w:pPr>
              <w:pStyle w:val="01Flietext"/>
              <w:jc w:val="center"/>
              <w:rPr>
                <w:sz w:val="18"/>
                <w:szCs w:val="18"/>
              </w:rPr>
            </w:pPr>
            <w:r w:rsidRPr="00F842FE">
              <w:rPr>
                <w:sz w:val="18"/>
              </w:rPr>
              <w:t>2700</w:t>
            </w:r>
          </w:p>
        </w:tc>
      </w:tr>
      <w:tr w:rsidR="00C103A7" w:rsidRPr="00F842FE" w14:paraId="480BEF50" w14:textId="77777777" w:rsidTr="00B57890">
        <w:tc>
          <w:tcPr>
            <w:tcW w:w="3261" w:type="dxa"/>
            <w:vAlign w:val="center"/>
          </w:tcPr>
          <w:p w14:paraId="7CD2B5BE" w14:textId="2DEF9788" w:rsidR="00C103A7" w:rsidRPr="00F842FE" w:rsidRDefault="00C103A7" w:rsidP="00B57890">
            <w:pPr>
              <w:pStyle w:val="01Flietext"/>
              <w:rPr>
                <w:sz w:val="18"/>
                <w:szCs w:val="18"/>
              </w:rPr>
            </w:pPr>
            <w:r w:rsidRPr="00F842FE">
              <w:rPr>
                <w:sz w:val="18"/>
              </w:rPr>
              <w:t xml:space="preserve">Diâmetro de viragem com </w:t>
            </w:r>
            <w:r w:rsidR="00112A3A">
              <w:rPr>
                <w:sz w:val="18"/>
              </w:rPr>
              <w:t>eixo traseiro direcional</w:t>
            </w:r>
            <w:r w:rsidRPr="00F842FE">
              <w:rPr>
                <w:sz w:val="18"/>
              </w:rPr>
              <w:t>, ângulo máximo de 2,5°</w:t>
            </w:r>
          </w:p>
        </w:tc>
        <w:tc>
          <w:tcPr>
            <w:tcW w:w="1134" w:type="dxa"/>
            <w:vAlign w:val="center"/>
          </w:tcPr>
          <w:p w14:paraId="3A9336C8" w14:textId="77777777" w:rsidR="00C103A7" w:rsidRPr="00F842FE" w:rsidRDefault="00C103A7" w:rsidP="00B57890">
            <w:pPr>
              <w:pStyle w:val="01Flietext"/>
              <w:jc w:val="right"/>
              <w:rPr>
                <w:sz w:val="18"/>
                <w:szCs w:val="18"/>
              </w:rPr>
            </w:pPr>
            <w:r w:rsidRPr="00F842FE">
              <w:rPr>
                <w:sz w:val="18"/>
              </w:rPr>
              <w:t>m</w:t>
            </w:r>
          </w:p>
        </w:tc>
        <w:tc>
          <w:tcPr>
            <w:tcW w:w="3969" w:type="dxa"/>
            <w:vAlign w:val="center"/>
          </w:tcPr>
          <w:p w14:paraId="3CA95AC4" w14:textId="77777777" w:rsidR="00C103A7" w:rsidRPr="00F842FE" w:rsidRDefault="00C103A7" w:rsidP="00B57890">
            <w:pPr>
              <w:pStyle w:val="01Flietext"/>
              <w:jc w:val="center"/>
              <w:rPr>
                <w:sz w:val="18"/>
                <w:szCs w:val="18"/>
              </w:rPr>
            </w:pPr>
            <w:r w:rsidRPr="00F842FE">
              <w:rPr>
                <w:sz w:val="18"/>
              </w:rPr>
              <w:t>12,35</w:t>
            </w:r>
          </w:p>
        </w:tc>
      </w:tr>
      <w:tr w:rsidR="00C103A7" w:rsidRPr="00F842FE" w14:paraId="265093B7" w14:textId="77777777" w:rsidTr="00B57890">
        <w:tc>
          <w:tcPr>
            <w:tcW w:w="3261" w:type="dxa"/>
            <w:vAlign w:val="center"/>
          </w:tcPr>
          <w:p w14:paraId="0CE8AF4D" w14:textId="77777777" w:rsidR="00C103A7" w:rsidRPr="00F842FE" w:rsidRDefault="00C103A7" w:rsidP="00B57890">
            <w:pPr>
              <w:pStyle w:val="01Flietext"/>
              <w:rPr>
                <w:sz w:val="18"/>
                <w:szCs w:val="18"/>
              </w:rPr>
            </w:pPr>
            <w:r w:rsidRPr="00F842FE">
              <w:rPr>
                <w:sz w:val="18"/>
              </w:rPr>
              <w:t>Volume da bagageira</w:t>
            </w:r>
            <w:r w:rsidRPr="00F842FE">
              <w:rPr>
                <w:rStyle w:val="FootnoteReference"/>
                <w:sz w:val="18"/>
              </w:rPr>
              <w:footnoteReference w:id="3"/>
            </w:r>
          </w:p>
        </w:tc>
        <w:tc>
          <w:tcPr>
            <w:tcW w:w="1134" w:type="dxa"/>
            <w:vAlign w:val="center"/>
          </w:tcPr>
          <w:p w14:paraId="5599CB47" w14:textId="77777777" w:rsidR="00C103A7" w:rsidRPr="00F842FE" w:rsidRDefault="00C103A7" w:rsidP="00B57890">
            <w:pPr>
              <w:pStyle w:val="01Flietext"/>
              <w:jc w:val="right"/>
              <w:rPr>
                <w:sz w:val="18"/>
                <w:szCs w:val="18"/>
              </w:rPr>
            </w:pPr>
            <w:r w:rsidRPr="00F842FE">
              <w:rPr>
                <w:sz w:val="18"/>
              </w:rPr>
              <w:t>L</w:t>
            </w:r>
          </w:p>
        </w:tc>
        <w:tc>
          <w:tcPr>
            <w:tcW w:w="3969" w:type="dxa"/>
            <w:vAlign w:val="center"/>
          </w:tcPr>
          <w:p w14:paraId="08184660" w14:textId="77777777" w:rsidR="00C103A7" w:rsidRPr="00F842FE" w:rsidRDefault="00C103A7" w:rsidP="00B57890">
            <w:pPr>
              <w:pStyle w:val="01Flietext"/>
              <w:jc w:val="center"/>
              <w:rPr>
                <w:sz w:val="18"/>
                <w:szCs w:val="18"/>
              </w:rPr>
            </w:pPr>
            <w:r w:rsidRPr="00F842FE">
              <w:rPr>
                <w:sz w:val="18"/>
              </w:rPr>
              <w:t>213 - 240</w:t>
            </w:r>
          </w:p>
        </w:tc>
      </w:tr>
      <w:tr w:rsidR="00C103A7" w:rsidRPr="00F842FE" w14:paraId="4462C88F" w14:textId="77777777" w:rsidTr="00B57890">
        <w:tc>
          <w:tcPr>
            <w:tcW w:w="3261" w:type="dxa"/>
            <w:vAlign w:val="center"/>
          </w:tcPr>
          <w:p w14:paraId="7C3F87DA" w14:textId="77777777" w:rsidR="00C103A7" w:rsidRPr="00F842FE" w:rsidRDefault="00C103A7" w:rsidP="00B57890">
            <w:pPr>
              <w:pStyle w:val="01Flietext"/>
              <w:rPr>
                <w:sz w:val="18"/>
                <w:szCs w:val="18"/>
              </w:rPr>
            </w:pPr>
            <w:r w:rsidRPr="00F842FE">
              <w:rPr>
                <w:sz w:val="18"/>
              </w:rPr>
              <w:t>Peso em vazio/carga útil/peso bruto admissível</w:t>
            </w:r>
            <w:r w:rsidRPr="00F842FE">
              <w:rPr>
                <w:rStyle w:val="FootnoteReference"/>
                <w:sz w:val="18"/>
              </w:rPr>
              <w:footnoteReference w:id="4"/>
            </w:r>
          </w:p>
        </w:tc>
        <w:tc>
          <w:tcPr>
            <w:tcW w:w="1134" w:type="dxa"/>
            <w:vAlign w:val="center"/>
          </w:tcPr>
          <w:p w14:paraId="2C4BB520" w14:textId="77777777" w:rsidR="00C103A7" w:rsidRPr="00F842FE" w:rsidRDefault="00C103A7" w:rsidP="00B57890">
            <w:pPr>
              <w:pStyle w:val="01Flietext"/>
              <w:jc w:val="right"/>
              <w:rPr>
                <w:sz w:val="18"/>
                <w:szCs w:val="18"/>
              </w:rPr>
            </w:pPr>
            <w:r w:rsidRPr="00F842FE">
              <w:rPr>
                <w:sz w:val="18"/>
              </w:rPr>
              <w:t>kg</w:t>
            </w:r>
          </w:p>
        </w:tc>
        <w:tc>
          <w:tcPr>
            <w:tcW w:w="3969" w:type="dxa"/>
            <w:vAlign w:val="center"/>
          </w:tcPr>
          <w:p w14:paraId="6F705B13" w14:textId="77777777" w:rsidR="00C103A7" w:rsidRPr="00F842FE" w:rsidRDefault="00C103A7" w:rsidP="00B57890">
            <w:pPr>
              <w:pStyle w:val="01Flietext"/>
              <w:jc w:val="center"/>
              <w:rPr>
                <w:sz w:val="18"/>
                <w:szCs w:val="18"/>
              </w:rPr>
            </w:pPr>
            <w:r w:rsidRPr="00F842FE">
              <w:rPr>
                <w:sz w:val="18"/>
              </w:rPr>
              <w:t>2050/145/2195</w:t>
            </w:r>
          </w:p>
        </w:tc>
      </w:tr>
      <w:tr w:rsidR="00C103A7" w:rsidRPr="00F842FE" w14:paraId="663754D8" w14:textId="77777777" w:rsidTr="00B57890">
        <w:tc>
          <w:tcPr>
            <w:tcW w:w="8364" w:type="dxa"/>
            <w:gridSpan w:val="3"/>
            <w:vAlign w:val="center"/>
          </w:tcPr>
          <w:p w14:paraId="1CB4FC14" w14:textId="77777777" w:rsidR="00C103A7" w:rsidRPr="00F842FE" w:rsidRDefault="00C103A7" w:rsidP="00B57890">
            <w:pPr>
              <w:pStyle w:val="01Flietext"/>
              <w:rPr>
                <w:rFonts w:ascii="MB Corpo S Text Office" w:hAnsi="MB Corpo S Text Office"/>
                <w:sz w:val="18"/>
                <w:szCs w:val="18"/>
              </w:rPr>
            </w:pPr>
            <w:r w:rsidRPr="00F842FE">
              <w:rPr>
                <w:rFonts w:ascii="MB Corpo S Text Office" w:hAnsi="MB Corpo S Text Office"/>
                <w:sz w:val="18"/>
              </w:rPr>
              <w:t>Prestações e consumo</w:t>
            </w:r>
          </w:p>
        </w:tc>
      </w:tr>
      <w:tr w:rsidR="00C103A7" w:rsidRPr="00F842FE" w14:paraId="77C527BE" w14:textId="77777777" w:rsidTr="00B57890">
        <w:tc>
          <w:tcPr>
            <w:tcW w:w="3261" w:type="dxa"/>
            <w:vAlign w:val="center"/>
          </w:tcPr>
          <w:p w14:paraId="73BECA8B" w14:textId="77777777" w:rsidR="00C103A7" w:rsidRPr="00F842FE" w:rsidRDefault="00C103A7" w:rsidP="00B57890">
            <w:pPr>
              <w:pStyle w:val="01Flietext"/>
              <w:rPr>
                <w:sz w:val="18"/>
                <w:szCs w:val="18"/>
              </w:rPr>
            </w:pPr>
            <w:r w:rsidRPr="00F842FE">
              <w:rPr>
                <w:sz w:val="18"/>
              </w:rPr>
              <w:t>Aceleração 0-100 km/h</w:t>
            </w:r>
          </w:p>
        </w:tc>
        <w:tc>
          <w:tcPr>
            <w:tcW w:w="1134" w:type="dxa"/>
            <w:vAlign w:val="center"/>
          </w:tcPr>
          <w:p w14:paraId="796D1BCC" w14:textId="77777777" w:rsidR="00C103A7" w:rsidRPr="00F842FE" w:rsidRDefault="00C103A7" w:rsidP="00B57890">
            <w:pPr>
              <w:pStyle w:val="01Flietext"/>
              <w:jc w:val="right"/>
              <w:rPr>
                <w:sz w:val="18"/>
                <w:szCs w:val="18"/>
              </w:rPr>
            </w:pPr>
            <w:r w:rsidRPr="00F842FE">
              <w:rPr>
                <w:sz w:val="18"/>
              </w:rPr>
              <w:t>s</w:t>
            </w:r>
          </w:p>
        </w:tc>
        <w:tc>
          <w:tcPr>
            <w:tcW w:w="3969" w:type="dxa"/>
            <w:vAlign w:val="center"/>
          </w:tcPr>
          <w:p w14:paraId="69D05120" w14:textId="77777777" w:rsidR="00C103A7" w:rsidRPr="00F842FE" w:rsidRDefault="00C103A7" w:rsidP="00B57890">
            <w:pPr>
              <w:pStyle w:val="01Flietext"/>
              <w:jc w:val="center"/>
              <w:rPr>
                <w:sz w:val="18"/>
                <w:szCs w:val="18"/>
              </w:rPr>
            </w:pPr>
            <w:r w:rsidRPr="00F842FE">
              <w:rPr>
                <w:sz w:val="18"/>
              </w:rPr>
              <w:t>4,1</w:t>
            </w:r>
          </w:p>
        </w:tc>
      </w:tr>
      <w:tr w:rsidR="00C103A7" w:rsidRPr="00F842FE" w14:paraId="1C02036E" w14:textId="77777777" w:rsidTr="00B57890">
        <w:tc>
          <w:tcPr>
            <w:tcW w:w="3261" w:type="dxa"/>
            <w:vAlign w:val="center"/>
          </w:tcPr>
          <w:p w14:paraId="61928C2C" w14:textId="77777777" w:rsidR="00C103A7" w:rsidRPr="00F842FE" w:rsidRDefault="00C103A7" w:rsidP="00B57890">
            <w:pPr>
              <w:pStyle w:val="01Flietext"/>
              <w:rPr>
                <w:sz w:val="18"/>
                <w:szCs w:val="18"/>
              </w:rPr>
            </w:pPr>
            <w:r w:rsidRPr="00F842FE">
              <w:rPr>
                <w:sz w:val="18"/>
              </w:rPr>
              <w:t>Velocidade máxima</w:t>
            </w:r>
          </w:p>
        </w:tc>
        <w:tc>
          <w:tcPr>
            <w:tcW w:w="1134" w:type="dxa"/>
            <w:vAlign w:val="center"/>
          </w:tcPr>
          <w:p w14:paraId="4E186068" w14:textId="77777777" w:rsidR="00C103A7" w:rsidRPr="00F842FE" w:rsidRDefault="00C103A7" w:rsidP="00B57890">
            <w:pPr>
              <w:pStyle w:val="01Flietext"/>
              <w:jc w:val="right"/>
              <w:rPr>
                <w:sz w:val="18"/>
                <w:szCs w:val="18"/>
              </w:rPr>
            </w:pPr>
            <w:r w:rsidRPr="00F842FE">
              <w:rPr>
                <w:sz w:val="18"/>
              </w:rPr>
              <w:t>km/h</w:t>
            </w:r>
          </w:p>
        </w:tc>
        <w:tc>
          <w:tcPr>
            <w:tcW w:w="3969" w:type="dxa"/>
            <w:vAlign w:val="center"/>
          </w:tcPr>
          <w:p w14:paraId="18374941" w14:textId="77777777" w:rsidR="00C103A7" w:rsidRPr="00F842FE" w:rsidRDefault="00C103A7" w:rsidP="00B57890">
            <w:pPr>
              <w:pStyle w:val="01Flietext"/>
              <w:jc w:val="center"/>
              <w:rPr>
                <w:sz w:val="18"/>
                <w:szCs w:val="18"/>
              </w:rPr>
            </w:pPr>
            <w:r w:rsidRPr="00F842FE">
              <w:rPr>
                <w:sz w:val="18"/>
              </w:rPr>
              <w:t>260</w:t>
            </w:r>
          </w:p>
        </w:tc>
      </w:tr>
      <w:tr w:rsidR="00C103A7" w:rsidRPr="00F842FE" w14:paraId="5A273828" w14:textId="77777777" w:rsidTr="00B57890">
        <w:tc>
          <w:tcPr>
            <w:tcW w:w="3261" w:type="dxa"/>
            <w:vAlign w:val="center"/>
          </w:tcPr>
          <w:p w14:paraId="144A4B03" w14:textId="77777777" w:rsidR="00C103A7" w:rsidRPr="00F842FE" w:rsidRDefault="00C103A7" w:rsidP="00B57890">
            <w:pPr>
              <w:pStyle w:val="01Flietext"/>
              <w:rPr>
                <w:sz w:val="18"/>
                <w:szCs w:val="18"/>
              </w:rPr>
            </w:pPr>
            <w:r w:rsidRPr="00F842FE">
              <w:rPr>
                <w:sz w:val="18"/>
              </w:rPr>
              <w:t>Consumo de energia em ciclo combinado</w:t>
            </w:r>
            <w:r w:rsidRPr="00F842FE">
              <w:rPr>
                <w:rStyle w:val="FootnoteReference"/>
                <w:sz w:val="18"/>
              </w:rPr>
              <w:footnoteReference w:id="5"/>
            </w:r>
          </w:p>
        </w:tc>
        <w:tc>
          <w:tcPr>
            <w:tcW w:w="1134" w:type="dxa"/>
            <w:vAlign w:val="center"/>
          </w:tcPr>
          <w:p w14:paraId="012C607A" w14:textId="77777777" w:rsidR="00C103A7" w:rsidRPr="00F842FE" w:rsidRDefault="00C103A7" w:rsidP="00B57890">
            <w:pPr>
              <w:pStyle w:val="01Flietext"/>
              <w:jc w:val="right"/>
              <w:rPr>
                <w:sz w:val="18"/>
                <w:szCs w:val="18"/>
              </w:rPr>
            </w:pPr>
            <w:r w:rsidRPr="00F842FE">
              <w:rPr>
                <w:sz w:val="18"/>
              </w:rPr>
              <w:t>l/100 km</w:t>
            </w:r>
          </w:p>
        </w:tc>
        <w:tc>
          <w:tcPr>
            <w:tcW w:w="3969" w:type="dxa"/>
            <w:vAlign w:val="center"/>
          </w:tcPr>
          <w:p w14:paraId="1E7DC625" w14:textId="77777777" w:rsidR="00C103A7" w:rsidRPr="00F842FE" w:rsidRDefault="00C103A7" w:rsidP="00B57890">
            <w:pPr>
              <w:pStyle w:val="01Flietext"/>
              <w:jc w:val="center"/>
              <w:rPr>
                <w:sz w:val="18"/>
                <w:szCs w:val="18"/>
              </w:rPr>
            </w:pPr>
            <w:r w:rsidRPr="00F842FE">
              <w:rPr>
                <w:sz w:val="18"/>
              </w:rPr>
              <w:t>13,6</w:t>
            </w:r>
          </w:p>
        </w:tc>
      </w:tr>
      <w:tr w:rsidR="00C103A7" w:rsidRPr="00F842FE" w14:paraId="7D9F9B14" w14:textId="77777777" w:rsidTr="00B57890">
        <w:tc>
          <w:tcPr>
            <w:tcW w:w="3261" w:type="dxa"/>
            <w:vAlign w:val="center"/>
          </w:tcPr>
          <w:p w14:paraId="2DA23D26" w14:textId="77777777" w:rsidR="00C103A7" w:rsidRPr="00F842FE" w:rsidRDefault="00C103A7" w:rsidP="00B57890">
            <w:pPr>
              <w:pStyle w:val="01Flietext"/>
              <w:rPr>
                <w:sz w:val="18"/>
                <w:szCs w:val="18"/>
              </w:rPr>
            </w:pPr>
            <w:r w:rsidRPr="00F842FE">
              <w:rPr>
                <w:sz w:val="18"/>
              </w:rPr>
              <w:t>Emissões de CO</w:t>
            </w:r>
            <w:r w:rsidRPr="00F842FE">
              <w:rPr>
                <w:sz w:val="18"/>
                <w:vertAlign w:val="subscript"/>
              </w:rPr>
              <w:t>2</w:t>
            </w:r>
            <w:r w:rsidRPr="00F842FE">
              <w:rPr>
                <w:sz w:val="18"/>
              </w:rPr>
              <w:t xml:space="preserve"> em ciclo combinado</w:t>
            </w:r>
            <w:r w:rsidRPr="00F842FE">
              <w:rPr>
                <w:sz w:val="18"/>
                <w:vertAlign w:val="superscript"/>
              </w:rPr>
              <w:t>5</w:t>
            </w:r>
          </w:p>
        </w:tc>
        <w:tc>
          <w:tcPr>
            <w:tcW w:w="1134" w:type="dxa"/>
            <w:vAlign w:val="center"/>
          </w:tcPr>
          <w:p w14:paraId="44109819" w14:textId="77777777" w:rsidR="00C103A7" w:rsidRPr="00F842FE" w:rsidRDefault="00C103A7" w:rsidP="00B57890">
            <w:pPr>
              <w:pStyle w:val="01Flietext"/>
              <w:jc w:val="right"/>
              <w:rPr>
                <w:sz w:val="18"/>
                <w:szCs w:val="18"/>
              </w:rPr>
            </w:pPr>
            <w:r w:rsidRPr="00F842FE">
              <w:rPr>
                <w:sz w:val="18"/>
              </w:rPr>
              <w:t>g/km</w:t>
            </w:r>
          </w:p>
        </w:tc>
        <w:tc>
          <w:tcPr>
            <w:tcW w:w="3969" w:type="dxa"/>
            <w:vAlign w:val="center"/>
          </w:tcPr>
          <w:p w14:paraId="4BA7C0E3" w14:textId="77777777" w:rsidR="00C103A7" w:rsidRPr="00F842FE" w:rsidRDefault="00C103A7" w:rsidP="00B57890">
            <w:pPr>
              <w:pStyle w:val="01Flietext"/>
              <w:jc w:val="center"/>
              <w:rPr>
                <w:sz w:val="18"/>
                <w:szCs w:val="18"/>
              </w:rPr>
            </w:pPr>
            <w:r w:rsidRPr="00F842FE">
              <w:rPr>
                <w:sz w:val="18"/>
              </w:rPr>
              <w:t>309</w:t>
            </w:r>
          </w:p>
        </w:tc>
      </w:tr>
      <w:tr w:rsidR="00C103A7" w:rsidRPr="00F842FE" w14:paraId="7A5B0B58" w14:textId="77777777" w:rsidTr="00B57890">
        <w:tc>
          <w:tcPr>
            <w:tcW w:w="3261" w:type="dxa"/>
            <w:vAlign w:val="center"/>
          </w:tcPr>
          <w:p w14:paraId="6F0D4D91" w14:textId="77777777" w:rsidR="00C103A7" w:rsidRPr="00F842FE" w:rsidRDefault="00C103A7" w:rsidP="00B57890">
            <w:pPr>
              <w:pStyle w:val="01Flietext"/>
              <w:rPr>
                <w:sz w:val="18"/>
                <w:szCs w:val="18"/>
              </w:rPr>
            </w:pPr>
            <w:r w:rsidRPr="00F842FE">
              <w:rPr>
                <w:sz w:val="18"/>
              </w:rPr>
              <w:t>Classe de emissões de CO</w:t>
            </w:r>
            <w:r w:rsidRPr="00F842FE">
              <w:rPr>
                <w:sz w:val="18"/>
                <w:vertAlign w:val="subscript"/>
              </w:rPr>
              <w:t xml:space="preserve">2 </w:t>
            </w:r>
            <w:r w:rsidRPr="00F842FE">
              <w:rPr>
                <w:sz w:val="18"/>
                <w:vertAlign w:val="superscript"/>
              </w:rPr>
              <w:t>5</w:t>
            </w:r>
          </w:p>
        </w:tc>
        <w:tc>
          <w:tcPr>
            <w:tcW w:w="1134" w:type="dxa"/>
            <w:vAlign w:val="center"/>
          </w:tcPr>
          <w:p w14:paraId="6C65A4E4" w14:textId="77777777" w:rsidR="00C103A7" w:rsidRPr="00F842FE" w:rsidRDefault="00C103A7" w:rsidP="00B57890">
            <w:pPr>
              <w:pStyle w:val="01Flietext"/>
              <w:jc w:val="right"/>
              <w:rPr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1273AA5A" w14:textId="77777777" w:rsidR="00C103A7" w:rsidRPr="00F842FE" w:rsidRDefault="00C103A7" w:rsidP="00B57890">
            <w:pPr>
              <w:pStyle w:val="01Flietext"/>
              <w:jc w:val="center"/>
              <w:rPr>
                <w:sz w:val="18"/>
                <w:szCs w:val="18"/>
              </w:rPr>
            </w:pPr>
            <w:r w:rsidRPr="00F842FE">
              <w:rPr>
                <w:sz w:val="18"/>
              </w:rPr>
              <w:t>G</w:t>
            </w:r>
          </w:p>
        </w:tc>
      </w:tr>
    </w:tbl>
    <w:p w14:paraId="11CF2835" w14:textId="77777777" w:rsidR="00C103A7" w:rsidRPr="00F842FE" w:rsidRDefault="00C103A7" w:rsidP="00C103A7">
      <w:pPr>
        <w:pStyle w:val="A03Flietext"/>
      </w:pPr>
    </w:p>
    <w:p w14:paraId="534628D5" w14:textId="77777777" w:rsidR="00C103A7" w:rsidRPr="00F842FE" w:rsidRDefault="00C103A7" w:rsidP="00C103A7">
      <w:pPr>
        <w:pStyle w:val="A03Flietext"/>
      </w:pPr>
    </w:p>
    <w:p w14:paraId="45995A55" w14:textId="77777777" w:rsidR="00716EFE" w:rsidRPr="00F842FE" w:rsidRDefault="00716EFE" w:rsidP="00DD4CCF">
      <w:pPr>
        <w:pStyle w:val="D05Boilerplate"/>
      </w:pPr>
    </w:p>
    <w:sectPr w:rsidR="00716EFE" w:rsidRPr="00F842FE" w:rsidSect="001D2EC1"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BD454" w14:textId="77777777" w:rsidR="00395513" w:rsidRPr="00E675DA" w:rsidRDefault="00395513" w:rsidP="00764B8C">
      <w:r w:rsidRPr="00E675DA">
        <w:separator/>
      </w:r>
    </w:p>
    <w:p w14:paraId="5B2D4BAB" w14:textId="77777777" w:rsidR="00395513" w:rsidRDefault="00395513"/>
  </w:endnote>
  <w:endnote w:type="continuationSeparator" w:id="0">
    <w:p w14:paraId="2AF67CB2" w14:textId="77777777" w:rsidR="00395513" w:rsidRPr="00E675DA" w:rsidRDefault="00395513" w:rsidP="00764B8C">
      <w:r w:rsidRPr="00E675DA">
        <w:continuationSeparator/>
      </w:r>
    </w:p>
    <w:p w14:paraId="4D1A7B6D" w14:textId="77777777" w:rsidR="00395513" w:rsidRDefault="003955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Office">
    <w:altName w:val="Tahoma"/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altName w:val="Tahoma"/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altName w:val="Times New Roman"/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26AD6" w14:textId="77777777" w:rsidR="00EC1864" w:rsidRPr="0033780C" w:rsidRDefault="00266D93" w:rsidP="00B00F20">
    <w:pPr>
      <w:pStyle w:val="D07Pagenumber"/>
      <w:framePr w:wrap="around"/>
    </w:pPr>
    <w:r>
      <w:t xml:space="preserve">Página </w:t>
    </w:r>
    <w:r w:rsidR="00CC3595" w:rsidRPr="0033780C">
      <w:rPr>
        <w:rStyle w:val="PageNumber"/>
      </w:rPr>
      <w:fldChar w:fldCharType="begin"/>
    </w:r>
    <w:r w:rsidR="00EC1864" w:rsidRPr="0033780C">
      <w:rPr>
        <w:rStyle w:val="PageNumber"/>
      </w:rPr>
      <w:instrText xml:space="preserve"> PAGE </w:instrText>
    </w:r>
    <w:r w:rsidR="00CC3595" w:rsidRPr="0033780C">
      <w:rPr>
        <w:rStyle w:val="PageNumber"/>
      </w:rPr>
      <w:fldChar w:fldCharType="separate"/>
    </w:r>
    <w:r w:rsidR="00F842FE">
      <w:rPr>
        <w:rStyle w:val="PageNumber"/>
      </w:rPr>
      <w:t>4</w:t>
    </w:r>
    <w:r w:rsidR="00CC3595" w:rsidRPr="0033780C">
      <w:rPr>
        <w:rStyle w:val="PageNumber"/>
      </w:rPr>
      <w:fldChar w:fldCharType="end"/>
    </w:r>
  </w:p>
  <w:p w14:paraId="6EA961AA" w14:textId="77777777" w:rsidR="00EC1864" w:rsidRDefault="00EC18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AF3162" w:rsidRPr="00E675DA" w14:paraId="0707DFCA" w14:textId="77777777" w:rsidTr="00FC5F7D">
      <w:trPr>
        <w:trHeight w:hRule="exact" w:val="1486"/>
      </w:trPr>
      <w:tc>
        <w:tcPr>
          <w:tcW w:w="9894" w:type="dxa"/>
          <w:vAlign w:val="bottom"/>
        </w:tcPr>
        <w:p w14:paraId="69413E82" w14:textId="77777777" w:rsidR="00AF3162" w:rsidRPr="0009455B" w:rsidRDefault="00AF3162" w:rsidP="0009455B">
          <w:pPr>
            <w:pStyle w:val="D06Footer"/>
            <w:framePr w:wrap="auto" w:vAnchor="margin" w:hAnchor="text" w:yAlign="inline"/>
          </w:pPr>
        </w:p>
      </w:tc>
    </w:tr>
  </w:tbl>
  <w:p w14:paraId="542104B3" w14:textId="77777777" w:rsidR="007F0784" w:rsidRDefault="007F07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EE8B5" w14:textId="77777777" w:rsidR="00395513" w:rsidRDefault="00395513" w:rsidP="002724F8">
      <w:pPr>
        <w:spacing w:line="170" w:lineRule="exact"/>
      </w:pPr>
      <w:r w:rsidRPr="00F46A21">
        <w:rPr>
          <w:sz w:val="10"/>
          <w:szCs w:val="10"/>
        </w:rPr>
        <w:separator/>
      </w:r>
    </w:p>
  </w:footnote>
  <w:footnote w:type="continuationSeparator" w:id="0">
    <w:p w14:paraId="2B811AFE" w14:textId="77777777" w:rsidR="00395513" w:rsidRPr="00E675DA" w:rsidRDefault="00395513" w:rsidP="00764B8C">
      <w:r w:rsidRPr="00E675DA">
        <w:continuationSeparator/>
      </w:r>
    </w:p>
    <w:p w14:paraId="12F54EA1" w14:textId="77777777" w:rsidR="00395513" w:rsidRDefault="00395513"/>
  </w:footnote>
  <w:footnote w:id="1">
    <w:p w14:paraId="31976F61" w14:textId="77777777" w:rsidR="00C103A7" w:rsidRPr="00C62D5E" w:rsidRDefault="00C103A7" w:rsidP="00C103A7">
      <w:pPr>
        <w:pStyle w:val="08Fubereich"/>
        <w:rPr>
          <w:rFonts w:cs="Arial"/>
          <w:color w:val="333333"/>
          <w:shd w:val="clear" w:color="auto" w:fill="FFFFFF"/>
        </w:rPr>
      </w:pPr>
      <w:r>
        <w:rPr>
          <w:rStyle w:val="FootnoteReference"/>
        </w:rPr>
        <w:footnoteRef/>
      </w:r>
      <w:r>
        <w:t xml:space="preserve"> Os valores indicados foram determinados de acordo com o procedimento de medição WLTP (</w:t>
      </w:r>
      <w:proofErr w:type="spellStart"/>
      <w:r>
        <w:t>Worldwide</w:t>
      </w:r>
      <w:proofErr w:type="spellEnd"/>
      <w:r>
        <w:t xml:space="preserve"> </w:t>
      </w:r>
      <w:proofErr w:type="spellStart"/>
      <w:r>
        <w:t>Harmonised</w:t>
      </w:r>
      <w:proofErr w:type="spellEnd"/>
      <w:r>
        <w:t xml:space="preserve"> Light </w:t>
      </w:r>
      <w:proofErr w:type="spellStart"/>
      <w:r>
        <w:t>vehicles</w:t>
      </w:r>
      <w:proofErr w:type="spellEnd"/>
      <w:r>
        <w:t xml:space="preserve"> Test </w:t>
      </w:r>
      <w:proofErr w:type="spellStart"/>
      <w:r>
        <w:t>Procedure</w:t>
      </w:r>
      <w:proofErr w:type="spellEnd"/>
      <w:r>
        <w:t>). O consumo de energia e as emissões de CO</w:t>
      </w:r>
      <w:r>
        <w:rPr>
          <w:vertAlign w:val="subscript"/>
        </w:rPr>
        <w:t>2</w:t>
      </w:r>
      <w:r>
        <w:t xml:space="preserve"> de um veículo dependem não só da utilização eficiente do combustível ou da fonte de energia pelo veículo, mas também do estilo de condução e de outros fatores não técnicos. </w:t>
      </w:r>
    </w:p>
    <w:p w14:paraId="1998B5EE" w14:textId="77777777" w:rsidR="00C103A7" w:rsidRPr="00C62D5E" w:rsidRDefault="00C103A7" w:rsidP="00C103A7">
      <w:pPr>
        <w:pStyle w:val="FootnoteText"/>
        <w:rPr>
          <w:szCs w:val="15"/>
        </w:rPr>
      </w:pPr>
    </w:p>
  </w:footnote>
  <w:footnote w:id="2">
    <w:p w14:paraId="12882F33" w14:textId="77777777" w:rsidR="00C103A7" w:rsidRPr="00D526D6" w:rsidRDefault="00C103A7" w:rsidP="00C103A7">
      <w:pPr>
        <w:pStyle w:val="FootnoteText"/>
        <w:rPr>
          <w:szCs w:val="15"/>
        </w:rPr>
      </w:pPr>
      <w:r>
        <w:rPr>
          <w:rStyle w:val="FootnoteReference"/>
        </w:rPr>
        <w:footnoteRef/>
      </w:r>
      <w:r>
        <w:rPr>
          <w:rFonts w:ascii="MB Corpo S Text Office Light" w:hAnsi="MB Corpo S Text Office Light"/>
        </w:rPr>
        <w:t xml:space="preserve"> Valores de potência e binário máximos de acordo com o Regulamento (CE) N.º 595/2009 ou Regulamento (CE) N.º 715/2007 na versão válida.</w:t>
      </w:r>
    </w:p>
  </w:footnote>
  <w:footnote w:id="3">
    <w:p w14:paraId="0D8772CD" w14:textId="77777777" w:rsidR="00C103A7" w:rsidRPr="00C62D5E" w:rsidRDefault="00C103A7" w:rsidP="00C103A7">
      <w:pPr>
        <w:pStyle w:val="FootnoteText"/>
        <w:rPr>
          <w:szCs w:val="15"/>
        </w:rPr>
      </w:pPr>
      <w:r>
        <w:rPr>
          <w:rStyle w:val="FootnoteReference"/>
        </w:rPr>
        <w:footnoteRef/>
      </w:r>
      <w:r>
        <w:rPr>
          <w:rFonts w:ascii="MB Corpo S Text Office Light" w:hAnsi="MB Corpo S Text Office Light"/>
        </w:rPr>
        <w:t xml:space="preserve"> De acordo com a norma ISO 3832:2002-06. O volume da bagageira pode variar em função do equipamento opcional.</w:t>
      </w:r>
    </w:p>
  </w:footnote>
  <w:footnote w:id="4">
    <w:p w14:paraId="204BC996" w14:textId="77777777" w:rsidR="00C103A7" w:rsidRPr="00C62D5E" w:rsidRDefault="00C103A7" w:rsidP="00C103A7">
      <w:pPr>
        <w:pStyle w:val="FootnoteText"/>
        <w:rPr>
          <w:szCs w:val="15"/>
        </w:rPr>
      </w:pPr>
      <w:r>
        <w:rPr>
          <w:rStyle w:val="FootnoteReference"/>
        </w:rPr>
        <w:footnoteRef/>
      </w:r>
      <w:r>
        <w:rPr>
          <w:rFonts w:ascii="MB Corpo S Text Office Light" w:hAnsi="MB Corpo S Text Office Light"/>
        </w:rPr>
        <w:t xml:space="preserve"> Peso em vazio pronto a conduzir de acordo com a UE</w:t>
      </w:r>
    </w:p>
  </w:footnote>
  <w:footnote w:id="5">
    <w:p w14:paraId="1681524A" w14:textId="77777777" w:rsidR="00C103A7" w:rsidRPr="00C62D5E" w:rsidRDefault="00C103A7" w:rsidP="00C103A7">
      <w:pPr>
        <w:pStyle w:val="08Fubereich"/>
      </w:pPr>
      <w:r>
        <w:rPr>
          <w:rStyle w:val="FootnoteReference"/>
        </w:rPr>
        <w:footnoteRef/>
      </w:r>
      <w:r>
        <w:t xml:space="preserve"> Os valores indicados foram determinados de acordo com o método de medição WLTP (</w:t>
      </w:r>
      <w:proofErr w:type="spellStart"/>
      <w:r>
        <w:t>Worldwide</w:t>
      </w:r>
      <w:proofErr w:type="spellEnd"/>
      <w:r>
        <w:t xml:space="preserve"> </w:t>
      </w:r>
      <w:proofErr w:type="spellStart"/>
      <w:r>
        <w:t>harmonised</w:t>
      </w:r>
      <w:proofErr w:type="spellEnd"/>
      <w:r>
        <w:t xml:space="preserve"> Light </w:t>
      </w:r>
      <w:proofErr w:type="spellStart"/>
      <w:r>
        <w:t>vehicles</w:t>
      </w:r>
      <w:proofErr w:type="spellEnd"/>
      <w:r>
        <w:t xml:space="preserve"> Test </w:t>
      </w:r>
      <w:proofErr w:type="spellStart"/>
      <w:r>
        <w:t>Procedure</w:t>
      </w:r>
      <w:proofErr w:type="spellEnd"/>
      <w:r>
        <w:t>). O consumo de energia e as emissões de CO₂ de um veículo dependem não só da utilização eficiente do combustível ou da fonte de energia pelo veículo, mas também do estilo de condução e de outros fatores não técnicos</w:t>
      </w:r>
      <w:r>
        <w:rPr>
          <w:color w:val="333333"/>
          <w:shd w:val="clear" w:color="auto" w:fill="FFFFFF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1D351" w14:textId="77777777" w:rsidR="006C14AB" w:rsidRDefault="003B6170" w:rsidP="001028C6">
    <w:pPr>
      <w:pStyle w:val="A03Copytext"/>
    </w:pPr>
    <w:r>
      <w:rPr>
        <w:noProof/>
        <w:lang w:bidi="ar-SA"/>
      </w:rPr>
      <w:drawing>
        <wp:anchor distT="0" distB="0" distL="114300" distR="114300" simplePos="0" relativeHeight="251671552" behindDoc="0" locked="0" layoutInCell="1" allowOverlap="1" wp14:anchorId="2B16FED3" wp14:editId="2C3AB6DA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114300" distR="114300" simplePos="0" relativeHeight="251672576" behindDoc="0" locked="0" layoutInCell="1" allowOverlap="1" wp14:anchorId="638586A2" wp14:editId="148AF2F5">
          <wp:simplePos x="0" y="0"/>
          <wp:positionH relativeFrom="page">
            <wp:posOffset>5436870</wp:posOffset>
          </wp:positionH>
          <wp:positionV relativeFrom="topMargin">
            <wp:posOffset>1674495</wp:posOffset>
          </wp:positionV>
          <wp:extent cx="1141200" cy="118800"/>
          <wp:effectExtent l="0" t="0" r="1905" b="0"/>
          <wp:wrapNone/>
          <wp:docPr id="1814972570" name="Mercedes-Maybach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Maybach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41200" cy="11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762E091C"/>
    <w:multiLevelType w:val="hybridMultilevel"/>
    <w:tmpl w:val="52BE9BA8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9274582">
    <w:abstractNumId w:val="9"/>
  </w:num>
  <w:num w:numId="2" w16cid:durableId="475877712">
    <w:abstractNumId w:val="8"/>
  </w:num>
  <w:num w:numId="3" w16cid:durableId="2102018578">
    <w:abstractNumId w:val="7"/>
  </w:num>
  <w:num w:numId="4" w16cid:durableId="687802510">
    <w:abstractNumId w:val="6"/>
  </w:num>
  <w:num w:numId="5" w16cid:durableId="3896111">
    <w:abstractNumId w:val="5"/>
  </w:num>
  <w:num w:numId="6" w16cid:durableId="2124300209">
    <w:abstractNumId w:val="4"/>
  </w:num>
  <w:num w:numId="7" w16cid:durableId="719289014">
    <w:abstractNumId w:val="3"/>
  </w:num>
  <w:num w:numId="8" w16cid:durableId="1988582587">
    <w:abstractNumId w:val="2"/>
  </w:num>
  <w:num w:numId="9" w16cid:durableId="1432120355">
    <w:abstractNumId w:val="1"/>
  </w:num>
  <w:num w:numId="10" w16cid:durableId="930621282">
    <w:abstractNumId w:val="0"/>
  </w:num>
  <w:num w:numId="11" w16cid:durableId="699012459">
    <w:abstractNumId w:val="13"/>
  </w:num>
  <w:num w:numId="12" w16cid:durableId="2125877945">
    <w:abstractNumId w:val="10"/>
  </w:num>
  <w:num w:numId="13" w16cid:durableId="948855904">
    <w:abstractNumId w:val="14"/>
  </w:num>
  <w:num w:numId="14" w16cid:durableId="936791106">
    <w:abstractNumId w:val="16"/>
  </w:num>
  <w:num w:numId="15" w16cid:durableId="204608566">
    <w:abstractNumId w:val="17"/>
  </w:num>
  <w:num w:numId="16" w16cid:durableId="1706641707">
    <w:abstractNumId w:val="15"/>
  </w:num>
  <w:num w:numId="17" w16cid:durableId="55324674">
    <w:abstractNumId w:val="11"/>
  </w:num>
  <w:num w:numId="18" w16cid:durableId="10421688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3A7"/>
    <w:rsid w:val="00000C4C"/>
    <w:rsid w:val="00001369"/>
    <w:rsid w:val="00002924"/>
    <w:rsid w:val="00002A81"/>
    <w:rsid w:val="000049B1"/>
    <w:rsid w:val="000074CE"/>
    <w:rsid w:val="00010949"/>
    <w:rsid w:val="00011E70"/>
    <w:rsid w:val="0001257B"/>
    <w:rsid w:val="00013835"/>
    <w:rsid w:val="000140ED"/>
    <w:rsid w:val="00014580"/>
    <w:rsid w:val="00014744"/>
    <w:rsid w:val="00015521"/>
    <w:rsid w:val="0002077F"/>
    <w:rsid w:val="0002523C"/>
    <w:rsid w:val="00025CA1"/>
    <w:rsid w:val="0002661E"/>
    <w:rsid w:val="000333CE"/>
    <w:rsid w:val="00033CCA"/>
    <w:rsid w:val="0003739E"/>
    <w:rsid w:val="00044F7C"/>
    <w:rsid w:val="00045A88"/>
    <w:rsid w:val="00046298"/>
    <w:rsid w:val="000509C6"/>
    <w:rsid w:val="00056CD0"/>
    <w:rsid w:val="00057EE6"/>
    <w:rsid w:val="00062AA8"/>
    <w:rsid w:val="000639BC"/>
    <w:rsid w:val="000648CA"/>
    <w:rsid w:val="00066A0F"/>
    <w:rsid w:val="0007651D"/>
    <w:rsid w:val="00081305"/>
    <w:rsid w:val="00084223"/>
    <w:rsid w:val="00086C76"/>
    <w:rsid w:val="00090E05"/>
    <w:rsid w:val="00092ECC"/>
    <w:rsid w:val="0009455B"/>
    <w:rsid w:val="000A0E19"/>
    <w:rsid w:val="000A50A1"/>
    <w:rsid w:val="000A6302"/>
    <w:rsid w:val="000B0054"/>
    <w:rsid w:val="000B2BF4"/>
    <w:rsid w:val="000C2C40"/>
    <w:rsid w:val="000C30C7"/>
    <w:rsid w:val="000C3641"/>
    <w:rsid w:val="000C6A17"/>
    <w:rsid w:val="000C79D9"/>
    <w:rsid w:val="000D1EDA"/>
    <w:rsid w:val="000D4868"/>
    <w:rsid w:val="000D48EC"/>
    <w:rsid w:val="000E2F84"/>
    <w:rsid w:val="000E368C"/>
    <w:rsid w:val="000E6116"/>
    <w:rsid w:val="000E73DF"/>
    <w:rsid w:val="000E7793"/>
    <w:rsid w:val="000F2712"/>
    <w:rsid w:val="000F3696"/>
    <w:rsid w:val="000F3AA9"/>
    <w:rsid w:val="001028C6"/>
    <w:rsid w:val="0010646B"/>
    <w:rsid w:val="00106A41"/>
    <w:rsid w:val="0010757F"/>
    <w:rsid w:val="00107F4F"/>
    <w:rsid w:val="00111F9F"/>
    <w:rsid w:val="00112A3A"/>
    <w:rsid w:val="001166BE"/>
    <w:rsid w:val="00117941"/>
    <w:rsid w:val="001214B4"/>
    <w:rsid w:val="00122D49"/>
    <w:rsid w:val="00123A7C"/>
    <w:rsid w:val="0012549C"/>
    <w:rsid w:val="00125D57"/>
    <w:rsid w:val="001314A1"/>
    <w:rsid w:val="00131A63"/>
    <w:rsid w:val="00141213"/>
    <w:rsid w:val="0015135E"/>
    <w:rsid w:val="00153588"/>
    <w:rsid w:val="00153F19"/>
    <w:rsid w:val="001545A7"/>
    <w:rsid w:val="00154F96"/>
    <w:rsid w:val="0015701D"/>
    <w:rsid w:val="00160A4A"/>
    <w:rsid w:val="001625C8"/>
    <w:rsid w:val="0016279C"/>
    <w:rsid w:val="0016553E"/>
    <w:rsid w:val="00167CEC"/>
    <w:rsid w:val="00170359"/>
    <w:rsid w:val="001756AB"/>
    <w:rsid w:val="0017699C"/>
    <w:rsid w:val="00181283"/>
    <w:rsid w:val="001850C2"/>
    <w:rsid w:val="00185B2E"/>
    <w:rsid w:val="00186D82"/>
    <w:rsid w:val="00187794"/>
    <w:rsid w:val="00187A9D"/>
    <w:rsid w:val="00190106"/>
    <w:rsid w:val="00191B43"/>
    <w:rsid w:val="00193003"/>
    <w:rsid w:val="0019715A"/>
    <w:rsid w:val="001973AB"/>
    <w:rsid w:val="00197D3D"/>
    <w:rsid w:val="001A3EDE"/>
    <w:rsid w:val="001A43D7"/>
    <w:rsid w:val="001A59E4"/>
    <w:rsid w:val="001B4781"/>
    <w:rsid w:val="001B5A88"/>
    <w:rsid w:val="001B6F3E"/>
    <w:rsid w:val="001B6FAF"/>
    <w:rsid w:val="001B7945"/>
    <w:rsid w:val="001C1DA5"/>
    <w:rsid w:val="001C39E9"/>
    <w:rsid w:val="001C77C1"/>
    <w:rsid w:val="001D259B"/>
    <w:rsid w:val="001D2EC1"/>
    <w:rsid w:val="001D6C8A"/>
    <w:rsid w:val="001E011E"/>
    <w:rsid w:val="001E061A"/>
    <w:rsid w:val="001E37E4"/>
    <w:rsid w:val="001E4213"/>
    <w:rsid w:val="001E4887"/>
    <w:rsid w:val="001F3272"/>
    <w:rsid w:val="001F4083"/>
    <w:rsid w:val="001F5241"/>
    <w:rsid w:val="001F732C"/>
    <w:rsid w:val="00201DB0"/>
    <w:rsid w:val="00202CC1"/>
    <w:rsid w:val="00203388"/>
    <w:rsid w:val="0020411A"/>
    <w:rsid w:val="00213E23"/>
    <w:rsid w:val="00214936"/>
    <w:rsid w:val="00216079"/>
    <w:rsid w:val="0022182A"/>
    <w:rsid w:val="00226CBC"/>
    <w:rsid w:val="00232705"/>
    <w:rsid w:val="002348CF"/>
    <w:rsid w:val="00235B71"/>
    <w:rsid w:val="00240590"/>
    <w:rsid w:val="002432DF"/>
    <w:rsid w:val="0024567E"/>
    <w:rsid w:val="00251B64"/>
    <w:rsid w:val="00252207"/>
    <w:rsid w:val="00254135"/>
    <w:rsid w:val="00254288"/>
    <w:rsid w:val="0025510D"/>
    <w:rsid w:val="002622FF"/>
    <w:rsid w:val="0026510D"/>
    <w:rsid w:val="0026566D"/>
    <w:rsid w:val="00266D93"/>
    <w:rsid w:val="00267E79"/>
    <w:rsid w:val="00270D6E"/>
    <w:rsid w:val="00271933"/>
    <w:rsid w:val="002721B5"/>
    <w:rsid w:val="002724F8"/>
    <w:rsid w:val="00273DB9"/>
    <w:rsid w:val="0027757A"/>
    <w:rsid w:val="00280C66"/>
    <w:rsid w:val="002842CD"/>
    <w:rsid w:val="0029326C"/>
    <w:rsid w:val="00294B0D"/>
    <w:rsid w:val="00295AB8"/>
    <w:rsid w:val="002960B5"/>
    <w:rsid w:val="002B27E5"/>
    <w:rsid w:val="002B2ADC"/>
    <w:rsid w:val="002B3A8B"/>
    <w:rsid w:val="002B536C"/>
    <w:rsid w:val="002B7184"/>
    <w:rsid w:val="002C39C7"/>
    <w:rsid w:val="002C626D"/>
    <w:rsid w:val="002D0630"/>
    <w:rsid w:val="002D2341"/>
    <w:rsid w:val="002D3D23"/>
    <w:rsid w:val="002E2080"/>
    <w:rsid w:val="002E7B9B"/>
    <w:rsid w:val="002F0252"/>
    <w:rsid w:val="002F3FEF"/>
    <w:rsid w:val="002F7BB2"/>
    <w:rsid w:val="00300181"/>
    <w:rsid w:val="003001E7"/>
    <w:rsid w:val="0030635E"/>
    <w:rsid w:val="003064B1"/>
    <w:rsid w:val="0030757D"/>
    <w:rsid w:val="00307C7F"/>
    <w:rsid w:val="003144C7"/>
    <w:rsid w:val="003161CC"/>
    <w:rsid w:val="00316C47"/>
    <w:rsid w:val="00317376"/>
    <w:rsid w:val="00317769"/>
    <w:rsid w:val="00324C6D"/>
    <w:rsid w:val="0033099A"/>
    <w:rsid w:val="00331EB3"/>
    <w:rsid w:val="00332C72"/>
    <w:rsid w:val="003355C6"/>
    <w:rsid w:val="0033780C"/>
    <w:rsid w:val="00342034"/>
    <w:rsid w:val="00351301"/>
    <w:rsid w:val="00353ABF"/>
    <w:rsid w:val="00355E21"/>
    <w:rsid w:val="00357746"/>
    <w:rsid w:val="00360545"/>
    <w:rsid w:val="0036324E"/>
    <w:rsid w:val="00365832"/>
    <w:rsid w:val="00365E7A"/>
    <w:rsid w:val="0036672E"/>
    <w:rsid w:val="00370B20"/>
    <w:rsid w:val="003721C5"/>
    <w:rsid w:val="00374CCB"/>
    <w:rsid w:val="003753CD"/>
    <w:rsid w:val="00375F99"/>
    <w:rsid w:val="00382D93"/>
    <w:rsid w:val="00383033"/>
    <w:rsid w:val="00383CD5"/>
    <w:rsid w:val="0038797C"/>
    <w:rsid w:val="00391CCB"/>
    <w:rsid w:val="00394ADB"/>
    <w:rsid w:val="00395513"/>
    <w:rsid w:val="003967EA"/>
    <w:rsid w:val="003968AF"/>
    <w:rsid w:val="003A0038"/>
    <w:rsid w:val="003A0B70"/>
    <w:rsid w:val="003A1D02"/>
    <w:rsid w:val="003A2CEB"/>
    <w:rsid w:val="003A50A8"/>
    <w:rsid w:val="003B12CF"/>
    <w:rsid w:val="003B45D3"/>
    <w:rsid w:val="003B4FEB"/>
    <w:rsid w:val="003B5A16"/>
    <w:rsid w:val="003B5C4C"/>
    <w:rsid w:val="003B6170"/>
    <w:rsid w:val="003B7A24"/>
    <w:rsid w:val="003C31E9"/>
    <w:rsid w:val="003C69A3"/>
    <w:rsid w:val="003C7D90"/>
    <w:rsid w:val="003D07BA"/>
    <w:rsid w:val="003D1AC2"/>
    <w:rsid w:val="003D6A50"/>
    <w:rsid w:val="003D7575"/>
    <w:rsid w:val="003E17A7"/>
    <w:rsid w:val="003F220A"/>
    <w:rsid w:val="003F33E4"/>
    <w:rsid w:val="00402DAA"/>
    <w:rsid w:val="00405B41"/>
    <w:rsid w:val="00405C90"/>
    <w:rsid w:val="0040619F"/>
    <w:rsid w:val="00406312"/>
    <w:rsid w:val="004078C9"/>
    <w:rsid w:val="0041163E"/>
    <w:rsid w:val="0042210D"/>
    <w:rsid w:val="00423F78"/>
    <w:rsid w:val="00425284"/>
    <w:rsid w:val="004358E2"/>
    <w:rsid w:val="004361F4"/>
    <w:rsid w:val="004377ED"/>
    <w:rsid w:val="00437FE0"/>
    <w:rsid w:val="0044160E"/>
    <w:rsid w:val="00445941"/>
    <w:rsid w:val="00446715"/>
    <w:rsid w:val="0045061A"/>
    <w:rsid w:val="00450CAD"/>
    <w:rsid w:val="00452239"/>
    <w:rsid w:val="0045295D"/>
    <w:rsid w:val="00454936"/>
    <w:rsid w:val="0045791F"/>
    <w:rsid w:val="004758D3"/>
    <w:rsid w:val="004847DA"/>
    <w:rsid w:val="00486711"/>
    <w:rsid w:val="00492F19"/>
    <w:rsid w:val="00496814"/>
    <w:rsid w:val="00497BF5"/>
    <w:rsid w:val="004A30DF"/>
    <w:rsid w:val="004B4319"/>
    <w:rsid w:val="004B4913"/>
    <w:rsid w:val="004B7A02"/>
    <w:rsid w:val="004C03FA"/>
    <w:rsid w:val="004C1401"/>
    <w:rsid w:val="004C3021"/>
    <w:rsid w:val="004C4652"/>
    <w:rsid w:val="004C5B6A"/>
    <w:rsid w:val="004D0E9C"/>
    <w:rsid w:val="004D3DAC"/>
    <w:rsid w:val="004D6A8E"/>
    <w:rsid w:val="004E08B4"/>
    <w:rsid w:val="004E0CD1"/>
    <w:rsid w:val="004E1AF7"/>
    <w:rsid w:val="004E46E1"/>
    <w:rsid w:val="004E5B7C"/>
    <w:rsid w:val="004F2D9F"/>
    <w:rsid w:val="004F34DB"/>
    <w:rsid w:val="00501AF5"/>
    <w:rsid w:val="00502D36"/>
    <w:rsid w:val="00503DF8"/>
    <w:rsid w:val="00506D69"/>
    <w:rsid w:val="00510CAC"/>
    <w:rsid w:val="00511D8D"/>
    <w:rsid w:val="00520E0E"/>
    <w:rsid w:val="00522D21"/>
    <w:rsid w:val="00522F31"/>
    <w:rsid w:val="00523E64"/>
    <w:rsid w:val="00524941"/>
    <w:rsid w:val="00525B17"/>
    <w:rsid w:val="005339E6"/>
    <w:rsid w:val="00533E32"/>
    <w:rsid w:val="005375EC"/>
    <w:rsid w:val="00542448"/>
    <w:rsid w:val="00546E67"/>
    <w:rsid w:val="00551642"/>
    <w:rsid w:val="00553270"/>
    <w:rsid w:val="0056117D"/>
    <w:rsid w:val="005612D3"/>
    <w:rsid w:val="00570A1F"/>
    <w:rsid w:val="00572FED"/>
    <w:rsid w:val="005761CC"/>
    <w:rsid w:val="00576EC6"/>
    <w:rsid w:val="005778E0"/>
    <w:rsid w:val="00577A77"/>
    <w:rsid w:val="0058144F"/>
    <w:rsid w:val="0058168D"/>
    <w:rsid w:val="00583736"/>
    <w:rsid w:val="00585918"/>
    <w:rsid w:val="00586DA1"/>
    <w:rsid w:val="00591A18"/>
    <w:rsid w:val="00591BBD"/>
    <w:rsid w:val="00591CA8"/>
    <w:rsid w:val="00595B78"/>
    <w:rsid w:val="0059730C"/>
    <w:rsid w:val="005A6205"/>
    <w:rsid w:val="005A64E1"/>
    <w:rsid w:val="005A7AF9"/>
    <w:rsid w:val="005B0728"/>
    <w:rsid w:val="005C0ED8"/>
    <w:rsid w:val="005C297B"/>
    <w:rsid w:val="005C2ECA"/>
    <w:rsid w:val="005C3A46"/>
    <w:rsid w:val="005C4F7C"/>
    <w:rsid w:val="005C5884"/>
    <w:rsid w:val="005D4EC7"/>
    <w:rsid w:val="005D7DBF"/>
    <w:rsid w:val="005E279E"/>
    <w:rsid w:val="005E3C21"/>
    <w:rsid w:val="005E4519"/>
    <w:rsid w:val="005E4752"/>
    <w:rsid w:val="005E6CF4"/>
    <w:rsid w:val="005E7509"/>
    <w:rsid w:val="005F4333"/>
    <w:rsid w:val="005F6D0C"/>
    <w:rsid w:val="005F7E34"/>
    <w:rsid w:val="006001EE"/>
    <w:rsid w:val="00603259"/>
    <w:rsid w:val="006036EB"/>
    <w:rsid w:val="00604334"/>
    <w:rsid w:val="006044F1"/>
    <w:rsid w:val="0060538A"/>
    <w:rsid w:val="00612519"/>
    <w:rsid w:val="0061326A"/>
    <w:rsid w:val="0061567D"/>
    <w:rsid w:val="006377AF"/>
    <w:rsid w:val="00642232"/>
    <w:rsid w:val="00645312"/>
    <w:rsid w:val="00645A3E"/>
    <w:rsid w:val="00645BBA"/>
    <w:rsid w:val="00645E6A"/>
    <w:rsid w:val="0064602D"/>
    <w:rsid w:val="0065282E"/>
    <w:rsid w:val="0065651F"/>
    <w:rsid w:val="0066070D"/>
    <w:rsid w:val="006619AF"/>
    <w:rsid w:val="0066336F"/>
    <w:rsid w:val="006645A2"/>
    <w:rsid w:val="00664D0C"/>
    <w:rsid w:val="00666B12"/>
    <w:rsid w:val="00667DC0"/>
    <w:rsid w:val="00670FB0"/>
    <w:rsid w:val="00671643"/>
    <w:rsid w:val="00680A7F"/>
    <w:rsid w:val="00686248"/>
    <w:rsid w:val="00690BC6"/>
    <w:rsid w:val="00692D84"/>
    <w:rsid w:val="00692F9C"/>
    <w:rsid w:val="00694F37"/>
    <w:rsid w:val="00697428"/>
    <w:rsid w:val="006A4EFD"/>
    <w:rsid w:val="006A6374"/>
    <w:rsid w:val="006B13CE"/>
    <w:rsid w:val="006C14AB"/>
    <w:rsid w:val="006C1739"/>
    <w:rsid w:val="006C1F25"/>
    <w:rsid w:val="006C3353"/>
    <w:rsid w:val="006C3897"/>
    <w:rsid w:val="006C649F"/>
    <w:rsid w:val="006D083D"/>
    <w:rsid w:val="006D2A3A"/>
    <w:rsid w:val="006D74F1"/>
    <w:rsid w:val="006E0CAC"/>
    <w:rsid w:val="006E0EB1"/>
    <w:rsid w:val="006E1452"/>
    <w:rsid w:val="006E36FD"/>
    <w:rsid w:val="006E44F3"/>
    <w:rsid w:val="006F0D8C"/>
    <w:rsid w:val="006F2918"/>
    <w:rsid w:val="006F4B8F"/>
    <w:rsid w:val="006F568D"/>
    <w:rsid w:val="006F614B"/>
    <w:rsid w:val="006F6411"/>
    <w:rsid w:val="006F704D"/>
    <w:rsid w:val="006F71DC"/>
    <w:rsid w:val="006F7C58"/>
    <w:rsid w:val="00703053"/>
    <w:rsid w:val="007130DA"/>
    <w:rsid w:val="007147DB"/>
    <w:rsid w:val="00716EFE"/>
    <w:rsid w:val="0072046B"/>
    <w:rsid w:val="0072713E"/>
    <w:rsid w:val="00734F3B"/>
    <w:rsid w:val="00735384"/>
    <w:rsid w:val="00736485"/>
    <w:rsid w:val="007423F4"/>
    <w:rsid w:val="007436FD"/>
    <w:rsid w:val="007452D3"/>
    <w:rsid w:val="00747ADB"/>
    <w:rsid w:val="00750754"/>
    <w:rsid w:val="00751366"/>
    <w:rsid w:val="007522E6"/>
    <w:rsid w:val="00755141"/>
    <w:rsid w:val="00755539"/>
    <w:rsid w:val="007611D7"/>
    <w:rsid w:val="007612C0"/>
    <w:rsid w:val="00764B8C"/>
    <w:rsid w:val="00765AA2"/>
    <w:rsid w:val="00766C52"/>
    <w:rsid w:val="00767750"/>
    <w:rsid w:val="00772011"/>
    <w:rsid w:val="00773FD7"/>
    <w:rsid w:val="00774E53"/>
    <w:rsid w:val="00775FC6"/>
    <w:rsid w:val="00776BE1"/>
    <w:rsid w:val="00777BE2"/>
    <w:rsid w:val="00780655"/>
    <w:rsid w:val="007834FE"/>
    <w:rsid w:val="00792383"/>
    <w:rsid w:val="00792A1E"/>
    <w:rsid w:val="00795261"/>
    <w:rsid w:val="00795C72"/>
    <w:rsid w:val="00796291"/>
    <w:rsid w:val="00797A5C"/>
    <w:rsid w:val="007A091B"/>
    <w:rsid w:val="007A399D"/>
    <w:rsid w:val="007A42BE"/>
    <w:rsid w:val="007A460B"/>
    <w:rsid w:val="007A585F"/>
    <w:rsid w:val="007B2421"/>
    <w:rsid w:val="007B7159"/>
    <w:rsid w:val="007C1A9B"/>
    <w:rsid w:val="007C6AB5"/>
    <w:rsid w:val="007C71CD"/>
    <w:rsid w:val="007D1DC5"/>
    <w:rsid w:val="007D1E52"/>
    <w:rsid w:val="007D6C3E"/>
    <w:rsid w:val="007E192F"/>
    <w:rsid w:val="007E234D"/>
    <w:rsid w:val="007E2854"/>
    <w:rsid w:val="007E3F4D"/>
    <w:rsid w:val="007E417B"/>
    <w:rsid w:val="007E639B"/>
    <w:rsid w:val="007E6767"/>
    <w:rsid w:val="007E78A9"/>
    <w:rsid w:val="007F0784"/>
    <w:rsid w:val="007F63C8"/>
    <w:rsid w:val="007F6D8D"/>
    <w:rsid w:val="007F764F"/>
    <w:rsid w:val="00801F2E"/>
    <w:rsid w:val="00803B73"/>
    <w:rsid w:val="00811EA6"/>
    <w:rsid w:val="00813827"/>
    <w:rsid w:val="00815703"/>
    <w:rsid w:val="00825BD0"/>
    <w:rsid w:val="00826601"/>
    <w:rsid w:val="008279EE"/>
    <w:rsid w:val="00833242"/>
    <w:rsid w:val="00833778"/>
    <w:rsid w:val="00836FD4"/>
    <w:rsid w:val="00840EFC"/>
    <w:rsid w:val="00841B92"/>
    <w:rsid w:val="00841EBE"/>
    <w:rsid w:val="00842E87"/>
    <w:rsid w:val="008436BE"/>
    <w:rsid w:val="00844D44"/>
    <w:rsid w:val="00846E20"/>
    <w:rsid w:val="0085348E"/>
    <w:rsid w:val="00857007"/>
    <w:rsid w:val="00864B06"/>
    <w:rsid w:val="008700BA"/>
    <w:rsid w:val="00873D60"/>
    <w:rsid w:val="008802EC"/>
    <w:rsid w:val="00887DB3"/>
    <w:rsid w:val="008916E5"/>
    <w:rsid w:val="00893E3B"/>
    <w:rsid w:val="0089446D"/>
    <w:rsid w:val="008945B3"/>
    <w:rsid w:val="00894B35"/>
    <w:rsid w:val="008A1B08"/>
    <w:rsid w:val="008A7B99"/>
    <w:rsid w:val="008B1E6E"/>
    <w:rsid w:val="008B200A"/>
    <w:rsid w:val="008B41E6"/>
    <w:rsid w:val="008B7A32"/>
    <w:rsid w:val="008C2ABD"/>
    <w:rsid w:val="008C37ED"/>
    <w:rsid w:val="008C57FD"/>
    <w:rsid w:val="008C6F1C"/>
    <w:rsid w:val="008D2015"/>
    <w:rsid w:val="008D2A82"/>
    <w:rsid w:val="008D4423"/>
    <w:rsid w:val="008D5362"/>
    <w:rsid w:val="008E0612"/>
    <w:rsid w:val="008E2C7B"/>
    <w:rsid w:val="008E4F5F"/>
    <w:rsid w:val="008E50A1"/>
    <w:rsid w:val="008E5A4E"/>
    <w:rsid w:val="008F04DD"/>
    <w:rsid w:val="008F250C"/>
    <w:rsid w:val="009002A6"/>
    <w:rsid w:val="0090622A"/>
    <w:rsid w:val="00912754"/>
    <w:rsid w:val="00913FB5"/>
    <w:rsid w:val="00915F61"/>
    <w:rsid w:val="009209A2"/>
    <w:rsid w:val="009220D9"/>
    <w:rsid w:val="0092440B"/>
    <w:rsid w:val="00924457"/>
    <w:rsid w:val="00924B60"/>
    <w:rsid w:val="00926055"/>
    <w:rsid w:val="00933795"/>
    <w:rsid w:val="00943382"/>
    <w:rsid w:val="00944D03"/>
    <w:rsid w:val="00946D34"/>
    <w:rsid w:val="00952773"/>
    <w:rsid w:val="00953742"/>
    <w:rsid w:val="00953A21"/>
    <w:rsid w:val="009559A9"/>
    <w:rsid w:val="009677CD"/>
    <w:rsid w:val="00971B98"/>
    <w:rsid w:val="009721C3"/>
    <w:rsid w:val="00972E25"/>
    <w:rsid w:val="00974D35"/>
    <w:rsid w:val="00976193"/>
    <w:rsid w:val="00980517"/>
    <w:rsid w:val="0098062B"/>
    <w:rsid w:val="00981008"/>
    <w:rsid w:val="0098338D"/>
    <w:rsid w:val="00983DD0"/>
    <w:rsid w:val="00985105"/>
    <w:rsid w:val="0098673F"/>
    <w:rsid w:val="00994687"/>
    <w:rsid w:val="00997499"/>
    <w:rsid w:val="0099779D"/>
    <w:rsid w:val="00997B60"/>
    <w:rsid w:val="009A066A"/>
    <w:rsid w:val="009A1A64"/>
    <w:rsid w:val="009A2EF3"/>
    <w:rsid w:val="009B05B9"/>
    <w:rsid w:val="009B1A81"/>
    <w:rsid w:val="009B2E34"/>
    <w:rsid w:val="009B33E2"/>
    <w:rsid w:val="009B4521"/>
    <w:rsid w:val="009B581A"/>
    <w:rsid w:val="009B64F5"/>
    <w:rsid w:val="009B67F5"/>
    <w:rsid w:val="009C06B2"/>
    <w:rsid w:val="009C3392"/>
    <w:rsid w:val="009C6072"/>
    <w:rsid w:val="009C6C28"/>
    <w:rsid w:val="009D03C5"/>
    <w:rsid w:val="009D3BA3"/>
    <w:rsid w:val="009D636C"/>
    <w:rsid w:val="009E21EE"/>
    <w:rsid w:val="009E2BC8"/>
    <w:rsid w:val="009E33E5"/>
    <w:rsid w:val="009F23C6"/>
    <w:rsid w:val="00A00AD6"/>
    <w:rsid w:val="00A039F0"/>
    <w:rsid w:val="00A04319"/>
    <w:rsid w:val="00A04FEF"/>
    <w:rsid w:val="00A10546"/>
    <w:rsid w:val="00A10EA8"/>
    <w:rsid w:val="00A24366"/>
    <w:rsid w:val="00A2622E"/>
    <w:rsid w:val="00A275F1"/>
    <w:rsid w:val="00A36956"/>
    <w:rsid w:val="00A46E60"/>
    <w:rsid w:val="00A46E66"/>
    <w:rsid w:val="00A50982"/>
    <w:rsid w:val="00A51E23"/>
    <w:rsid w:val="00A527C4"/>
    <w:rsid w:val="00A5566F"/>
    <w:rsid w:val="00A6352A"/>
    <w:rsid w:val="00A64E47"/>
    <w:rsid w:val="00A66106"/>
    <w:rsid w:val="00A669D4"/>
    <w:rsid w:val="00A66FF9"/>
    <w:rsid w:val="00A6715B"/>
    <w:rsid w:val="00A72322"/>
    <w:rsid w:val="00A7361A"/>
    <w:rsid w:val="00A73819"/>
    <w:rsid w:val="00A84CC9"/>
    <w:rsid w:val="00A84E81"/>
    <w:rsid w:val="00A90416"/>
    <w:rsid w:val="00A916A2"/>
    <w:rsid w:val="00A94F62"/>
    <w:rsid w:val="00A960A2"/>
    <w:rsid w:val="00AA1BD8"/>
    <w:rsid w:val="00AA3443"/>
    <w:rsid w:val="00AA633D"/>
    <w:rsid w:val="00AB0BB4"/>
    <w:rsid w:val="00AB10EF"/>
    <w:rsid w:val="00AB353F"/>
    <w:rsid w:val="00AB54BE"/>
    <w:rsid w:val="00AB78C7"/>
    <w:rsid w:val="00AC0F23"/>
    <w:rsid w:val="00AC41DD"/>
    <w:rsid w:val="00AC6018"/>
    <w:rsid w:val="00AC7987"/>
    <w:rsid w:val="00AC7E78"/>
    <w:rsid w:val="00AC7F6F"/>
    <w:rsid w:val="00AD56CA"/>
    <w:rsid w:val="00AD57E0"/>
    <w:rsid w:val="00AD765C"/>
    <w:rsid w:val="00AD766B"/>
    <w:rsid w:val="00AE080D"/>
    <w:rsid w:val="00AE29F9"/>
    <w:rsid w:val="00AE2D05"/>
    <w:rsid w:val="00AF3162"/>
    <w:rsid w:val="00AF437B"/>
    <w:rsid w:val="00AF4EB8"/>
    <w:rsid w:val="00AF66FE"/>
    <w:rsid w:val="00B001C7"/>
    <w:rsid w:val="00B005CA"/>
    <w:rsid w:val="00B00F20"/>
    <w:rsid w:val="00B02746"/>
    <w:rsid w:val="00B03193"/>
    <w:rsid w:val="00B0358E"/>
    <w:rsid w:val="00B05176"/>
    <w:rsid w:val="00B05C62"/>
    <w:rsid w:val="00B05F07"/>
    <w:rsid w:val="00B11D01"/>
    <w:rsid w:val="00B137E5"/>
    <w:rsid w:val="00B139D0"/>
    <w:rsid w:val="00B15F9D"/>
    <w:rsid w:val="00B2032C"/>
    <w:rsid w:val="00B224BF"/>
    <w:rsid w:val="00B24199"/>
    <w:rsid w:val="00B253B8"/>
    <w:rsid w:val="00B260AC"/>
    <w:rsid w:val="00B302A3"/>
    <w:rsid w:val="00B315F7"/>
    <w:rsid w:val="00B32FDF"/>
    <w:rsid w:val="00B33A91"/>
    <w:rsid w:val="00B35897"/>
    <w:rsid w:val="00B35A15"/>
    <w:rsid w:val="00B42491"/>
    <w:rsid w:val="00B44208"/>
    <w:rsid w:val="00B44A8F"/>
    <w:rsid w:val="00B46108"/>
    <w:rsid w:val="00B541E7"/>
    <w:rsid w:val="00B57555"/>
    <w:rsid w:val="00B61DF2"/>
    <w:rsid w:val="00B63C2B"/>
    <w:rsid w:val="00B65107"/>
    <w:rsid w:val="00B652A0"/>
    <w:rsid w:val="00B66C6F"/>
    <w:rsid w:val="00B76E24"/>
    <w:rsid w:val="00B825E3"/>
    <w:rsid w:val="00B82A83"/>
    <w:rsid w:val="00B8621E"/>
    <w:rsid w:val="00B952B5"/>
    <w:rsid w:val="00BA7D20"/>
    <w:rsid w:val="00BB384F"/>
    <w:rsid w:val="00BB4A94"/>
    <w:rsid w:val="00BB5469"/>
    <w:rsid w:val="00BB66AE"/>
    <w:rsid w:val="00BB70F7"/>
    <w:rsid w:val="00BC0F8A"/>
    <w:rsid w:val="00BC2F38"/>
    <w:rsid w:val="00BC3DA8"/>
    <w:rsid w:val="00BC4124"/>
    <w:rsid w:val="00BC4438"/>
    <w:rsid w:val="00BC4B06"/>
    <w:rsid w:val="00BD2AB4"/>
    <w:rsid w:val="00BD314B"/>
    <w:rsid w:val="00BD41EF"/>
    <w:rsid w:val="00BD63E4"/>
    <w:rsid w:val="00BD6D2E"/>
    <w:rsid w:val="00BE4E62"/>
    <w:rsid w:val="00BE53D1"/>
    <w:rsid w:val="00BE61B4"/>
    <w:rsid w:val="00BE66FE"/>
    <w:rsid w:val="00BE6D6E"/>
    <w:rsid w:val="00BE7D57"/>
    <w:rsid w:val="00BF1286"/>
    <w:rsid w:val="00BF5714"/>
    <w:rsid w:val="00BF6817"/>
    <w:rsid w:val="00BF7FB9"/>
    <w:rsid w:val="00C00C07"/>
    <w:rsid w:val="00C0309D"/>
    <w:rsid w:val="00C03EBF"/>
    <w:rsid w:val="00C0478C"/>
    <w:rsid w:val="00C103A7"/>
    <w:rsid w:val="00C10E6F"/>
    <w:rsid w:val="00C11724"/>
    <w:rsid w:val="00C12E5D"/>
    <w:rsid w:val="00C155C1"/>
    <w:rsid w:val="00C16186"/>
    <w:rsid w:val="00C2137E"/>
    <w:rsid w:val="00C2359F"/>
    <w:rsid w:val="00C23FA9"/>
    <w:rsid w:val="00C26D6B"/>
    <w:rsid w:val="00C30150"/>
    <w:rsid w:val="00C303A7"/>
    <w:rsid w:val="00C35771"/>
    <w:rsid w:val="00C3604C"/>
    <w:rsid w:val="00C36CE9"/>
    <w:rsid w:val="00C376AE"/>
    <w:rsid w:val="00C41E7E"/>
    <w:rsid w:val="00C45049"/>
    <w:rsid w:val="00C469E9"/>
    <w:rsid w:val="00C502BF"/>
    <w:rsid w:val="00C50964"/>
    <w:rsid w:val="00C51AAC"/>
    <w:rsid w:val="00C54E76"/>
    <w:rsid w:val="00C555D6"/>
    <w:rsid w:val="00C56760"/>
    <w:rsid w:val="00C610C8"/>
    <w:rsid w:val="00C62D3A"/>
    <w:rsid w:val="00C62D5E"/>
    <w:rsid w:val="00C72C32"/>
    <w:rsid w:val="00C736DD"/>
    <w:rsid w:val="00C76248"/>
    <w:rsid w:val="00C802AF"/>
    <w:rsid w:val="00C80CD2"/>
    <w:rsid w:val="00C8291A"/>
    <w:rsid w:val="00C92A02"/>
    <w:rsid w:val="00C931CB"/>
    <w:rsid w:val="00C9478C"/>
    <w:rsid w:val="00C94AF2"/>
    <w:rsid w:val="00C94F6B"/>
    <w:rsid w:val="00C97106"/>
    <w:rsid w:val="00C97DBF"/>
    <w:rsid w:val="00CA03C0"/>
    <w:rsid w:val="00CA3EE8"/>
    <w:rsid w:val="00CB071C"/>
    <w:rsid w:val="00CB078D"/>
    <w:rsid w:val="00CB3180"/>
    <w:rsid w:val="00CB3279"/>
    <w:rsid w:val="00CB3AC3"/>
    <w:rsid w:val="00CB4B83"/>
    <w:rsid w:val="00CB67CF"/>
    <w:rsid w:val="00CC23A3"/>
    <w:rsid w:val="00CC33F5"/>
    <w:rsid w:val="00CC3595"/>
    <w:rsid w:val="00CC45E9"/>
    <w:rsid w:val="00CC4E82"/>
    <w:rsid w:val="00CC6489"/>
    <w:rsid w:val="00CC70B6"/>
    <w:rsid w:val="00CD5C70"/>
    <w:rsid w:val="00CE355A"/>
    <w:rsid w:val="00CE6AF5"/>
    <w:rsid w:val="00CE72A3"/>
    <w:rsid w:val="00CF0094"/>
    <w:rsid w:val="00CF1250"/>
    <w:rsid w:val="00CF141F"/>
    <w:rsid w:val="00CF2894"/>
    <w:rsid w:val="00CF3689"/>
    <w:rsid w:val="00CF4B96"/>
    <w:rsid w:val="00CF6BFB"/>
    <w:rsid w:val="00D0447D"/>
    <w:rsid w:val="00D052B4"/>
    <w:rsid w:val="00D105B8"/>
    <w:rsid w:val="00D12823"/>
    <w:rsid w:val="00D12FAD"/>
    <w:rsid w:val="00D1395F"/>
    <w:rsid w:val="00D141B6"/>
    <w:rsid w:val="00D15379"/>
    <w:rsid w:val="00D22826"/>
    <w:rsid w:val="00D22F82"/>
    <w:rsid w:val="00D23477"/>
    <w:rsid w:val="00D2660A"/>
    <w:rsid w:val="00D27917"/>
    <w:rsid w:val="00D303BC"/>
    <w:rsid w:val="00D31C54"/>
    <w:rsid w:val="00D31DEA"/>
    <w:rsid w:val="00D33A11"/>
    <w:rsid w:val="00D43D11"/>
    <w:rsid w:val="00D44B7F"/>
    <w:rsid w:val="00D44EB1"/>
    <w:rsid w:val="00D50A5B"/>
    <w:rsid w:val="00D526D6"/>
    <w:rsid w:val="00D608ED"/>
    <w:rsid w:val="00D64061"/>
    <w:rsid w:val="00D64810"/>
    <w:rsid w:val="00D65F70"/>
    <w:rsid w:val="00D667E8"/>
    <w:rsid w:val="00D703A9"/>
    <w:rsid w:val="00D70DF9"/>
    <w:rsid w:val="00D72334"/>
    <w:rsid w:val="00D76CF9"/>
    <w:rsid w:val="00D77C62"/>
    <w:rsid w:val="00D80E6D"/>
    <w:rsid w:val="00D854EC"/>
    <w:rsid w:val="00D86F0D"/>
    <w:rsid w:val="00D91E61"/>
    <w:rsid w:val="00D94947"/>
    <w:rsid w:val="00D94976"/>
    <w:rsid w:val="00DA06EA"/>
    <w:rsid w:val="00DA4052"/>
    <w:rsid w:val="00DA4F9E"/>
    <w:rsid w:val="00DA5DE7"/>
    <w:rsid w:val="00DA6152"/>
    <w:rsid w:val="00DB5174"/>
    <w:rsid w:val="00DB5384"/>
    <w:rsid w:val="00DC0246"/>
    <w:rsid w:val="00DC2377"/>
    <w:rsid w:val="00DD1220"/>
    <w:rsid w:val="00DD2570"/>
    <w:rsid w:val="00DD3BA2"/>
    <w:rsid w:val="00DD3CD8"/>
    <w:rsid w:val="00DD3E39"/>
    <w:rsid w:val="00DD3F2C"/>
    <w:rsid w:val="00DD3F45"/>
    <w:rsid w:val="00DD4CCF"/>
    <w:rsid w:val="00DD6F38"/>
    <w:rsid w:val="00DE33C3"/>
    <w:rsid w:val="00DE38D0"/>
    <w:rsid w:val="00DE4DE9"/>
    <w:rsid w:val="00DE6F81"/>
    <w:rsid w:val="00DE7325"/>
    <w:rsid w:val="00DF2644"/>
    <w:rsid w:val="00DF34D2"/>
    <w:rsid w:val="00DF39A8"/>
    <w:rsid w:val="00E008BE"/>
    <w:rsid w:val="00E019A2"/>
    <w:rsid w:val="00E02592"/>
    <w:rsid w:val="00E06C8B"/>
    <w:rsid w:val="00E070B7"/>
    <w:rsid w:val="00E10B6E"/>
    <w:rsid w:val="00E132A3"/>
    <w:rsid w:val="00E14504"/>
    <w:rsid w:val="00E20879"/>
    <w:rsid w:val="00E22E0B"/>
    <w:rsid w:val="00E23B9B"/>
    <w:rsid w:val="00E26611"/>
    <w:rsid w:val="00E26AF3"/>
    <w:rsid w:val="00E27646"/>
    <w:rsid w:val="00E43787"/>
    <w:rsid w:val="00E43E42"/>
    <w:rsid w:val="00E446B6"/>
    <w:rsid w:val="00E44CD5"/>
    <w:rsid w:val="00E44DB7"/>
    <w:rsid w:val="00E45D59"/>
    <w:rsid w:val="00E510FE"/>
    <w:rsid w:val="00E51DD5"/>
    <w:rsid w:val="00E5424F"/>
    <w:rsid w:val="00E61884"/>
    <w:rsid w:val="00E647F8"/>
    <w:rsid w:val="00E675DA"/>
    <w:rsid w:val="00E67E62"/>
    <w:rsid w:val="00E73040"/>
    <w:rsid w:val="00E766FD"/>
    <w:rsid w:val="00E77957"/>
    <w:rsid w:val="00E80D07"/>
    <w:rsid w:val="00E81ABD"/>
    <w:rsid w:val="00E84F27"/>
    <w:rsid w:val="00E87D1D"/>
    <w:rsid w:val="00E90B80"/>
    <w:rsid w:val="00E913CF"/>
    <w:rsid w:val="00E93F82"/>
    <w:rsid w:val="00E9591F"/>
    <w:rsid w:val="00E96EDD"/>
    <w:rsid w:val="00EA06A3"/>
    <w:rsid w:val="00EA584E"/>
    <w:rsid w:val="00EB15A6"/>
    <w:rsid w:val="00EB1A0D"/>
    <w:rsid w:val="00EB3843"/>
    <w:rsid w:val="00EB67FE"/>
    <w:rsid w:val="00EC1864"/>
    <w:rsid w:val="00EC1DE8"/>
    <w:rsid w:val="00EC2F34"/>
    <w:rsid w:val="00EC576E"/>
    <w:rsid w:val="00EC69FF"/>
    <w:rsid w:val="00ED1F5E"/>
    <w:rsid w:val="00ED2BE0"/>
    <w:rsid w:val="00ED61ED"/>
    <w:rsid w:val="00ED7A00"/>
    <w:rsid w:val="00EE2FF2"/>
    <w:rsid w:val="00EE4940"/>
    <w:rsid w:val="00EE4F68"/>
    <w:rsid w:val="00EE5562"/>
    <w:rsid w:val="00EF23CE"/>
    <w:rsid w:val="00EF26DB"/>
    <w:rsid w:val="00EF4366"/>
    <w:rsid w:val="00EF6401"/>
    <w:rsid w:val="00F00E69"/>
    <w:rsid w:val="00F05E0E"/>
    <w:rsid w:val="00F065CD"/>
    <w:rsid w:val="00F07AE0"/>
    <w:rsid w:val="00F1470F"/>
    <w:rsid w:val="00F16CF0"/>
    <w:rsid w:val="00F226DD"/>
    <w:rsid w:val="00F24136"/>
    <w:rsid w:val="00F2523F"/>
    <w:rsid w:val="00F27F49"/>
    <w:rsid w:val="00F30AC4"/>
    <w:rsid w:val="00F3285E"/>
    <w:rsid w:val="00F33015"/>
    <w:rsid w:val="00F40963"/>
    <w:rsid w:val="00F40D8E"/>
    <w:rsid w:val="00F42321"/>
    <w:rsid w:val="00F42A58"/>
    <w:rsid w:val="00F44C2A"/>
    <w:rsid w:val="00F46A21"/>
    <w:rsid w:val="00F4795C"/>
    <w:rsid w:val="00F51307"/>
    <w:rsid w:val="00F52EB9"/>
    <w:rsid w:val="00F538F3"/>
    <w:rsid w:val="00F61C11"/>
    <w:rsid w:val="00F621AA"/>
    <w:rsid w:val="00F67165"/>
    <w:rsid w:val="00F67837"/>
    <w:rsid w:val="00F72E78"/>
    <w:rsid w:val="00F755DF"/>
    <w:rsid w:val="00F76E6E"/>
    <w:rsid w:val="00F77361"/>
    <w:rsid w:val="00F810A2"/>
    <w:rsid w:val="00F842FE"/>
    <w:rsid w:val="00F856AB"/>
    <w:rsid w:val="00F909D8"/>
    <w:rsid w:val="00F91239"/>
    <w:rsid w:val="00F93AF4"/>
    <w:rsid w:val="00FA10AC"/>
    <w:rsid w:val="00FA2BAD"/>
    <w:rsid w:val="00FA2C8F"/>
    <w:rsid w:val="00FA36B1"/>
    <w:rsid w:val="00FB1C51"/>
    <w:rsid w:val="00FB5D26"/>
    <w:rsid w:val="00FB6720"/>
    <w:rsid w:val="00FB6BE0"/>
    <w:rsid w:val="00FB7527"/>
    <w:rsid w:val="00FC0C91"/>
    <w:rsid w:val="00FC1253"/>
    <w:rsid w:val="00FC30E0"/>
    <w:rsid w:val="00FC5405"/>
    <w:rsid w:val="00FC5F7D"/>
    <w:rsid w:val="00FC7EE0"/>
    <w:rsid w:val="00FD53A0"/>
    <w:rsid w:val="00FD7333"/>
    <w:rsid w:val="00FE118B"/>
    <w:rsid w:val="00FE17F8"/>
    <w:rsid w:val="00FE3866"/>
    <w:rsid w:val="00FE3B0F"/>
    <w:rsid w:val="00FE784E"/>
    <w:rsid w:val="00FF329A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7EF47"/>
  <w15:docId w15:val="{A8AC0A64-541C-4F84-96E8-E89F8B232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3A7"/>
    <w:pPr>
      <w:spacing w:after="0" w:line="240" w:lineRule="auto"/>
    </w:pPr>
    <w:rPr>
      <w:rFonts w:eastAsiaTheme="minorEastAsia"/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FooterChar">
    <w:name w:val="Footer Char"/>
    <w:basedOn w:val="DefaultParagraphFont"/>
    <w:link w:val="Footer"/>
    <w:uiPriority w:val="99"/>
    <w:rsid w:val="00CB3279"/>
    <w:rPr>
      <w:rFonts w:eastAsiaTheme="minorEastAsia"/>
      <w:kern w:val="2"/>
      <w:sz w:val="15"/>
      <w:szCs w:val="24"/>
      <w:lang w:eastAsia="pt-PT"/>
    </w:rPr>
  </w:style>
  <w:style w:type="table" w:styleId="TableGrid">
    <w:name w:val="Table Grid"/>
    <w:basedOn w:val="TableNormal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EC1864"/>
  </w:style>
  <w:style w:type="paragraph" w:customStyle="1" w:styleId="A03Copytext">
    <w:name w:val="A03_Copy text"/>
    <w:qFormat/>
    <w:rsid w:val="00365E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</w:rPr>
  </w:style>
  <w:style w:type="paragraph" w:customStyle="1" w:styleId="D04Date">
    <w:name w:val="D04_Date"/>
    <w:qFormat/>
    <w:rsid w:val="00365E7A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</w:rPr>
  </w:style>
  <w:style w:type="paragraph" w:customStyle="1" w:styleId="D03Pressinformation">
    <w:name w:val="D03_Press information"/>
    <w:qFormat/>
    <w:rsid w:val="00365E7A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</w:rPr>
  </w:style>
  <w:style w:type="paragraph" w:customStyle="1" w:styleId="D06Footer">
    <w:name w:val="D06_Footer"/>
    <w:basedOn w:val="Footer"/>
    <w:uiPriority w:val="7"/>
    <w:qFormat/>
    <w:rsid w:val="00365E7A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Pagenumber">
    <w:name w:val="D07_Page number"/>
    <w:basedOn w:val="MLStat"/>
    <w:rsid w:val="00365E7A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65E7A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pt-PT"/>
    </w:rPr>
  </w:style>
  <w:style w:type="paragraph" w:styleId="Header">
    <w:name w:val="header"/>
    <w:basedOn w:val="Normal"/>
    <w:link w:val="HeaderChar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HeaderChar">
    <w:name w:val="Header Char"/>
    <w:basedOn w:val="DefaultParagraphFont"/>
    <w:link w:val="Header"/>
    <w:uiPriority w:val="99"/>
    <w:rsid w:val="00CB3279"/>
    <w:rPr>
      <w:rFonts w:eastAsiaTheme="minorEastAsia"/>
      <w:kern w:val="2"/>
      <w:sz w:val="15"/>
      <w:szCs w:val="24"/>
      <w:lang w:eastAsia="pt-PT"/>
    </w:rPr>
  </w:style>
  <w:style w:type="character" w:styleId="PlaceholderText">
    <w:name w:val="Placeholder Text"/>
    <w:basedOn w:val="DefaultParagraphFont"/>
    <w:uiPriority w:val="99"/>
    <w:semiHidden/>
    <w:rsid w:val="00E02592"/>
    <w:rPr>
      <w:color w:val="666666"/>
    </w:rPr>
  </w:style>
  <w:style w:type="paragraph" w:customStyle="1" w:styleId="B01Headline1kit">
    <w:name w:val="B01_Headline 1 (kit)"/>
    <w:qFormat/>
    <w:rsid w:val="00365E7A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</w:rPr>
  </w:style>
  <w:style w:type="paragraph" w:customStyle="1" w:styleId="A04List">
    <w:name w:val="A04_List"/>
    <w:basedOn w:val="A03Copytext"/>
    <w:qFormat/>
    <w:rsid w:val="00365E7A"/>
    <w:pPr>
      <w:numPr>
        <w:numId w:val="14"/>
      </w:num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65E7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365E7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</w:rPr>
  </w:style>
  <w:style w:type="paragraph" w:customStyle="1" w:styleId="C01Tabletitle">
    <w:name w:val="C01_Table title"/>
    <w:qFormat/>
    <w:rsid w:val="00365E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pt-PT"/>
    </w:rPr>
  </w:style>
  <w:style w:type="character" w:styleId="Hyperlink">
    <w:name w:val="Hyperlink"/>
    <w:basedOn w:val="DefaultParagraphFont"/>
    <w:uiPriority w:val="99"/>
    <w:unhideWhenUsed/>
    <w:rsid w:val="00671643"/>
    <w:rPr>
      <w:color w:val="0078D6" w:themeColor="accent6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Boilerplate">
    <w:name w:val="D05_Boilerplate"/>
    <w:basedOn w:val="A03Copytext"/>
    <w:qFormat/>
    <w:rsid w:val="00365E7A"/>
    <w:pPr>
      <w:spacing w:line="170" w:lineRule="exact"/>
    </w:pPr>
    <w:rPr>
      <w:sz w:val="15"/>
    </w:rPr>
  </w:style>
  <w:style w:type="character" w:styleId="Strong">
    <w:name w:val="Strong"/>
    <w:basedOn w:val="DefaultParagraphFont"/>
    <w:uiPriority w:val="22"/>
    <w:rsid w:val="0061567D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Heading2"/>
    <w:qFormat/>
    <w:rsid w:val="00365E7A"/>
    <w:pPr>
      <w:spacing w:after="280" w:line="280" w:lineRule="exact"/>
    </w:pPr>
    <w:rPr>
      <w:rFonts w:ascii="MB Corpo S Text Office" w:hAnsi="MB Corpo S Text Office"/>
    </w:rPr>
  </w:style>
  <w:style w:type="paragraph" w:styleId="ListParagraph">
    <w:name w:val="List Paragraph"/>
    <w:basedOn w:val="Normal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</w:rPr>
  </w:style>
  <w:style w:type="paragraph" w:styleId="NoSpacing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</w:rPr>
  </w:style>
  <w:style w:type="paragraph" w:customStyle="1" w:styleId="A08Caption">
    <w:name w:val="A08_Caption"/>
    <w:qFormat/>
    <w:rsid w:val="003161CC"/>
    <w:pPr>
      <w:spacing w:before="240" w:after="0" w:line="170" w:lineRule="exact"/>
    </w:pPr>
    <w:rPr>
      <w:rFonts w:eastAsiaTheme="minorEastAsia"/>
      <w:kern w:val="2"/>
      <w:sz w:val="15"/>
      <w:szCs w:val="15"/>
    </w:rPr>
  </w:style>
  <w:style w:type="paragraph" w:styleId="FootnoteText">
    <w:name w:val="footnote text"/>
    <w:link w:val="FootnoteTextChar"/>
    <w:uiPriority w:val="99"/>
    <w:unhideWhenUsed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15379"/>
    <w:rPr>
      <w:rFonts w:eastAsiaTheme="minorEastAsia"/>
      <w:kern w:val="2"/>
      <w:sz w:val="15"/>
      <w:szCs w:val="20"/>
      <w:lang w:eastAsia="pt-PT"/>
    </w:rPr>
  </w:style>
  <w:style w:type="character" w:styleId="FootnoteReference">
    <w:name w:val="footnote reference"/>
    <w:basedOn w:val="DefaultParagraphFont"/>
    <w:uiPriority w:val="99"/>
    <w:semiHidden/>
    <w:unhideWhenUsed/>
    <w:rsid w:val="00355E21"/>
    <w:rPr>
      <w:vertAlign w:val="superscript"/>
    </w:rPr>
  </w:style>
  <w:style w:type="paragraph" w:customStyle="1" w:styleId="C05Annotation">
    <w:name w:val="C05_Annotation"/>
    <w:qFormat/>
    <w:rsid w:val="00365E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</w:rPr>
  </w:style>
  <w:style w:type="table" w:customStyle="1" w:styleId="Mercedes-Benz">
    <w:name w:val="Mercedes-Benz"/>
    <w:basedOn w:val="TableNormal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365E7A"/>
    <w:pPr>
      <w:spacing w:after="0" w:line="240" w:lineRule="auto"/>
    </w:pPr>
    <w:rPr>
      <w:rFonts w:eastAsiaTheme="minorEastAsia"/>
      <w:kern w:val="2"/>
      <w:sz w:val="15"/>
      <w:szCs w:val="24"/>
    </w:rPr>
  </w:style>
  <w:style w:type="paragraph" w:customStyle="1" w:styleId="C03Tabletextbold">
    <w:name w:val="C03_Table text bold"/>
    <w:basedOn w:val="C02Tabletext"/>
    <w:qFormat/>
    <w:rsid w:val="00365E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365E7A"/>
    <w:pPr>
      <w:numPr>
        <w:numId w:val="16"/>
      </w:numPr>
    </w:pPr>
    <w:rPr>
      <w:rFonts w:eastAsia="Times New Roman" w:cs="Calibri"/>
      <w:szCs w:val="15"/>
    </w:rPr>
  </w:style>
  <w:style w:type="paragraph" w:styleId="TOCHeading">
    <w:name w:val="TOC Heading"/>
    <w:basedOn w:val="B03Contentskit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TOC2">
    <w:name w:val="toc 2"/>
    <w:next w:val="Heading2"/>
    <w:autoRedefine/>
    <w:uiPriority w:val="39"/>
    <w:unhideWhenUsed/>
    <w:rsid w:val="00E51DD5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TOC1">
    <w:name w:val="toc 1"/>
    <w:next w:val="Heading1"/>
    <w:autoRedefine/>
    <w:uiPriority w:val="39"/>
    <w:unhideWhenUsed/>
    <w:rsid w:val="00E2087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TOC3">
    <w:name w:val="toc 3"/>
    <w:basedOn w:val="Normal"/>
    <w:next w:val="Normal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</w:rPr>
  </w:style>
  <w:style w:type="paragraph" w:customStyle="1" w:styleId="B02Headline2kit">
    <w:name w:val="B02_Headline 2 (kit)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</w:rPr>
  </w:style>
  <w:style w:type="paragraph" w:customStyle="1" w:styleId="B03Contentskit">
    <w:name w:val="B03_Contents (kit)"/>
    <w:qFormat/>
    <w:rsid w:val="00365E7A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</w:rPr>
  </w:style>
  <w:style w:type="paragraph" w:styleId="TOAHeading">
    <w:name w:val="toa heading"/>
    <w:basedOn w:val="Normal"/>
    <w:next w:val="Normal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Headline1">
    <w:name w:val="A01_Headline 1"/>
    <w:basedOn w:val="Heading1"/>
    <w:qFormat/>
    <w:rsid w:val="00DA6152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Subheadline">
    <w:name w:val="A05_Subheadline"/>
    <w:next w:val="A03Copytext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</w:rPr>
  </w:style>
  <w:style w:type="paragraph" w:customStyle="1" w:styleId="D01Blockingperiod">
    <w:name w:val="D01_Blocking period"/>
    <w:qFormat/>
    <w:rsid w:val="00365E7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</w:rPr>
  </w:style>
  <w:style w:type="paragraph" w:styleId="NormalIndent">
    <w:name w:val="Normal Indent"/>
    <w:basedOn w:val="Normal"/>
    <w:uiPriority w:val="99"/>
    <w:semiHidden/>
    <w:unhideWhenUsed/>
    <w:rsid w:val="004C3021"/>
    <w:pPr>
      <w:ind w:left="215"/>
    </w:pPr>
  </w:style>
  <w:style w:type="paragraph" w:customStyle="1" w:styleId="A03Flietext">
    <w:name w:val="A03_Fließtext"/>
    <w:qFormat/>
    <w:rsid w:val="00B952B5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</w:rPr>
  </w:style>
  <w:style w:type="paragraph" w:customStyle="1" w:styleId="A05Zwischenberschrift">
    <w:name w:val="A05_Zwischenüberschrift"/>
    <w:next w:val="A03Flietext"/>
    <w:qFormat/>
    <w:rsid w:val="00B952B5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</w:rPr>
  </w:style>
  <w:style w:type="paragraph" w:customStyle="1" w:styleId="A04Aufzhlung">
    <w:name w:val="A04_Aufzählung"/>
    <w:basedOn w:val="A03Flietext"/>
    <w:qFormat/>
    <w:rsid w:val="00C103A7"/>
    <w:p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Zitat">
    <w:name w:val="A06_Zitat"/>
    <w:basedOn w:val="A03Flietext"/>
    <w:qFormat/>
    <w:rsid w:val="00C103A7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Zitatgeber">
    <w:name w:val="A07_Zitatgeber"/>
    <w:qFormat/>
    <w:rsid w:val="00C103A7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</w:rPr>
  </w:style>
  <w:style w:type="paragraph" w:customStyle="1" w:styleId="A01berschrift1">
    <w:name w:val="A01_Überschrift 1"/>
    <w:basedOn w:val="Heading1"/>
    <w:qFormat/>
    <w:rsid w:val="00C103A7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02Flietextbold">
    <w:name w:val="02_Fließtext bold"/>
    <w:basedOn w:val="Normal"/>
    <w:link w:val="02FlietextboldZchn"/>
    <w:uiPriority w:val="1"/>
    <w:qFormat/>
    <w:rsid w:val="00C103A7"/>
    <w:pPr>
      <w:spacing w:line="280" w:lineRule="exact"/>
    </w:pPr>
    <w:rPr>
      <w:rFonts w:ascii="MB Corpo S Text Office" w:eastAsiaTheme="minorHAnsi" w:hAnsi="MB Corpo S Text Office"/>
      <w:kern w:val="0"/>
      <w:szCs w:val="21"/>
    </w:rPr>
  </w:style>
  <w:style w:type="character" w:customStyle="1" w:styleId="02FlietextboldZchn">
    <w:name w:val="02_Fließtext bold Zchn"/>
    <w:basedOn w:val="DefaultParagraphFont"/>
    <w:link w:val="02Flietextbold"/>
    <w:uiPriority w:val="1"/>
    <w:rsid w:val="00C103A7"/>
    <w:rPr>
      <w:rFonts w:ascii="MB Corpo S Text Office" w:hAnsi="MB Corpo S Text Office"/>
      <w:sz w:val="21"/>
      <w:szCs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C103A7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ascii="MB Corpo S Text Office Light" w:eastAsiaTheme="minorHAnsi" w:hAnsi="MB Corpo S Text Office Light" w:cs="MB Corpo S Text Office Light"/>
      <w:kern w:val="0"/>
      <w:sz w:val="15"/>
      <w:szCs w:val="22"/>
    </w:rPr>
  </w:style>
  <w:style w:type="paragraph" w:customStyle="1" w:styleId="01Flietext">
    <w:name w:val="01_Fließtext"/>
    <w:basedOn w:val="Normal"/>
    <w:link w:val="01FlietextZchn"/>
    <w:qFormat/>
    <w:rsid w:val="00C103A7"/>
    <w:pPr>
      <w:spacing w:line="280" w:lineRule="exact"/>
    </w:pPr>
    <w:rPr>
      <w:rFonts w:ascii="MB Corpo S Text Office Light" w:eastAsiaTheme="minorHAnsi" w:hAnsi="MB Corpo S Text Office Light"/>
      <w:kern w:val="0"/>
      <w:szCs w:val="21"/>
    </w:rPr>
  </w:style>
  <w:style w:type="character" w:customStyle="1" w:styleId="01FlietextZchn">
    <w:name w:val="01_Fließtext Zchn"/>
    <w:basedOn w:val="DefaultParagraphFont"/>
    <w:link w:val="01Flietext"/>
    <w:rsid w:val="00C103A7"/>
    <w:rPr>
      <w:rFonts w:ascii="MB Corpo S Text Office Light" w:hAnsi="MB Corpo S Text Office Light"/>
      <w:sz w:val="21"/>
      <w:szCs w:val="21"/>
    </w:rPr>
  </w:style>
  <w:style w:type="paragraph" w:customStyle="1" w:styleId="Default">
    <w:name w:val="Default"/>
    <w:rsid w:val="00C103A7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D526D6"/>
    <w:pPr>
      <w:spacing w:after="0" w:line="240" w:lineRule="auto"/>
    </w:pPr>
    <w:rPr>
      <w:rFonts w:eastAsiaTheme="minorEastAsia"/>
      <w:kern w:val="2"/>
      <w:sz w:val="21"/>
      <w:szCs w:val="24"/>
    </w:rPr>
  </w:style>
  <w:style w:type="paragraph" w:customStyle="1" w:styleId="04Datum">
    <w:name w:val="04_Datum"/>
    <w:basedOn w:val="Normal"/>
    <w:uiPriority w:val="3"/>
    <w:qFormat/>
    <w:rsid w:val="005C5884"/>
    <w:pPr>
      <w:framePr w:wrap="notBeside" w:vAnchor="page" w:hAnchor="margin" w:yAlign="top"/>
      <w:spacing w:line="180" w:lineRule="exact"/>
    </w:pPr>
    <w:rPr>
      <w:rFonts w:ascii="MB Corpo S Text Office Light" w:eastAsiaTheme="minorHAnsi" w:hAnsi="MB Corpo S Text Office Light"/>
      <w:kern w:val="0"/>
      <w:sz w:val="15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5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194427-d223-4842-b375-7b7255bedb4a">
      <Terms xmlns="http://schemas.microsoft.com/office/infopath/2007/PartnerControls"/>
    </lcf76f155ced4ddcb4097134ff3c332f>
    <TaxCatchAll xmlns="bb1e3cb5-b4f2-4623-8ab5-d9d835774f4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841604F235041B3B49F90D0843FA6" ma:contentTypeVersion="15" ma:contentTypeDescription="Ein neues Dokument erstellen." ma:contentTypeScope="" ma:versionID="9f39bea071204ad2f9800b6a4b94e82a">
  <xsd:schema xmlns:xsd="http://www.w3.org/2001/XMLSchema" xmlns:xs="http://www.w3.org/2001/XMLSchema" xmlns:p="http://schemas.microsoft.com/office/2006/metadata/properties" xmlns:ns2="af194427-d223-4842-b375-7b7255bedb4a" xmlns:ns3="bb1e3cb5-b4f2-4623-8ab5-d9d835774f4e" targetNamespace="http://schemas.microsoft.com/office/2006/metadata/properties" ma:root="true" ma:fieldsID="d8e7742282d23c5193f31098362c43a1" ns2:_="" ns3:_="">
    <xsd:import namespace="af194427-d223-4842-b375-7b7255bedb4a"/>
    <xsd:import namespace="bb1e3cb5-b4f2-4623-8ab5-d9d835774f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194427-d223-4842-b375-7b7255bedb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e3cb5-b4f2-4623-8ab5-d9d835774f4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9a1aa03-6df5-44dc-acae-c17bf0bfb4de}" ma:internalName="TaxCatchAll" ma:showField="CatchAllData" ma:web="bb1e3cb5-b4f2-4623-8ab5-d9d835774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82D884-3B86-4CE1-A812-22DF615E98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BFFCD2-EB1C-4BF3-9F86-AFFF23B838FD}">
  <ds:schemaRefs>
    <ds:schemaRef ds:uri="http://schemas.microsoft.com/office/2006/metadata/properties"/>
    <ds:schemaRef ds:uri="http://schemas.microsoft.com/office/infopath/2007/PartnerControls"/>
    <ds:schemaRef ds:uri="af194427-d223-4842-b375-7b7255bedb4a"/>
    <ds:schemaRef ds:uri="bb1e3cb5-b4f2-4623-8ab5-d9d835774f4e"/>
  </ds:schemaRefs>
</ds:datastoreItem>
</file>

<file path=customXml/itemProps3.xml><?xml version="1.0" encoding="utf-8"?>
<ds:datastoreItem xmlns:ds="http://schemas.openxmlformats.org/officeDocument/2006/customXml" ds:itemID="{82BB5A62-D776-4692-9035-858B8FCC26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194427-d223-4842-b375-7b7255bedb4a"/>
    <ds:schemaRef ds:uri="bb1e3cb5-b4f2-4623-8ab5-d9d835774f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0BE474-3770-40B1-B2A0-25EBB2F186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1737</Words>
  <Characters>9386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11101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MX/CM</dc:creator>
  <cp:keywords/>
  <dc:description/>
  <cp:lastModifiedBy>Jorge, Daniela (140)</cp:lastModifiedBy>
  <cp:revision>10</cp:revision>
  <dcterms:created xsi:type="dcterms:W3CDTF">2025-05-13T10:03:00Z</dcterms:created>
  <dcterms:modified xsi:type="dcterms:W3CDTF">2025-05-13T12:02:00Z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0x0101005B3841604F235041B3B49F90D0843FA6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2025-02-20T09:11:41Z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c697fb1d-00b8-4d43-85f9-283da70e947a</vt:lpwstr>
  </property>
  <property fmtid="{D5CDD505-2E9C-101B-9397-08002B2CF9AE}" pid="9" name="MSIP_Label_924dbb1d-991d-4bbd-aad5-33bac1d8ffaf_ContentBits">
    <vt:lpwstr>0</vt:lpwstr>
  </property>
</Properties>
</file>