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52" w:rsidRDefault="00BB685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r w:rsidRPr="00893CF5">
        <w:rPr>
          <w:rFonts w:ascii="CorpoA" w:hAnsi="CorpoA"/>
          <w:b w:val="0"/>
          <w:sz w:val="26"/>
          <w:szCs w:val="26"/>
        </w:rPr>
        <w:t>Contacto:</w:t>
      </w:r>
    </w:p>
    <w:p w:rsidR="00A75FA0" w:rsidRPr="00893CF5" w:rsidRDefault="00A75FA0" w:rsidP="00A75FA0">
      <w:pPr>
        <w:rPr>
          <w:rFonts w:ascii="CorpoA" w:hAnsi="CorpoA"/>
          <w:sz w:val="26"/>
          <w:szCs w:val="26"/>
        </w:rPr>
      </w:pPr>
      <w:r w:rsidRPr="00893CF5">
        <w:rPr>
          <w:rFonts w:ascii="CorpoA" w:hAnsi="CorpoA"/>
          <w:sz w:val="26"/>
          <w:szCs w:val="26"/>
        </w:rPr>
        <w:t>André Silveira</w:t>
      </w:r>
    </w:p>
    <w:p w:rsidR="00256868" w:rsidRPr="00893CF5" w:rsidRDefault="00206192" w:rsidP="00256868">
      <w:pPr>
        <w:rPr>
          <w:rFonts w:ascii="CorpoA" w:hAnsi="CorpoA"/>
        </w:rPr>
      </w:pPr>
      <w:r w:rsidRPr="00893CF5">
        <w:rPr>
          <w:rFonts w:ascii="CorpoA" w:hAnsi="CorpoA"/>
          <w:sz w:val="26"/>
          <w:szCs w:val="26"/>
        </w:rPr>
        <w:t>Comunicação de Automóveis - Tel.: 21 925 71 92</w:t>
      </w:r>
      <w:r w:rsidR="00256868" w:rsidRPr="00893CF5">
        <w:rPr>
          <w:rFonts w:ascii="CorpoA" w:hAnsi="CorpoA"/>
        </w:rPr>
        <w:t xml:space="preserve"> </w:t>
      </w:r>
    </w:p>
    <w:p w:rsidR="00387450" w:rsidRDefault="00387450" w:rsidP="00387450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024B22" w:rsidRDefault="00670681" w:rsidP="008B2EFD">
      <w:pPr>
        <w:spacing w:after="120"/>
        <w:jc w:val="both"/>
        <w:rPr>
          <w:rFonts w:ascii="Daimler CS" w:hAnsi="Daimler CS"/>
          <w:sz w:val="36"/>
          <w:szCs w:val="36"/>
        </w:rPr>
      </w:pPr>
      <w:r w:rsidRPr="00670681">
        <w:rPr>
          <w:rFonts w:ascii="Daimler CS" w:hAnsi="Daimler CS"/>
          <w:sz w:val="36"/>
          <w:szCs w:val="36"/>
        </w:rPr>
        <w:t xml:space="preserve">Mercedes-Benz </w:t>
      </w:r>
      <w:proofErr w:type="spellStart"/>
      <w:r w:rsidRPr="00670681">
        <w:rPr>
          <w:rFonts w:ascii="Daimler CS" w:hAnsi="Daimler CS"/>
          <w:sz w:val="36"/>
          <w:szCs w:val="36"/>
        </w:rPr>
        <w:t>Cars</w:t>
      </w:r>
      <w:proofErr w:type="spellEnd"/>
      <w:r w:rsidRPr="00670681">
        <w:rPr>
          <w:rFonts w:ascii="Daimler CS" w:hAnsi="Daimler CS"/>
          <w:sz w:val="36"/>
          <w:szCs w:val="36"/>
        </w:rPr>
        <w:t xml:space="preserve"> triplica as </w:t>
      </w:r>
      <w:r w:rsidR="00A12C26">
        <w:rPr>
          <w:rFonts w:ascii="Daimler CS" w:hAnsi="Daimler CS"/>
          <w:sz w:val="36"/>
          <w:szCs w:val="36"/>
        </w:rPr>
        <w:t xml:space="preserve">suas </w:t>
      </w:r>
      <w:r w:rsidRPr="00670681">
        <w:rPr>
          <w:rFonts w:ascii="Daimler CS" w:hAnsi="Daimler CS"/>
          <w:sz w:val="36"/>
          <w:szCs w:val="36"/>
        </w:rPr>
        <w:t xml:space="preserve">vendas globais de </w:t>
      </w:r>
      <w:proofErr w:type="spellStart"/>
      <w:r w:rsidRPr="00670681">
        <w:rPr>
          <w:rFonts w:ascii="Daimler CS" w:hAnsi="Daimler CS"/>
          <w:sz w:val="36"/>
          <w:szCs w:val="36"/>
        </w:rPr>
        <w:t>xEVs</w:t>
      </w:r>
      <w:proofErr w:type="spellEnd"/>
      <w:r w:rsidRPr="00670681">
        <w:rPr>
          <w:rFonts w:ascii="Daimler CS" w:hAnsi="Daimler CS"/>
          <w:sz w:val="36"/>
          <w:szCs w:val="36"/>
        </w:rPr>
        <w:t xml:space="preserve"> e cumpre as metas europeias de CO2 para automóveis de passageiros em 2020</w:t>
      </w:r>
    </w:p>
    <w:p w:rsidR="00670681" w:rsidRDefault="00670681" w:rsidP="008B2EFD">
      <w:pPr>
        <w:spacing w:after="120"/>
        <w:jc w:val="both"/>
        <w:rPr>
          <w:rFonts w:ascii="Daimler CS" w:hAnsi="Daimler CS"/>
          <w:sz w:val="36"/>
          <w:szCs w:val="36"/>
        </w:rPr>
      </w:pPr>
    </w:p>
    <w:p w:rsidR="00670681" w:rsidRPr="00670681" w:rsidRDefault="00670681" w:rsidP="00670681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Daimler CS" w:hAnsi="Daimler CS"/>
          <w:b/>
          <w:sz w:val="22"/>
          <w:szCs w:val="22"/>
          <w:lang w:val="pt-PT"/>
        </w:rPr>
      </w:pPr>
      <w:bookmarkStart w:id="0" w:name="_GoBack"/>
      <w:r w:rsidRPr="00670681">
        <w:rPr>
          <w:rFonts w:ascii="Daimler CS" w:hAnsi="Daimler CS"/>
          <w:b/>
          <w:sz w:val="22"/>
          <w:szCs w:val="22"/>
          <w:lang w:val="pt-PT"/>
        </w:rPr>
        <w:t xml:space="preserve">Mercedes-Benz </w:t>
      </w:r>
      <w:proofErr w:type="spellStart"/>
      <w:r w:rsidRPr="00670681">
        <w:rPr>
          <w:rFonts w:ascii="Daimler CS" w:hAnsi="Daimler CS"/>
          <w:b/>
          <w:sz w:val="22"/>
          <w:szCs w:val="22"/>
          <w:lang w:val="pt-PT"/>
        </w:rPr>
        <w:t>Cars</w:t>
      </w:r>
      <w:proofErr w:type="spellEnd"/>
      <w:r w:rsidRPr="00670681">
        <w:rPr>
          <w:rFonts w:ascii="Daimler CS" w:hAnsi="Daimler CS"/>
          <w:b/>
          <w:sz w:val="22"/>
          <w:szCs w:val="22"/>
          <w:lang w:val="pt-PT"/>
        </w:rPr>
        <w:t xml:space="preserve"> &amp; Vans </w:t>
      </w:r>
      <w:r>
        <w:rPr>
          <w:rFonts w:ascii="Daimler CS" w:hAnsi="Daimler CS"/>
          <w:b/>
          <w:sz w:val="22"/>
          <w:szCs w:val="22"/>
          <w:lang w:val="pt-PT"/>
        </w:rPr>
        <w:t>com um volume total de vendas em 2020 de</w:t>
      </w:r>
      <w:r w:rsidRPr="00670681">
        <w:rPr>
          <w:rFonts w:ascii="Daimler CS" w:hAnsi="Daimler CS"/>
          <w:b/>
          <w:sz w:val="22"/>
          <w:szCs w:val="22"/>
          <w:lang w:val="pt-PT"/>
        </w:rPr>
        <w:t xml:space="preserve"> 2.528.349 veículos</w:t>
      </w:r>
      <w:r>
        <w:rPr>
          <w:rFonts w:ascii="Daimler CS" w:hAnsi="Daimler CS"/>
          <w:b/>
          <w:sz w:val="22"/>
          <w:szCs w:val="22"/>
          <w:lang w:val="pt-PT"/>
        </w:rPr>
        <w:t>;</w:t>
      </w:r>
    </w:p>
    <w:p w:rsidR="00670681" w:rsidRPr="00670681" w:rsidRDefault="00670681" w:rsidP="00670681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Daimler CS" w:hAnsi="Daimler CS"/>
          <w:b/>
          <w:sz w:val="22"/>
          <w:szCs w:val="22"/>
          <w:lang w:val="pt-PT"/>
        </w:rPr>
      </w:pPr>
      <w:r w:rsidRPr="00670681">
        <w:rPr>
          <w:rFonts w:ascii="Daimler CS" w:hAnsi="Daimler CS"/>
          <w:b/>
          <w:sz w:val="22"/>
          <w:szCs w:val="22"/>
          <w:lang w:val="pt-PT"/>
        </w:rPr>
        <w:t xml:space="preserve">Mercedes-Benz </w:t>
      </w:r>
      <w:proofErr w:type="spellStart"/>
      <w:r w:rsidRPr="00670681">
        <w:rPr>
          <w:rFonts w:ascii="Daimler CS" w:hAnsi="Daimler CS"/>
          <w:b/>
          <w:sz w:val="22"/>
          <w:szCs w:val="22"/>
          <w:lang w:val="pt-PT"/>
        </w:rPr>
        <w:t>Cars</w:t>
      </w:r>
      <w:proofErr w:type="spellEnd"/>
      <w:r w:rsidRPr="00670681">
        <w:rPr>
          <w:rFonts w:ascii="Daimler CS" w:hAnsi="Daimler CS"/>
          <w:b/>
          <w:sz w:val="22"/>
          <w:szCs w:val="22"/>
          <w:lang w:val="pt-PT"/>
        </w:rPr>
        <w:t xml:space="preserve"> vendeu mais de 160.000 híbridos plug-in e veículos totalmente elétricos (</w:t>
      </w:r>
      <w:proofErr w:type="spellStart"/>
      <w:r w:rsidRPr="00670681">
        <w:rPr>
          <w:rFonts w:ascii="Daimler CS" w:hAnsi="Daimler CS"/>
          <w:b/>
          <w:sz w:val="22"/>
          <w:szCs w:val="22"/>
          <w:lang w:val="pt-PT"/>
        </w:rPr>
        <w:t>xEVs</w:t>
      </w:r>
      <w:proofErr w:type="spellEnd"/>
      <w:r w:rsidRPr="00670681">
        <w:rPr>
          <w:rFonts w:ascii="Daimler CS" w:hAnsi="Daimler CS"/>
          <w:b/>
          <w:sz w:val="22"/>
          <w:szCs w:val="22"/>
          <w:lang w:val="pt-PT"/>
        </w:rPr>
        <w:t>)</w:t>
      </w:r>
      <w:r>
        <w:rPr>
          <w:rFonts w:ascii="Daimler CS" w:hAnsi="Daimler CS"/>
          <w:b/>
          <w:sz w:val="22"/>
          <w:szCs w:val="22"/>
          <w:lang w:val="pt-PT"/>
        </w:rPr>
        <w:t>;</w:t>
      </w:r>
    </w:p>
    <w:p w:rsidR="00670681" w:rsidRPr="00670681" w:rsidRDefault="00670681" w:rsidP="00670681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Daimler CS" w:hAnsi="Daimler CS"/>
          <w:b/>
          <w:sz w:val="22"/>
          <w:szCs w:val="22"/>
          <w:lang w:val="pt-PT"/>
        </w:rPr>
      </w:pPr>
      <w:r w:rsidRPr="00670681">
        <w:rPr>
          <w:rFonts w:ascii="Daimler CS" w:hAnsi="Daimler CS"/>
          <w:b/>
          <w:sz w:val="22"/>
          <w:szCs w:val="22"/>
          <w:lang w:val="pt-PT"/>
        </w:rPr>
        <w:t xml:space="preserve">A </w:t>
      </w:r>
      <w:r>
        <w:rPr>
          <w:rFonts w:ascii="Daimler CS" w:hAnsi="Daimler CS"/>
          <w:b/>
          <w:sz w:val="22"/>
          <w:szCs w:val="22"/>
          <w:lang w:val="pt-PT"/>
        </w:rPr>
        <w:t xml:space="preserve">quota de </w:t>
      </w:r>
      <w:proofErr w:type="spellStart"/>
      <w:r>
        <w:rPr>
          <w:rFonts w:ascii="Daimler CS" w:hAnsi="Daimler CS"/>
          <w:b/>
          <w:sz w:val="22"/>
          <w:szCs w:val="22"/>
          <w:lang w:val="pt-PT"/>
        </w:rPr>
        <w:t>xEV</w:t>
      </w:r>
      <w:proofErr w:type="spellEnd"/>
      <w:r>
        <w:rPr>
          <w:rFonts w:ascii="Daimler CS" w:hAnsi="Daimler CS"/>
          <w:b/>
          <w:sz w:val="22"/>
          <w:szCs w:val="22"/>
          <w:lang w:val="pt-PT"/>
        </w:rPr>
        <w:t xml:space="preserve"> </w:t>
      </w:r>
      <w:r w:rsidRPr="00670681">
        <w:rPr>
          <w:rFonts w:ascii="Daimler CS" w:hAnsi="Daimler CS"/>
          <w:b/>
          <w:sz w:val="22"/>
          <w:szCs w:val="22"/>
          <w:lang w:val="pt-PT"/>
        </w:rPr>
        <w:t>Mercedes-Benz aumentou para 7,4%</w:t>
      </w:r>
      <w:r>
        <w:rPr>
          <w:rFonts w:ascii="Daimler CS" w:hAnsi="Daimler CS"/>
          <w:b/>
          <w:sz w:val="22"/>
          <w:szCs w:val="22"/>
          <w:lang w:val="pt-PT"/>
        </w:rPr>
        <w:t>;</w:t>
      </w:r>
    </w:p>
    <w:p w:rsidR="00670681" w:rsidRPr="00670681" w:rsidRDefault="00670681" w:rsidP="00670681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Daimler CS" w:hAnsi="Daimler CS"/>
          <w:b/>
          <w:sz w:val="22"/>
          <w:szCs w:val="22"/>
          <w:lang w:val="pt-PT"/>
        </w:rPr>
      </w:pPr>
      <w:r w:rsidRPr="00670681">
        <w:rPr>
          <w:rFonts w:ascii="Daimler CS" w:hAnsi="Daimler CS"/>
          <w:b/>
          <w:sz w:val="22"/>
          <w:szCs w:val="22"/>
          <w:lang w:val="pt-PT"/>
        </w:rPr>
        <w:t>As vendas da Mercedes-Benz na China aumentaram 11,7%, para um novo recorde de 774.382 unidades;</w:t>
      </w:r>
    </w:p>
    <w:p w:rsidR="003D7BF1" w:rsidRDefault="00670681" w:rsidP="00670681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Daimler CS" w:hAnsi="Daimler CS"/>
          <w:b/>
          <w:sz w:val="22"/>
          <w:szCs w:val="22"/>
          <w:lang w:val="pt-PT"/>
        </w:rPr>
      </w:pPr>
      <w:r w:rsidRPr="00670681">
        <w:rPr>
          <w:rFonts w:ascii="Daimler CS" w:hAnsi="Daimler CS"/>
          <w:b/>
          <w:sz w:val="22"/>
          <w:szCs w:val="22"/>
          <w:lang w:val="pt-PT"/>
        </w:rPr>
        <w:t xml:space="preserve">Novo Classe S </w:t>
      </w:r>
      <w:r>
        <w:rPr>
          <w:rFonts w:ascii="Daimler CS" w:hAnsi="Daimler CS"/>
          <w:b/>
          <w:sz w:val="22"/>
          <w:szCs w:val="22"/>
          <w:lang w:val="pt-PT"/>
        </w:rPr>
        <w:t>com elevada procura</w:t>
      </w:r>
      <w:r w:rsidRPr="00670681">
        <w:rPr>
          <w:rFonts w:ascii="Daimler CS" w:hAnsi="Daimler CS"/>
          <w:b/>
          <w:sz w:val="22"/>
          <w:szCs w:val="22"/>
          <w:lang w:val="pt-PT"/>
        </w:rPr>
        <w:t xml:space="preserve">: </w:t>
      </w:r>
      <w:r>
        <w:rPr>
          <w:rFonts w:ascii="Daimler CS" w:hAnsi="Daimler CS"/>
          <w:b/>
          <w:sz w:val="22"/>
          <w:szCs w:val="22"/>
          <w:lang w:val="pt-PT"/>
        </w:rPr>
        <w:t>m</w:t>
      </w:r>
      <w:r w:rsidRPr="00670681">
        <w:rPr>
          <w:rFonts w:ascii="Daimler CS" w:hAnsi="Daimler CS"/>
          <w:b/>
          <w:sz w:val="22"/>
          <w:szCs w:val="22"/>
          <w:lang w:val="pt-PT"/>
        </w:rPr>
        <w:t>ais de 40.000 pedidos já recebidos em todo o mundo</w:t>
      </w:r>
      <w:r>
        <w:rPr>
          <w:rFonts w:ascii="Daimler CS" w:hAnsi="Daimler CS"/>
          <w:b/>
          <w:sz w:val="22"/>
          <w:szCs w:val="22"/>
          <w:lang w:val="pt-PT"/>
        </w:rPr>
        <w:t>;</w:t>
      </w:r>
    </w:p>
    <w:p w:rsidR="00670681" w:rsidRPr="00A12C26" w:rsidRDefault="00670681" w:rsidP="00A12C26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Daimler CS" w:hAnsi="Daimler CS"/>
          <w:b/>
          <w:sz w:val="22"/>
          <w:szCs w:val="22"/>
          <w:lang w:val="pt-PT"/>
        </w:rPr>
      </w:pPr>
      <w:r>
        <w:rPr>
          <w:rFonts w:ascii="Daimler CS" w:hAnsi="Daimler CS"/>
          <w:b/>
          <w:sz w:val="22"/>
          <w:szCs w:val="22"/>
          <w:lang w:val="pt-PT"/>
        </w:rPr>
        <w:t xml:space="preserve">Mercedes-Benz </w:t>
      </w:r>
      <w:r w:rsidR="00A12C26">
        <w:rPr>
          <w:rFonts w:ascii="Daimler CS" w:hAnsi="Daimler CS"/>
          <w:b/>
          <w:sz w:val="22"/>
          <w:szCs w:val="22"/>
          <w:lang w:val="pt-PT"/>
        </w:rPr>
        <w:t>foi a</w:t>
      </w:r>
      <w:r>
        <w:rPr>
          <w:rFonts w:ascii="Daimler CS" w:hAnsi="Daimler CS"/>
          <w:b/>
          <w:sz w:val="22"/>
          <w:szCs w:val="22"/>
          <w:lang w:val="pt-PT"/>
        </w:rPr>
        <w:t xml:space="preserve"> marca automóvel </w:t>
      </w:r>
      <w:proofErr w:type="spellStart"/>
      <w:r>
        <w:rPr>
          <w:rFonts w:ascii="Daimler CS" w:hAnsi="Daimler CS"/>
          <w:b/>
          <w:sz w:val="22"/>
          <w:szCs w:val="22"/>
          <w:lang w:val="pt-PT"/>
        </w:rPr>
        <w:t>premium</w:t>
      </w:r>
      <w:proofErr w:type="spellEnd"/>
      <w:r>
        <w:rPr>
          <w:rFonts w:ascii="Daimler CS" w:hAnsi="Daimler CS"/>
          <w:b/>
          <w:sz w:val="22"/>
          <w:szCs w:val="22"/>
          <w:lang w:val="pt-PT"/>
        </w:rPr>
        <w:t xml:space="preserve"> m</w:t>
      </w:r>
      <w:r w:rsidR="00A12C26">
        <w:rPr>
          <w:rFonts w:ascii="Daimler CS" w:hAnsi="Daimler CS"/>
          <w:b/>
          <w:sz w:val="22"/>
          <w:szCs w:val="22"/>
          <w:lang w:val="pt-PT"/>
        </w:rPr>
        <w:t>ais vendida em Portugal em 2020</w:t>
      </w:r>
      <w:r w:rsidR="00200E8F">
        <w:rPr>
          <w:rFonts w:ascii="Daimler CS" w:hAnsi="Daimler CS"/>
          <w:b/>
          <w:sz w:val="22"/>
          <w:szCs w:val="22"/>
          <w:lang w:val="pt-PT"/>
        </w:rPr>
        <w:t xml:space="preserve"> (13.752 unidades)</w:t>
      </w:r>
      <w:r w:rsidR="00A12C26">
        <w:rPr>
          <w:rFonts w:ascii="Daimler CS" w:hAnsi="Daimler CS"/>
          <w:b/>
          <w:sz w:val="22"/>
          <w:szCs w:val="22"/>
          <w:lang w:val="pt-PT"/>
        </w:rPr>
        <w:t xml:space="preserve"> e líder total nas vendas de </w:t>
      </w:r>
      <w:r w:rsidR="005D2762">
        <w:rPr>
          <w:rFonts w:ascii="Daimler CS" w:hAnsi="Daimler CS"/>
          <w:b/>
          <w:sz w:val="22"/>
          <w:szCs w:val="22"/>
          <w:lang w:val="pt-PT"/>
        </w:rPr>
        <w:t xml:space="preserve">veículos </w:t>
      </w:r>
      <w:proofErr w:type="spellStart"/>
      <w:r w:rsidR="005D2762">
        <w:rPr>
          <w:rFonts w:ascii="Daimler CS" w:hAnsi="Daimler CS"/>
          <w:b/>
          <w:sz w:val="22"/>
          <w:szCs w:val="22"/>
          <w:lang w:val="pt-PT"/>
        </w:rPr>
        <w:t>xEV</w:t>
      </w:r>
      <w:proofErr w:type="spellEnd"/>
      <w:r w:rsidR="005D2762">
        <w:rPr>
          <w:rFonts w:ascii="Daimler CS" w:hAnsi="Daimler CS"/>
          <w:b/>
          <w:sz w:val="22"/>
          <w:szCs w:val="22"/>
          <w:lang w:val="pt-PT"/>
        </w:rPr>
        <w:t xml:space="preserve"> (3.</w:t>
      </w:r>
      <w:r w:rsidR="00200E8F">
        <w:rPr>
          <w:rFonts w:ascii="Daimler CS" w:hAnsi="Daimler CS"/>
          <w:b/>
          <w:sz w:val="22"/>
          <w:szCs w:val="22"/>
          <w:lang w:val="pt-PT"/>
        </w:rPr>
        <w:t>579</w:t>
      </w:r>
      <w:r w:rsidR="005D2762">
        <w:rPr>
          <w:rFonts w:ascii="Daimler CS" w:hAnsi="Daimler CS"/>
          <w:b/>
          <w:sz w:val="22"/>
          <w:szCs w:val="22"/>
          <w:lang w:val="pt-PT"/>
        </w:rPr>
        <w:t xml:space="preserve"> unidades).</w:t>
      </w:r>
    </w:p>
    <w:p w:rsidR="00670681" w:rsidRPr="00BB6852" w:rsidRDefault="00670681" w:rsidP="00670681">
      <w:pPr>
        <w:spacing w:line="360" w:lineRule="auto"/>
        <w:jc w:val="both"/>
        <w:rPr>
          <w:rFonts w:ascii="Daimler CS" w:hAnsi="Daimler CS"/>
          <w:b/>
          <w:sz w:val="22"/>
          <w:szCs w:val="22"/>
        </w:rPr>
      </w:pPr>
    </w:p>
    <w:p w:rsidR="00A12C26" w:rsidRPr="00E86CC4" w:rsidRDefault="00670681" w:rsidP="00A12C26">
      <w:pPr>
        <w:spacing w:line="360" w:lineRule="auto"/>
        <w:jc w:val="both"/>
        <w:rPr>
          <w:rFonts w:ascii="CorpoA" w:hAnsi="CorpoA"/>
          <w:b/>
          <w:lang w:eastAsia="en-US"/>
        </w:rPr>
      </w:pPr>
      <w:r w:rsidRPr="00670681">
        <w:rPr>
          <w:rFonts w:ascii="Daimler CS" w:hAnsi="Daimler CS"/>
          <w:sz w:val="22"/>
          <w:szCs w:val="22"/>
        </w:rPr>
        <w:t xml:space="preserve">A Mercedes-Benz está </w:t>
      </w:r>
      <w:r>
        <w:rPr>
          <w:rFonts w:ascii="Daimler CS" w:hAnsi="Daimler CS"/>
          <w:sz w:val="22"/>
          <w:szCs w:val="22"/>
        </w:rPr>
        <w:t>a acelerar a</w:t>
      </w:r>
      <w:r w:rsidRPr="00670681">
        <w:rPr>
          <w:rFonts w:ascii="Daimler CS" w:hAnsi="Daimler CS"/>
          <w:sz w:val="22"/>
          <w:szCs w:val="22"/>
        </w:rPr>
        <w:t xml:space="preserve"> sua jornada </w:t>
      </w:r>
      <w:r>
        <w:rPr>
          <w:rFonts w:ascii="Daimler CS" w:hAnsi="Daimler CS"/>
          <w:sz w:val="22"/>
          <w:szCs w:val="22"/>
        </w:rPr>
        <w:t>rumo</w:t>
      </w:r>
      <w:r w:rsidRPr="00670681">
        <w:rPr>
          <w:rFonts w:ascii="Daimler CS" w:hAnsi="Daimler CS"/>
          <w:sz w:val="22"/>
          <w:szCs w:val="22"/>
        </w:rPr>
        <w:t xml:space="preserve"> à neutralidade de CO2. Um progresso significativo foi feito em 2020, com um aumento acentuado nas entregas </w:t>
      </w:r>
      <w:proofErr w:type="spellStart"/>
      <w:r w:rsidRPr="00670681">
        <w:rPr>
          <w:rFonts w:ascii="Daimler CS" w:hAnsi="Daimler CS"/>
          <w:sz w:val="22"/>
          <w:szCs w:val="22"/>
        </w:rPr>
        <w:t>xEV</w:t>
      </w:r>
      <w:proofErr w:type="spellEnd"/>
      <w:r w:rsidRPr="00670681">
        <w:rPr>
          <w:rFonts w:ascii="Daimler CS" w:hAnsi="Daimler CS"/>
          <w:sz w:val="22"/>
          <w:szCs w:val="22"/>
        </w:rPr>
        <w:t xml:space="preserve">: </w:t>
      </w:r>
      <w:r>
        <w:rPr>
          <w:rFonts w:ascii="Daimler CS" w:hAnsi="Daimler CS"/>
          <w:sz w:val="22"/>
          <w:szCs w:val="22"/>
        </w:rPr>
        <w:t>m</w:t>
      </w:r>
      <w:r w:rsidRPr="00670681">
        <w:rPr>
          <w:rFonts w:ascii="Daimler CS" w:hAnsi="Daimler CS"/>
          <w:sz w:val="22"/>
          <w:szCs w:val="22"/>
        </w:rPr>
        <w:t xml:space="preserve">ais de 160.000 híbridos plug-in e veículos totalmente elétricos foram vendidos pela Mercedes-Benz </w:t>
      </w:r>
      <w:proofErr w:type="spellStart"/>
      <w:r w:rsidRPr="00670681">
        <w:rPr>
          <w:rFonts w:ascii="Daimler CS" w:hAnsi="Daimler CS"/>
          <w:sz w:val="22"/>
          <w:szCs w:val="22"/>
        </w:rPr>
        <w:t>Cars</w:t>
      </w:r>
      <w:proofErr w:type="spellEnd"/>
      <w:r w:rsidRPr="00670681">
        <w:rPr>
          <w:rFonts w:ascii="Daimler CS" w:hAnsi="Daimler CS"/>
          <w:sz w:val="22"/>
          <w:szCs w:val="22"/>
        </w:rPr>
        <w:t xml:space="preserve"> em todo o mundo (+ 228,8%), incluindo cerca de 87.000 unidades no quarto trimestre.</w:t>
      </w:r>
      <w:r w:rsidR="009306EE">
        <w:rPr>
          <w:rFonts w:ascii="Daimler CS" w:hAnsi="Daimler CS"/>
          <w:sz w:val="22"/>
          <w:szCs w:val="22"/>
        </w:rPr>
        <w:t xml:space="preserve"> </w:t>
      </w:r>
      <w:r w:rsidRPr="00E86CC4">
        <w:rPr>
          <w:rFonts w:ascii="Daimler CS" w:hAnsi="Daimler CS"/>
          <w:b/>
          <w:sz w:val="22"/>
          <w:szCs w:val="22"/>
        </w:rPr>
        <w:t xml:space="preserve">Em Portugal, a Mercedes-Benz manteve a tendência de crescimento mundial em automóveis </w:t>
      </w:r>
      <w:proofErr w:type="spellStart"/>
      <w:r w:rsidRPr="00E86CC4">
        <w:rPr>
          <w:rFonts w:ascii="Daimler CS" w:hAnsi="Daimler CS"/>
          <w:b/>
          <w:sz w:val="22"/>
          <w:szCs w:val="22"/>
        </w:rPr>
        <w:t>xEV</w:t>
      </w:r>
      <w:proofErr w:type="spellEnd"/>
      <w:r w:rsidRPr="00E86CC4">
        <w:rPr>
          <w:rFonts w:ascii="Daimler CS" w:hAnsi="Daimler CS"/>
          <w:b/>
          <w:sz w:val="22"/>
          <w:szCs w:val="22"/>
        </w:rPr>
        <w:t>, tendo sido líder neste segmento.</w:t>
      </w:r>
      <w:r w:rsidR="00A12C26" w:rsidRPr="00E86CC4">
        <w:rPr>
          <w:rFonts w:ascii="CorpoA" w:hAnsi="CorpoA"/>
          <w:b/>
        </w:rPr>
        <w:t xml:space="preserve"> </w:t>
      </w:r>
      <w:r w:rsidR="00A12C26" w:rsidRPr="00E86CC4">
        <w:rPr>
          <w:rFonts w:ascii="Daimler CS" w:hAnsi="Daimler CS"/>
          <w:b/>
          <w:sz w:val="22"/>
          <w:szCs w:val="22"/>
        </w:rPr>
        <w:t xml:space="preserve">Em 2020, os veículos </w:t>
      </w:r>
      <w:proofErr w:type="spellStart"/>
      <w:r w:rsidR="00E86CC4" w:rsidRPr="00E86CC4">
        <w:rPr>
          <w:rFonts w:ascii="Daimler CS" w:hAnsi="Daimler CS"/>
          <w:b/>
          <w:sz w:val="22"/>
          <w:szCs w:val="22"/>
        </w:rPr>
        <w:lastRenderedPageBreak/>
        <w:t>xEV</w:t>
      </w:r>
      <w:proofErr w:type="spellEnd"/>
      <w:r w:rsidR="00A12C26" w:rsidRPr="00E86CC4">
        <w:rPr>
          <w:rFonts w:ascii="Daimler CS" w:hAnsi="Daimler CS"/>
          <w:b/>
          <w:sz w:val="22"/>
          <w:szCs w:val="22"/>
        </w:rPr>
        <w:t xml:space="preserve"> da Mercedes-Benz (sob a sigla EQ)</w:t>
      </w:r>
      <w:r w:rsidR="005D2762">
        <w:rPr>
          <w:rFonts w:ascii="Daimler CS" w:hAnsi="Daimler CS"/>
          <w:b/>
          <w:sz w:val="22"/>
          <w:szCs w:val="22"/>
        </w:rPr>
        <w:t>,</w:t>
      </w:r>
      <w:r w:rsidR="009306EE">
        <w:rPr>
          <w:rFonts w:ascii="Daimler CS" w:hAnsi="Daimler CS"/>
          <w:b/>
          <w:sz w:val="22"/>
          <w:szCs w:val="22"/>
        </w:rPr>
        <w:t xml:space="preserve"> alcançaram</w:t>
      </w:r>
      <w:r w:rsidR="00A12C26" w:rsidRPr="00E86CC4">
        <w:rPr>
          <w:rFonts w:ascii="Daimler CS" w:hAnsi="Daimler CS"/>
          <w:b/>
          <w:sz w:val="22"/>
          <w:szCs w:val="22"/>
        </w:rPr>
        <w:t xml:space="preserve"> a liderança em Portugal neste importante segmento. O modelo 100% elétrico EQC, comerciali</w:t>
      </w:r>
      <w:r w:rsidR="00E86CC4" w:rsidRPr="00E86CC4">
        <w:rPr>
          <w:rFonts w:ascii="Daimler CS" w:hAnsi="Daimler CS"/>
          <w:b/>
          <w:sz w:val="22"/>
          <w:szCs w:val="22"/>
        </w:rPr>
        <w:t>zado nos finais de 2019, destacou</w:t>
      </w:r>
      <w:r w:rsidR="00A12C26" w:rsidRPr="00E86CC4">
        <w:rPr>
          <w:rFonts w:ascii="Daimler CS" w:hAnsi="Daimler CS"/>
          <w:b/>
          <w:sz w:val="22"/>
          <w:szCs w:val="22"/>
        </w:rPr>
        <w:t>-se igualmente com 225 unidades vendidas, o que correspondeu à quota total de produção disponível para Portugal. Atualmente, os modelos Mercedes-Benz EQ já representam 26% do total das vendas da Mercedes-Benz em Portugal, um crescimento substancial da marca EQ e que reflete a estratégia definida de redução de emissões de CO2 e a consolidação da liderança da marca Mercedes-Benz no caminho para a neutralidade carbónica.</w:t>
      </w:r>
    </w:p>
    <w:p w:rsidR="00BB6852" w:rsidRDefault="00BB6852" w:rsidP="008B2EFD">
      <w:pPr>
        <w:spacing w:line="360" w:lineRule="auto"/>
        <w:jc w:val="both"/>
        <w:rPr>
          <w:rFonts w:ascii="Daimler CS" w:hAnsi="Daimler CS"/>
          <w:sz w:val="22"/>
          <w:szCs w:val="22"/>
        </w:rPr>
      </w:pPr>
    </w:p>
    <w:p w:rsidR="00670681" w:rsidRDefault="00670681" w:rsidP="008B2EFD">
      <w:pPr>
        <w:spacing w:line="360" w:lineRule="auto"/>
        <w:jc w:val="both"/>
        <w:rPr>
          <w:rFonts w:ascii="Daimler CS" w:hAnsi="Daimler CS"/>
          <w:sz w:val="22"/>
          <w:szCs w:val="22"/>
        </w:rPr>
      </w:pPr>
      <w:r w:rsidRPr="00670681">
        <w:rPr>
          <w:rFonts w:ascii="Daimler CS" w:hAnsi="Daimler CS"/>
          <w:sz w:val="22"/>
          <w:szCs w:val="22"/>
        </w:rPr>
        <w:t xml:space="preserve">Na Mercedes-Benz </w:t>
      </w:r>
      <w:proofErr w:type="spellStart"/>
      <w:r w:rsidRPr="00670681">
        <w:rPr>
          <w:rFonts w:ascii="Daimler CS" w:hAnsi="Daimler CS"/>
          <w:sz w:val="22"/>
          <w:szCs w:val="22"/>
        </w:rPr>
        <w:t>Cars</w:t>
      </w:r>
      <w:proofErr w:type="spellEnd"/>
      <w:r w:rsidRPr="00670681">
        <w:rPr>
          <w:rFonts w:ascii="Daimler CS" w:hAnsi="Daimler CS"/>
          <w:sz w:val="22"/>
          <w:szCs w:val="22"/>
        </w:rPr>
        <w:t xml:space="preserve">, a </w:t>
      </w:r>
      <w:r>
        <w:rPr>
          <w:rFonts w:ascii="Daimler CS" w:hAnsi="Daimler CS"/>
          <w:sz w:val="22"/>
          <w:szCs w:val="22"/>
        </w:rPr>
        <w:t>quota de</w:t>
      </w:r>
      <w:r w:rsidRPr="00670681">
        <w:rPr>
          <w:rFonts w:ascii="Daimler CS" w:hAnsi="Daimler CS"/>
          <w:sz w:val="22"/>
          <w:szCs w:val="22"/>
        </w:rPr>
        <w:t xml:space="preserve"> </w:t>
      </w:r>
      <w:proofErr w:type="spellStart"/>
      <w:r w:rsidRPr="00670681">
        <w:rPr>
          <w:rFonts w:ascii="Daimler CS" w:hAnsi="Daimler CS"/>
          <w:sz w:val="22"/>
          <w:szCs w:val="22"/>
        </w:rPr>
        <w:t>xEV</w:t>
      </w:r>
      <w:proofErr w:type="spellEnd"/>
      <w:r w:rsidRPr="00670681">
        <w:rPr>
          <w:rFonts w:ascii="Daimler CS" w:hAnsi="Daimler CS"/>
          <w:sz w:val="22"/>
          <w:szCs w:val="22"/>
        </w:rPr>
        <w:t xml:space="preserve"> aumentou de 2% em 2019 para 7,4% no ano passado. As vendas de híbridos plug-in quase quadruplicaram para mais de 115.000 unidades. Aproximadamente 20.000 EQC foram entregues a clientes em todo o mundo</w:t>
      </w:r>
      <w:r>
        <w:rPr>
          <w:rFonts w:ascii="Daimler CS" w:hAnsi="Daimler CS"/>
          <w:sz w:val="22"/>
          <w:szCs w:val="22"/>
        </w:rPr>
        <w:t xml:space="preserve"> e o</w:t>
      </w:r>
      <w:r w:rsidRPr="00670681">
        <w:rPr>
          <w:rFonts w:ascii="Daimler CS" w:hAnsi="Daimler CS"/>
          <w:sz w:val="22"/>
          <w:szCs w:val="22"/>
        </w:rPr>
        <w:t xml:space="preserve"> EQV atingiu vendas de cerca de 1.700 veículos. As entregas dos modelos totalmente elétricos totalizaram aproximadamente 27.000 unidades, um forte aumento de dois dígitos (+ 45,6%) em comparação com o recorde de vendas anterior em 2019 (18.400 unidades).</w:t>
      </w:r>
    </w:p>
    <w:p w:rsidR="00670681" w:rsidRDefault="00670681" w:rsidP="008B2EFD">
      <w:pPr>
        <w:spacing w:line="360" w:lineRule="auto"/>
        <w:jc w:val="both"/>
        <w:rPr>
          <w:rFonts w:ascii="Daimler CS" w:hAnsi="Daimler CS"/>
          <w:sz w:val="22"/>
          <w:szCs w:val="22"/>
        </w:rPr>
      </w:pPr>
    </w:p>
    <w:p w:rsidR="00670681" w:rsidRPr="005D2762" w:rsidRDefault="00670681" w:rsidP="008B2EFD">
      <w:pPr>
        <w:spacing w:line="360" w:lineRule="auto"/>
        <w:jc w:val="both"/>
        <w:rPr>
          <w:rFonts w:ascii="Daimler CS" w:hAnsi="Daimler CS"/>
          <w:sz w:val="22"/>
          <w:szCs w:val="22"/>
        </w:rPr>
      </w:pPr>
      <w:r w:rsidRPr="00670681">
        <w:rPr>
          <w:rFonts w:ascii="Daimler CS" w:hAnsi="Daimler CS"/>
          <w:sz w:val="22"/>
          <w:szCs w:val="22"/>
        </w:rPr>
        <w:t>2021 representa</w:t>
      </w:r>
      <w:r>
        <w:rPr>
          <w:rFonts w:ascii="Daimler CS" w:hAnsi="Daimler CS"/>
          <w:sz w:val="22"/>
          <w:szCs w:val="22"/>
        </w:rPr>
        <w:t>,</w:t>
      </w:r>
      <w:r w:rsidRPr="00670681">
        <w:rPr>
          <w:rFonts w:ascii="Daimler CS" w:hAnsi="Daimler CS"/>
          <w:sz w:val="22"/>
          <w:szCs w:val="22"/>
        </w:rPr>
        <w:t xml:space="preserve"> acima de tudo</w:t>
      </w:r>
      <w:r>
        <w:rPr>
          <w:rFonts w:ascii="Daimler CS" w:hAnsi="Daimler CS"/>
          <w:sz w:val="22"/>
          <w:szCs w:val="22"/>
        </w:rPr>
        <w:t>,</w:t>
      </w:r>
      <w:r w:rsidRPr="00670681">
        <w:rPr>
          <w:rFonts w:ascii="Daimler CS" w:hAnsi="Daimler CS"/>
          <w:sz w:val="22"/>
          <w:szCs w:val="22"/>
        </w:rPr>
        <w:t xml:space="preserve"> a aceleração da eletrificação na Mercedes-Benz </w:t>
      </w:r>
      <w:proofErr w:type="spellStart"/>
      <w:r w:rsidRPr="00670681">
        <w:rPr>
          <w:rFonts w:ascii="Daimler CS" w:hAnsi="Daimler CS"/>
          <w:sz w:val="22"/>
          <w:szCs w:val="22"/>
        </w:rPr>
        <w:t>Cars</w:t>
      </w:r>
      <w:proofErr w:type="spellEnd"/>
      <w:r w:rsidRPr="00670681">
        <w:rPr>
          <w:rFonts w:ascii="Daimler CS" w:hAnsi="Daimler CS"/>
          <w:sz w:val="22"/>
          <w:szCs w:val="22"/>
        </w:rPr>
        <w:t xml:space="preserve">. Um total de quatro novos modelos Mercedes-EQ serão apresentados: o EQA, EQB, </w:t>
      </w:r>
      <w:r w:rsidRPr="005D2762">
        <w:rPr>
          <w:rFonts w:ascii="Daimler CS" w:hAnsi="Daimler CS"/>
          <w:sz w:val="22"/>
          <w:szCs w:val="22"/>
        </w:rPr>
        <w:t>EQE</w:t>
      </w:r>
      <w:r w:rsidRPr="00670681">
        <w:rPr>
          <w:rFonts w:ascii="Daimler CS" w:hAnsi="Daimler CS"/>
          <w:sz w:val="22"/>
          <w:szCs w:val="22"/>
        </w:rPr>
        <w:t xml:space="preserve"> e EQS. A família de híbridos plug-in da Mercedes-Benz, atualmente consistindo em mais de 20 variantes de modelo, será renovada com derivados eletrificados do Classe C e Classe S. Para 2021, a Mercedes-Benz </w:t>
      </w:r>
      <w:proofErr w:type="spellStart"/>
      <w:r>
        <w:rPr>
          <w:rFonts w:ascii="Daimler CS" w:hAnsi="Daimler CS"/>
          <w:sz w:val="22"/>
          <w:szCs w:val="22"/>
        </w:rPr>
        <w:t>Cars</w:t>
      </w:r>
      <w:proofErr w:type="spellEnd"/>
      <w:r>
        <w:rPr>
          <w:rFonts w:ascii="Daimler CS" w:hAnsi="Daimler CS"/>
          <w:sz w:val="22"/>
          <w:szCs w:val="22"/>
        </w:rPr>
        <w:t xml:space="preserve"> espera aumentar a quota de</w:t>
      </w:r>
      <w:r w:rsidRPr="00670681">
        <w:rPr>
          <w:rFonts w:ascii="Daimler CS" w:hAnsi="Daimler CS"/>
          <w:sz w:val="22"/>
          <w:szCs w:val="22"/>
        </w:rPr>
        <w:t xml:space="preserve"> </w:t>
      </w:r>
      <w:proofErr w:type="spellStart"/>
      <w:r w:rsidRPr="00670681">
        <w:rPr>
          <w:rFonts w:ascii="Daimler CS" w:hAnsi="Daimler CS"/>
          <w:sz w:val="22"/>
          <w:szCs w:val="22"/>
        </w:rPr>
        <w:t>xEV</w:t>
      </w:r>
      <w:proofErr w:type="spellEnd"/>
      <w:r w:rsidRPr="00670681">
        <w:rPr>
          <w:rFonts w:ascii="Daimler CS" w:hAnsi="Daimler CS"/>
          <w:sz w:val="22"/>
          <w:szCs w:val="22"/>
        </w:rPr>
        <w:t xml:space="preserve"> para aproximadamente 13%.</w:t>
      </w:r>
    </w:p>
    <w:p w:rsidR="00670681" w:rsidRPr="005D2762" w:rsidRDefault="00670681" w:rsidP="008B2EFD">
      <w:pPr>
        <w:spacing w:line="360" w:lineRule="auto"/>
        <w:jc w:val="both"/>
        <w:rPr>
          <w:rFonts w:ascii="Daimler CS" w:hAnsi="Daimler CS"/>
          <w:sz w:val="22"/>
          <w:szCs w:val="22"/>
        </w:rPr>
      </w:pPr>
    </w:p>
    <w:p w:rsidR="00670681" w:rsidRDefault="00670681" w:rsidP="008B2EFD">
      <w:pPr>
        <w:spacing w:line="360" w:lineRule="auto"/>
        <w:jc w:val="both"/>
        <w:rPr>
          <w:rFonts w:ascii="Daimler CS" w:hAnsi="Daimler CS"/>
          <w:b/>
          <w:sz w:val="22"/>
          <w:szCs w:val="22"/>
        </w:rPr>
      </w:pPr>
      <w:r w:rsidRPr="00670681">
        <w:rPr>
          <w:rFonts w:ascii="Daimler CS" w:hAnsi="Daimler CS"/>
          <w:b/>
          <w:sz w:val="22"/>
          <w:szCs w:val="22"/>
        </w:rPr>
        <w:t>Mercedes-Benz atinge forte desempenho de vendas de automóveis</w:t>
      </w:r>
      <w:r w:rsidR="009306EE">
        <w:rPr>
          <w:rFonts w:ascii="Daimler CS" w:hAnsi="Daimler CS"/>
          <w:b/>
          <w:sz w:val="22"/>
          <w:szCs w:val="22"/>
        </w:rPr>
        <w:t xml:space="preserve"> lige</w:t>
      </w:r>
      <w:r>
        <w:rPr>
          <w:rFonts w:ascii="Daimler CS" w:hAnsi="Daimler CS"/>
          <w:b/>
          <w:sz w:val="22"/>
          <w:szCs w:val="22"/>
        </w:rPr>
        <w:t>iros</w:t>
      </w:r>
      <w:r w:rsidRPr="00670681">
        <w:rPr>
          <w:rFonts w:ascii="Daimler CS" w:hAnsi="Daimler CS"/>
          <w:b/>
          <w:sz w:val="22"/>
          <w:szCs w:val="22"/>
        </w:rPr>
        <w:t xml:space="preserve"> de passageiros </w:t>
      </w:r>
      <w:r>
        <w:rPr>
          <w:rFonts w:ascii="Daimler CS" w:hAnsi="Daimler CS"/>
          <w:b/>
          <w:sz w:val="22"/>
          <w:szCs w:val="22"/>
        </w:rPr>
        <w:t>num ano desafiante</w:t>
      </w:r>
    </w:p>
    <w:p w:rsidR="00670681" w:rsidRDefault="00670681" w:rsidP="008B2EFD">
      <w:pPr>
        <w:spacing w:line="360" w:lineRule="auto"/>
        <w:jc w:val="both"/>
        <w:rPr>
          <w:rFonts w:ascii="Daimler CS" w:hAnsi="Daimler CS"/>
          <w:sz w:val="22"/>
          <w:szCs w:val="22"/>
        </w:rPr>
      </w:pPr>
      <w:r w:rsidRPr="00670681">
        <w:rPr>
          <w:rFonts w:ascii="Daimler CS" w:hAnsi="Daimler CS"/>
          <w:sz w:val="22"/>
          <w:szCs w:val="22"/>
        </w:rPr>
        <w:t xml:space="preserve">Apesar dos grandes desafios impostos pela pandemia </w:t>
      </w:r>
      <w:r w:rsidR="009306EE">
        <w:rPr>
          <w:rFonts w:ascii="Daimler CS" w:hAnsi="Daimler CS"/>
          <w:sz w:val="22"/>
          <w:szCs w:val="22"/>
        </w:rPr>
        <w:t>da</w:t>
      </w:r>
      <w:r>
        <w:rPr>
          <w:rFonts w:ascii="Daimler CS" w:hAnsi="Daimler CS"/>
          <w:sz w:val="22"/>
          <w:szCs w:val="22"/>
        </w:rPr>
        <w:t xml:space="preserve"> </w:t>
      </w:r>
      <w:r w:rsidRPr="00670681">
        <w:rPr>
          <w:rFonts w:ascii="Daimler CS" w:hAnsi="Daimler CS"/>
          <w:sz w:val="22"/>
          <w:szCs w:val="22"/>
        </w:rPr>
        <w:t xml:space="preserve">COVID-19, a Mercedes-Benz entregou mais de dois milhões de </w:t>
      </w:r>
      <w:r>
        <w:rPr>
          <w:rFonts w:ascii="Daimler CS" w:hAnsi="Daimler CS"/>
          <w:sz w:val="22"/>
          <w:szCs w:val="22"/>
        </w:rPr>
        <w:t>veículos</w:t>
      </w:r>
      <w:r w:rsidRPr="00670681">
        <w:rPr>
          <w:rFonts w:ascii="Daimler CS" w:hAnsi="Daimler CS"/>
          <w:sz w:val="22"/>
          <w:szCs w:val="22"/>
        </w:rPr>
        <w:t xml:space="preserve"> pelo </w:t>
      </w:r>
      <w:r w:rsidR="00E86CC4">
        <w:rPr>
          <w:rFonts w:ascii="Daimler CS" w:hAnsi="Daimler CS"/>
          <w:sz w:val="22"/>
          <w:szCs w:val="22"/>
        </w:rPr>
        <w:t>5º</w:t>
      </w:r>
      <w:r w:rsidRPr="00670681">
        <w:rPr>
          <w:rFonts w:ascii="Daimler CS" w:hAnsi="Daimler CS"/>
          <w:sz w:val="22"/>
          <w:szCs w:val="22"/>
        </w:rPr>
        <w:t xml:space="preserve"> ano consecutivo. Por meio da digitalização avançada em vendas e serviços, a Mercedes-Benz foi capaz de responder à situação em rápida mudança e aos vários requisitos regulamentares durante a pandemia. Com vendas de 2.164.187 unidades (-7,5%), a Mercedes-Benz manteve </w:t>
      </w:r>
      <w:r w:rsidR="00B939AF">
        <w:rPr>
          <w:rFonts w:ascii="Daimler CS" w:hAnsi="Daimler CS"/>
          <w:sz w:val="22"/>
          <w:szCs w:val="22"/>
        </w:rPr>
        <w:t xml:space="preserve">a </w:t>
      </w:r>
      <w:r w:rsidRPr="00670681">
        <w:rPr>
          <w:rFonts w:ascii="Daimler CS" w:hAnsi="Daimler CS"/>
          <w:sz w:val="22"/>
          <w:szCs w:val="22"/>
        </w:rPr>
        <w:t>sua posição de liderança global em comparação com</w:t>
      </w:r>
      <w:r w:rsidR="00B939AF">
        <w:rPr>
          <w:rFonts w:ascii="Daimler CS" w:hAnsi="Daimler CS"/>
          <w:sz w:val="22"/>
          <w:szCs w:val="22"/>
        </w:rPr>
        <w:t xml:space="preserve"> os</w:t>
      </w:r>
      <w:r w:rsidRPr="00670681">
        <w:rPr>
          <w:rFonts w:ascii="Daimler CS" w:hAnsi="Daimler CS"/>
          <w:sz w:val="22"/>
          <w:szCs w:val="22"/>
        </w:rPr>
        <w:t xml:space="preserve"> seus principais concorrentes.</w:t>
      </w:r>
    </w:p>
    <w:p w:rsidR="005D2762" w:rsidRDefault="005D2762" w:rsidP="008B2EFD">
      <w:pPr>
        <w:spacing w:line="360" w:lineRule="auto"/>
        <w:jc w:val="both"/>
        <w:rPr>
          <w:rFonts w:ascii="Daimler CS" w:hAnsi="Daimler CS"/>
          <w:sz w:val="22"/>
          <w:szCs w:val="22"/>
        </w:rPr>
      </w:pPr>
    </w:p>
    <w:p w:rsidR="00200E8F" w:rsidRDefault="00200E8F" w:rsidP="008B2EFD">
      <w:pPr>
        <w:spacing w:line="360" w:lineRule="auto"/>
        <w:jc w:val="both"/>
        <w:rPr>
          <w:rFonts w:ascii="Daimler CS" w:hAnsi="Daimler CS"/>
          <w:sz w:val="22"/>
          <w:szCs w:val="22"/>
        </w:rPr>
      </w:pPr>
    </w:p>
    <w:p w:rsidR="00200E8F" w:rsidRDefault="00200E8F" w:rsidP="008B2EFD">
      <w:pPr>
        <w:spacing w:line="360" w:lineRule="auto"/>
        <w:jc w:val="both"/>
        <w:rPr>
          <w:rFonts w:ascii="Daimler CS" w:hAnsi="Daimler CS"/>
          <w:sz w:val="22"/>
          <w:szCs w:val="22"/>
        </w:rPr>
      </w:pPr>
    </w:p>
    <w:p w:rsidR="00B939AF" w:rsidRDefault="00B939AF" w:rsidP="008B2EFD">
      <w:pPr>
        <w:spacing w:line="360" w:lineRule="auto"/>
        <w:jc w:val="both"/>
        <w:rPr>
          <w:rFonts w:ascii="Daimler CS" w:hAnsi="Daimler CS"/>
          <w:b/>
          <w:sz w:val="22"/>
          <w:szCs w:val="22"/>
        </w:rPr>
      </w:pPr>
      <w:r w:rsidRPr="00B939AF">
        <w:rPr>
          <w:rFonts w:ascii="Daimler CS" w:hAnsi="Daimler CS"/>
          <w:b/>
          <w:sz w:val="22"/>
          <w:szCs w:val="22"/>
        </w:rPr>
        <w:lastRenderedPageBreak/>
        <w:t>Vendas de automóveis de passageiros Mercedes-Benz por regiões e mercados</w:t>
      </w:r>
    </w:p>
    <w:p w:rsidR="00372A28" w:rsidRDefault="00B939AF" w:rsidP="008B2EFD">
      <w:pPr>
        <w:spacing w:line="360" w:lineRule="auto"/>
        <w:jc w:val="both"/>
        <w:rPr>
          <w:rFonts w:ascii="Daimler CS" w:hAnsi="Daimler CS"/>
          <w:sz w:val="22"/>
          <w:szCs w:val="22"/>
        </w:rPr>
      </w:pPr>
      <w:r w:rsidRPr="00B939AF">
        <w:rPr>
          <w:rFonts w:ascii="Daimler CS" w:hAnsi="Daimler CS"/>
          <w:sz w:val="22"/>
          <w:szCs w:val="22"/>
        </w:rPr>
        <w:t xml:space="preserve">A Mercedes-Benz </w:t>
      </w:r>
      <w:r>
        <w:rPr>
          <w:rFonts w:ascii="Daimler CS" w:hAnsi="Daimler CS"/>
          <w:sz w:val="22"/>
          <w:szCs w:val="22"/>
        </w:rPr>
        <w:t>beneficiou</w:t>
      </w:r>
      <w:r w:rsidRPr="00B939AF">
        <w:rPr>
          <w:rFonts w:ascii="Daimler CS" w:hAnsi="Daimler CS"/>
          <w:sz w:val="22"/>
          <w:szCs w:val="22"/>
        </w:rPr>
        <w:t xml:space="preserve"> da recuperação contínua em muitos mercados na segunda metade do ano.</w:t>
      </w:r>
      <w:r>
        <w:rPr>
          <w:rFonts w:ascii="Daimler CS" w:hAnsi="Daimler CS"/>
          <w:sz w:val="22"/>
          <w:szCs w:val="22"/>
        </w:rPr>
        <w:t xml:space="preserve"> Um total de</w:t>
      </w:r>
      <w:r w:rsidRPr="00B939AF">
        <w:rPr>
          <w:rFonts w:ascii="Daimler CS" w:hAnsi="Daimler CS"/>
          <w:sz w:val="22"/>
          <w:szCs w:val="22"/>
        </w:rPr>
        <w:t xml:space="preserve"> 1.024.315 unidades foram vendidas na região Ásia-Pacífico (+ 4,7%</w:t>
      </w:r>
      <w:r>
        <w:rPr>
          <w:rFonts w:ascii="Daimler CS" w:hAnsi="Daimler CS"/>
          <w:sz w:val="22"/>
          <w:szCs w:val="22"/>
        </w:rPr>
        <w:t>). O principal impulsionador de</w:t>
      </w:r>
      <w:r w:rsidRPr="00B939AF">
        <w:rPr>
          <w:rFonts w:ascii="Daimler CS" w:hAnsi="Daimler CS"/>
          <w:sz w:val="22"/>
          <w:szCs w:val="22"/>
        </w:rPr>
        <w:t xml:space="preserve"> vendas foi a China, com uma recuperação sem precedentes: devido a um crescimento de dois dígitos de 11,7%, foi alcançado um novo recorde de vendas com 774.382 unidades. Na região da Europa, a marca entregou 784.183 automóveis de passageiros no ano passado (-16,4%), </w:t>
      </w:r>
      <w:r>
        <w:rPr>
          <w:rFonts w:ascii="Daimler CS" w:hAnsi="Daimler CS"/>
          <w:sz w:val="22"/>
          <w:szCs w:val="22"/>
        </w:rPr>
        <w:t>sendo que</w:t>
      </w:r>
      <w:r w:rsidRPr="00B939AF">
        <w:rPr>
          <w:rFonts w:ascii="Daimler CS" w:hAnsi="Daimler CS"/>
          <w:sz w:val="22"/>
          <w:szCs w:val="22"/>
        </w:rPr>
        <w:t xml:space="preserve"> na Alemanha, a Mercedes-Benz vendeu um total de 286.108 automóveis (</w:t>
      </w:r>
      <w:r w:rsidR="009306EE">
        <w:rPr>
          <w:rFonts w:ascii="Daimler CS" w:hAnsi="Daimler CS"/>
          <w:sz w:val="22"/>
          <w:szCs w:val="22"/>
        </w:rPr>
        <w:t>+</w:t>
      </w:r>
      <w:r w:rsidRPr="00B939AF">
        <w:rPr>
          <w:rFonts w:ascii="Daimler CS" w:hAnsi="Daimler CS"/>
          <w:sz w:val="22"/>
          <w:szCs w:val="22"/>
        </w:rPr>
        <w:t xml:space="preserve">10,1%). As vendas na região da América do Norte totalizaram 317.592 unidades (-14,7%). A Mercedes-Benz entregou 274.916 </w:t>
      </w:r>
      <w:r>
        <w:rPr>
          <w:rFonts w:ascii="Daimler CS" w:hAnsi="Daimler CS"/>
          <w:sz w:val="22"/>
          <w:szCs w:val="22"/>
        </w:rPr>
        <w:t>automóveis</w:t>
      </w:r>
      <w:r w:rsidRPr="00B939AF">
        <w:rPr>
          <w:rFonts w:ascii="Daimler CS" w:hAnsi="Daimler CS"/>
          <w:sz w:val="22"/>
          <w:szCs w:val="22"/>
        </w:rPr>
        <w:t xml:space="preserve"> nos EUA no ano passado (-13,0%). No geral, os maiores mercados para a Mercedes-Benz foram</w:t>
      </w:r>
      <w:r w:rsidR="009306EE">
        <w:rPr>
          <w:rFonts w:ascii="Daimler CS" w:hAnsi="Daimler CS"/>
          <w:sz w:val="22"/>
          <w:szCs w:val="22"/>
        </w:rPr>
        <w:t xml:space="preserve"> a</w:t>
      </w:r>
      <w:r w:rsidRPr="00B939AF">
        <w:rPr>
          <w:rFonts w:ascii="Daimler CS" w:hAnsi="Daimler CS"/>
          <w:sz w:val="22"/>
          <w:szCs w:val="22"/>
        </w:rPr>
        <w:t xml:space="preserve"> China, Alemanha e EUA, seguidos pela Grã-Bretanha e Coreia do Sul.</w:t>
      </w:r>
      <w:r w:rsidR="00E86CC4">
        <w:rPr>
          <w:rFonts w:ascii="Daimler CS" w:hAnsi="Daimler CS"/>
          <w:sz w:val="22"/>
          <w:szCs w:val="22"/>
        </w:rPr>
        <w:t xml:space="preserve"> </w:t>
      </w:r>
      <w:r w:rsidRPr="00E86CC4">
        <w:rPr>
          <w:rFonts w:ascii="Daimler CS" w:hAnsi="Daimler CS"/>
          <w:b/>
          <w:sz w:val="22"/>
          <w:szCs w:val="22"/>
        </w:rPr>
        <w:t>Em Portugal, a Mercedes-Benz foi a 3ª marca automóvel mais vendida, com 13.752 unidade</w:t>
      </w:r>
      <w:r w:rsidR="009E333D">
        <w:rPr>
          <w:rFonts w:ascii="Daimler CS" w:hAnsi="Daimler CS"/>
          <w:b/>
          <w:sz w:val="22"/>
          <w:szCs w:val="22"/>
        </w:rPr>
        <w:t>s</w:t>
      </w:r>
      <w:r w:rsidRPr="00E86CC4">
        <w:rPr>
          <w:rFonts w:ascii="Daimler CS" w:hAnsi="Daimler CS"/>
          <w:b/>
          <w:sz w:val="22"/>
          <w:szCs w:val="22"/>
        </w:rPr>
        <w:t xml:space="preserve"> comercializadas. </w:t>
      </w:r>
      <w:r w:rsidR="002521B1" w:rsidRPr="00E86CC4">
        <w:rPr>
          <w:rFonts w:ascii="Daimler CS" w:hAnsi="Daimler CS"/>
          <w:b/>
          <w:sz w:val="22"/>
          <w:szCs w:val="22"/>
        </w:rPr>
        <w:t xml:space="preserve">A Marca alcançou também </w:t>
      </w:r>
      <w:r w:rsidR="009306EE" w:rsidRPr="00E86CC4">
        <w:rPr>
          <w:rFonts w:ascii="Daimler CS" w:hAnsi="Daimler CS"/>
          <w:b/>
          <w:sz w:val="22"/>
          <w:szCs w:val="22"/>
        </w:rPr>
        <w:t xml:space="preserve">em Portugal </w:t>
      </w:r>
      <w:r w:rsidR="002521B1" w:rsidRPr="00E86CC4">
        <w:rPr>
          <w:rFonts w:ascii="Daimler CS" w:hAnsi="Daimler CS"/>
          <w:b/>
          <w:sz w:val="22"/>
          <w:szCs w:val="22"/>
        </w:rPr>
        <w:t xml:space="preserve">a liderança no mercado de </w:t>
      </w:r>
      <w:proofErr w:type="spellStart"/>
      <w:r w:rsidR="002521B1" w:rsidRPr="00E86CC4">
        <w:rPr>
          <w:rFonts w:ascii="Daimler CS" w:hAnsi="Daimler CS"/>
          <w:b/>
          <w:sz w:val="22"/>
          <w:szCs w:val="22"/>
        </w:rPr>
        <w:t>xEV</w:t>
      </w:r>
      <w:proofErr w:type="spellEnd"/>
      <w:r w:rsidR="00200E8F">
        <w:rPr>
          <w:rFonts w:ascii="Daimler CS" w:hAnsi="Daimler CS"/>
          <w:b/>
          <w:sz w:val="22"/>
          <w:szCs w:val="22"/>
        </w:rPr>
        <w:t xml:space="preserve"> com 3.579 unidades comercializadas</w:t>
      </w:r>
      <w:r w:rsidR="002521B1" w:rsidRPr="00E86CC4">
        <w:rPr>
          <w:rFonts w:ascii="Daimler CS" w:hAnsi="Daimler CS"/>
          <w:b/>
          <w:sz w:val="22"/>
          <w:szCs w:val="22"/>
        </w:rPr>
        <w:t>.</w:t>
      </w:r>
      <w:r w:rsidR="00372A28">
        <w:rPr>
          <w:rFonts w:ascii="Daimler CS" w:hAnsi="Daimler CS"/>
          <w:sz w:val="22"/>
          <w:szCs w:val="22"/>
        </w:rPr>
        <w:t xml:space="preserve"> </w:t>
      </w:r>
    </w:p>
    <w:p w:rsidR="00372A28" w:rsidRDefault="00372A28" w:rsidP="008B2EFD">
      <w:pPr>
        <w:spacing w:line="360" w:lineRule="auto"/>
        <w:jc w:val="both"/>
        <w:rPr>
          <w:rFonts w:ascii="Daimler CS" w:hAnsi="Daimler CS"/>
          <w:sz w:val="22"/>
          <w:szCs w:val="22"/>
        </w:rPr>
      </w:pPr>
    </w:p>
    <w:p w:rsidR="00B939AF" w:rsidRDefault="00372A28" w:rsidP="008B2EFD">
      <w:pPr>
        <w:spacing w:line="360" w:lineRule="auto"/>
        <w:jc w:val="both"/>
        <w:rPr>
          <w:rFonts w:ascii="Daimler CS" w:hAnsi="Daimler CS"/>
          <w:sz w:val="22"/>
          <w:szCs w:val="22"/>
        </w:rPr>
      </w:pPr>
      <w:r>
        <w:rPr>
          <w:rFonts w:ascii="Daimler CS" w:hAnsi="Daimler CS"/>
          <w:sz w:val="22"/>
          <w:szCs w:val="22"/>
        </w:rPr>
        <w:t>Holger Marquardt, CEO da Mercedes-Benz em Portugal, afirma</w:t>
      </w:r>
      <w:r w:rsidR="001B588B">
        <w:rPr>
          <w:rFonts w:ascii="Daimler CS" w:hAnsi="Daimler CS"/>
          <w:sz w:val="22"/>
          <w:szCs w:val="22"/>
        </w:rPr>
        <w:t>:</w:t>
      </w:r>
      <w:r>
        <w:rPr>
          <w:rFonts w:ascii="Daimler CS" w:hAnsi="Daimler CS"/>
          <w:sz w:val="22"/>
          <w:szCs w:val="22"/>
        </w:rPr>
        <w:t xml:space="preserve"> </w:t>
      </w:r>
      <w:r w:rsidRPr="001B588B">
        <w:rPr>
          <w:rFonts w:ascii="Daimler CS" w:hAnsi="Daimler CS"/>
          <w:i/>
          <w:sz w:val="22"/>
          <w:szCs w:val="22"/>
        </w:rPr>
        <w:t xml:space="preserve">“para o nosso mercado português </w:t>
      </w:r>
      <w:r w:rsidR="009306EE" w:rsidRPr="001B588B">
        <w:rPr>
          <w:rFonts w:ascii="Daimler CS" w:hAnsi="Daimler CS"/>
          <w:i/>
          <w:sz w:val="22"/>
          <w:szCs w:val="22"/>
        </w:rPr>
        <w:t>é com imenso</w:t>
      </w:r>
      <w:r w:rsidRPr="001B588B">
        <w:rPr>
          <w:rFonts w:ascii="Daimler CS" w:hAnsi="Daimler CS"/>
          <w:i/>
          <w:sz w:val="22"/>
          <w:szCs w:val="22"/>
        </w:rPr>
        <w:t xml:space="preserve"> orgulho </w:t>
      </w:r>
      <w:r w:rsidR="009306EE" w:rsidRPr="001B588B">
        <w:rPr>
          <w:rFonts w:ascii="Daimler CS" w:hAnsi="Daimler CS"/>
          <w:i/>
          <w:sz w:val="22"/>
          <w:szCs w:val="22"/>
        </w:rPr>
        <w:t>que alcançámos a liderança na</w:t>
      </w:r>
      <w:r w:rsidRPr="001B588B">
        <w:rPr>
          <w:rFonts w:ascii="Daimler CS" w:hAnsi="Daimler CS"/>
          <w:i/>
          <w:sz w:val="22"/>
          <w:szCs w:val="22"/>
        </w:rPr>
        <w:t xml:space="preserve"> eletrificação</w:t>
      </w:r>
      <w:r w:rsidR="009306EE" w:rsidRPr="001B588B">
        <w:rPr>
          <w:rFonts w:ascii="Daimler CS" w:hAnsi="Daimler CS"/>
          <w:i/>
          <w:sz w:val="22"/>
          <w:szCs w:val="22"/>
        </w:rPr>
        <w:t xml:space="preserve"> (</w:t>
      </w:r>
      <w:proofErr w:type="spellStart"/>
      <w:r w:rsidR="009306EE" w:rsidRPr="001B588B">
        <w:rPr>
          <w:rFonts w:ascii="Daimler CS" w:hAnsi="Daimler CS"/>
          <w:i/>
          <w:sz w:val="22"/>
          <w:szCs w:val="22"/>
        </w:rPr>
        <w:t>xEV</w:t>
      </w:r>
      <w:proofErr w:type="spellEnd"/>
      <w:r w:rsidR="009306EE" w:rsidRPr="001B588B">
        <w:rPr>
          <w:rFonts w:ascii="Daimler CS" w:hAnsi="Daimler CS"/>
          <w:i/>
          <w:sz w:val="22"/>
          <w:szCs w:val="22"/>
        </w:rPr>
        <w:t>)</w:t>
      </w:r>
      <w:r w:rsidRPr="001B588B">
        <w:rPr>
          <w:rFonts w:ascii="Daimler CS" w:hAnsi="Daimler CS"/>
          <w:i/>
          <w:sz w:val="22"/>
          <w:szCs w:val="22"/>
        </w:rPr>
        <w:t xml:space="preserve">. </w:t>
      </w:r>
      <w:r w:rsidR="009306EE" w:rsidRPr="001B588B">
        <w:rPr>
          <w:rFonts w:ascii="Daimler CS" w:hAnsi="Daimler CS"/>
          <w:i/>
          <w:sz w:val="22"/>
          <w:szCs w:val="22"/>
        </w:rPr>
        <w:t>É c</w:t>
      </w:r>
      <w:r w:rsidR="009E333D" w:rsidRPr="001B588B">
        <w:rPr>
          <w:rFonts w:ascii="Daimler CS" w:hAnsi="Daimler CS"/>
          <w:i/>
          <w:sz w:val="22"/>
          <w:szCs w:val="22"/>
        </w:rPr>
        <w:t>om base no</w:t>
      </w:r>
      <w:r w:rsidR="005D2762" w:rsidRPr="001B588B">
        <w:rPr>
          <w:rFonts w:ascii="Daimler CS" w:hAnsi="Daimler CS"/>
          <w:i/>
          <w:sz w:val="22"/>
          <w:szCs w:val="22"/>
        </w:rPr>
        <w:t xml:space="preserve"> </w:t>
      </w:r>
      <w:r w:rsidRPr="001B588B">
        <w:rPr>
          <w:rFonts w:ascii="Daimler CS" w:hAnsi="Daimler CS"/>
          <w:i/>
          <w:sz w:val="22"/>
          <w:szCs w:val="22"/>
        </w:rPr>
        <w:t xml:space="preserve">compromisso </w:t>
      </w:r>
      <w:r w:rsidR="005D2762" w:rsidRPr="001B588B">
        <w:rPr>
          <w:rFonts w:ascii="Daimler CS" w:hAnsi="Daimler CS"/>
          <w:i/>
          <w:sz w:val="22"/>
          <w:szCs w:val="22"/>
        </w:rPr>
        <w:t xml:space="preserve">da </w:t>
      </w:r>
      <w:proofErr w:type="spellStart"/>
      <w:r w:rsidR="005D2762" w:rsidRPr="001B588B">
        <w:rPr>
          <w:rFonts w:ascii="Daimler CS" w:hAnsi="Daimler CS"/>
          <w:i/>
          <w:sz w:val="22"/>
          <w:szCs w:val="22"/>
        </w:rPr>
        <w:t>Daimler</w:t>
      </w:r>
      <w:proofErr w:type="spellEnd"/>
      <w:r w:rsidR="001B588B" w:rsidRPr="001B588B">
        <w:rPr>
          <w:rFonts w:ascii="Daimler CS" w:hAnsi="Daimler CS"/>
          <w:i/>
          <w:sz w:val="22"/>
          <w:szCs w:val="22"/>
        </w:rPr>
        <w:t xml:space="preserve"> para 2039, denominada </w:t>
      </w:r>
      <w:proofErr w:type="spellStart"/>
      <w:r w:rsidRPr="001B588B">
        <w:rPr>
          <w:rFonts w:ascii="Daimler CS" w:hAnsi="Daimler CS"/>
          <w:i/>
          <w:sz w:val="22"/>
          <w:szCs w:val="22"/>
        </w:rPr>
        <w:t>Ambition</w:t>
      </w:r>
      <w:proofErr w:type="spellEnd"/>
      <w:r w:rsidRPr="001B588B">
        <w:rPr>
          <w:rFonts w:ascii="Daimler CS" w:hAnsi="Daimler CS"/>
          <w:i/>
          <w:sz w:val="22"/>
          <w:szCs w:val="22"/>
        </w:rPr>
        <w:t xml:space="preserve"> 2039, </w:t>
      </w:r>
      <w:r w:rsidR="009306EE" w:rsidRPr="001B588B">
        <w:rPr>
          <w:rFonts w:ascii="Daimler CS" w:hAnsi="Daimler CS"/>
          <w:i/>
          <w:sz w:val="22"/>
          <w:szCs w:val="22"/>
        </w:rPr>
        <w:t xml:space="preserve">que </w:t>
      </w:r>
      <w:r w:rsidRPr="001B588B">
        <w:rPr>
          <w:rFonts w:ascii="Daimler CS" w:hAnsi="Daimler CS"/>
          <w:i/>
          <w:sz w:val="22"/>
          <w:szCs w:val="22"/>
        </w:rPr>
        <w:t xml:space="preserve">oferecemos em 2020 diferentes produtos </w:t>
      </w:r>
      <w:proofErr w:type="spellStart"/>
      <w:r w:rsidRPr="001B588B">
        <w:rPr>
          <w:rFonts w:ascii="Daimler CS" w:hAnsi="Daimler CS"/>
          <w:i/>
          <w:sz w:val="22"/>
          <w:szCs w:val="22"/>
        </w:rPr>
        <w:t>xEV</w:t>
      </w:r>
      <w:proofErr w:type="spellEnd"/>
      <w:r w:rsidR="00E86CC4" w:rsidRPr="001B588B">
        <w:rPr>
          <w:rFonts w:ascii="Daimler CS" w:hAnsi="Daimler CS"/>
          <w:i/>
          <w:sz w:val="22"/>
          <w:szCs w:val="22"/>
        </w:rPr>
        <w:t xml:space="preserve"> e conquistá</w:t>
      </w:r>
      <w:r w:rsidRPr="001B588B">
        <w:rPr>
          <w:rFonts w:ascii="Daimler CS" w:hAnsi="Daimler CS"/>
          <w:i/>
          <w:sz w:val="22"/>
          <w:szCs w:val="22"/>
        </w:rPr>
        <w:t>mos a liderança de mercado</w:t>
      </w:r>
      <w:r w:rsidR="003C5B96" w:rsidRPr="001B588B">
        <w:rPr>
          <w:rFonts w:ascii="Daimler CS" w:hAnsi="Daimler CS"/>
          <w:i/>
          <w:sz w:val="22"/>
          <w:szCs w:val="22"/>
        </w:rPr>
        <w:t xml:space="preserve"> com </w:t>
      </w:r>
      <w:r w:rsidR="005D2762" w:rsidRPr="001B588B">
        <w:rPr>
          <w:rFonts w:ascii="Daimler CS" w:hAnsi="Daimler CS"/>
          <w:i/>
          <w:sz w:val="22"/>
          <w:szCs w:val="22"/>
        </w:rPr>
        <w:t>um total 2</w:t>
      </w:r>
      <w:r w:rsidR="001B588B" w:rsidRPr="001B588B">
        <w:rPr>
          <w:rFonts w:ascii="Daimler CS" w:hAnsi="Daimler CS"/>
          <w:i/>
          <w:sz w:val="22"/>
          <w:szCs w:val="22"/>
        </w:rPr>
        <w:t>5</w:t>
      </w:r>
      <w:r w:rsidR="003C5B96" w:rsidRPr="001B588B">
        <w:rPr>
          <w:rFonts w:ascii="Daimler CS" w:hAnsi="Daimler CS"/>
          <w:i/>
          <w:sz w:val="22"/>
          <w:szCs w:val="22"/>
        </w:rPr>
        <w:t xml:space="preserve"> modelos diferentes</w:t>
      </w:r>
      <w:r w:rsidRPr="001B588B">
        <w:rPr>
          <w:rFonts w:ascii="Daimler CS" w:hAnsi="Daimler CS"/>
          <w:i/>
          <w:sz w:val="22"/>
          <w:szCs w:val="22"/>
        </w:rPr>
        <w:t>. Para 2021, vamos estender o nosso portfólio de produtos com veículos totalmente elétricos e também</w:t>
      </w:r>
      <w:r w:rsidR="00E86CC4" w:rsidRPr="001B588B">
        <w:rPr>
          <w:rFonts w:ascii="Daimler CS" w:hAnsi="Daimler CS"/>
          <w:i/>
          <w:sz w:val="22"/>
          <w:szCs w:val="22"/>
        </w:rPr>
        <w:t xml:space="preserve"> uma maior oferta de </w:t>
      </w:r>
      <w:r w:rsidR="001B588B" w:rsidRPr="001B588B">
        <w:rPr>
          <w:rFonts w:ascii="Daimler CS" w:hAnsi="Daimler CS"/>
          <w:i/>
          <w:sz w:val="22"/>
          <w:szCs w:val="22"/>
        </w:rPr>
        <w:t>P</w:t>
      </w:r>
      <w:r w:rsidRPr="001B588B">
        <w:rPr>
          <w:rFonts w:ascii="Daimler CS" w:hAnsi="Daimler CS"/>
          <w:i/>
          <w:sz w:val="22"/>
          <w:szCs w:val="22"/>
        </w:rPr>
        <w:t>HEV”.</w:t>
      </w:r>
    </w:p>
    <w:p w:rsidR="002521B1" w:rsidRDefault="002521B1" w:rsidP="008B2EFD">
      <w:pPr>
        <w:spacing w:line="360" w:lineRule="auto"/>
        <w:jc w:val="both"/>
        <w:rPr>
          <w:rFonts w:ascii="Daimler CS" w:hAnsi="Daimler CS"/>
          <w:sz w:val="22"/>
          <w:szCs w:val="22"/>
        </w:rPr>
      </w:pPr>
    </w:p>
    <w:p w:rsidR="002521B1" w:rsidRDefault="002521B1" w:rsidP="008B2EFD">
      <w:pPr>
        <w:spacing w:line="360" w:lineRule="auto"/>
        <w:jc w:val="both"/>
        <w:rPr>
          <w:rFonts w:ascii="Daimler CS" w:hAnsi="Daimler CS"/>
          <w:b/>
          <w:sz w:val="22"/>
          <w:szCs w:val="22"/>
        </w:rPr>
      </w:pPr>
      <w:r w:rsidRPr="002521B1">
        <w:rPr>
          <w:rFonts w:ascii="Daimler CS" w:hAnsi="Daimler CS"/>
          <w:b/>
          <w:sz w:val="22"/>
          <w:szCs w:val="22"/>
        </w:rPr>
        <w:t>Vendas de automóveis Mercedes-Benz</w:t>
      </w:r>
    </w:p>
    <w:p w:rsidR="002521B1" w:rsidRPr="002521B1" w:rsidRDefault="002521B1" w:rsidP="002521B1">
      <w:pPr>
        <w:spacing w:line="360" w:lineRule="auto"/>
        <w:jc w:val="both"/>
        <w:rPr>
          <w:rFonts w:ascii="Daimler CS" w:hAnsi="Daimler CS"/>
          <w:sz w:val="22"/>
          <w:szCs w:val="22"/>
        </w:rPr>
      </w:pPr>
      <w:r w:rsidRPr="002521B1">
        <w:rPr>
          <w:rFonts w:ascii="Daimler CS" w:hAnsi="Daimler CS"/>
          <w:sz w:val="22"/>
          <w:szCs w:val="22"/>
        </w:rPr>
        <w:t>No ano pas</w:t>
      </w:r>
      <w:r w:rsidR="00E86CC4">
        <w:rPr>
          <w:rFonts w:ascii="Daimler CS" w:hAnsi="Daimler CS"/>
          <w:sz w:val="22"/>
          <w:szCs w:val="22"/>
        </w:rPr>
        <w:t>sado, o Classe S foi novamente a</w:t>
      </w:r>
      <w:r w:rsidRPr="002521B1">
        <w:rPr>
          <w:rFonts w:ascii="Daimler CS" w:hAnsi="Daimler CS"/>
          <w:sz w:val="22"/>
          <w:szCs w:val="22"/>
        </w:rPr>
        <w:t xml:space="preserve"> </w:t>
      </w:r>
      <w:r>
        <w:rPr>
          <w:rFonts w:ascii="Daimler CS" w:hAnsi="Daimler CS"/>
          <w:sz w:val="22"/>
          <w:szCs w:val="22"/>
        </w:rPr>
        <w:t>limousine</w:t>
      </w:r>
      <w:r w:rsidRPr="002521B1">
        <w:rPr>
          <w:rFonts w:ascii="Daimler CS" w:hAnsi="Daimler CS"/>
          <w:sz w:val="22"/>
          <w:szCs w:val="22"/>
        </w:rPr>
        <w:t xml:space="preserve"> de luxo mais vendido em todo o mundo, com cerca de 60.000</w:t>
      </w:r>
      <w:r>
        <w:rPr>
          <w:rFonts w:ascii="Daimler CS" w:hAnsi="Daimler CS"/>
          <w:sz w:val="22"/>
          <w:szCs w:val="22"/>
        </w:rPr>
        <w:t xml:space="preserve"> unidades (-17,2%). O</w:t>
      </w:r>
      <w:r w:rsidRPr="002521B1">
        <w:rPr>
          <w:rFonts w:ascii="Daimler CS" w:hAnsi="Daimler CS"/>
          <w:sz w:val="22"/>
          <w:szCs w:val="22"/>
        </w:rPr>
        <w:t xml:space="preserve"> nova Classe S, apresentad</w:t>
      </w:r>
      <w:r>
        <w:rPr>
          <w:rFonts w:ascii="Daimler CS" w:hAnsi="Daimler CS"/>
          <w:sz w:val="22"/>
          <w:szCs w:val="22"/>
        </w:rPr>
        <w:t>o</w:t>
      </w:r>
      <w:r w:rsidRPr="002521B1">
        <w:rPr>
          <w:rFonts w:ascii="Daimler CS" w:hAnsi="Daimler CS"/>
          <w:sz w:val="22"/>
          <w:szCs w:val="22"/>
        </w:rPr>
        <w:t xml:space="preserve"> pela Mercedes-Benz em setembro, tev</w:t>
      </w:r>
      <w:r>
        <w:rPr>
          <w:rFonts w:ascii="Daimler CS" w:hAnsi="Daimler CS"/>
          <w:sz w:val="22"/>
          <w:szCs w:val="22"/>
        </w:rPr>
        <w:t>e uma resposta muito positiva por parte dos</w:t>
      </w:r>
      <w:r w:rsidRPr="002521B1">
        <w:rPr>
          <w:rFonts w:ascii="Daimler CS" w:hAnsi="Daimler CS"/>
          <w:sz w:val="22"/>
          <w:szCs w:val="22"/>
        </w:rPr>
        <w:t xml:space="preserve"> cliente</w:t>
      </w:r>
      <w:r>
        <w:rPr>
          <w:rFonts w:ascii="Daimler CS" w:hAnsi="Daimler CS"/>
          <w:sz w:val="22"/>
          <w:szCs w:val="22"/>
        </w:rPr>
        <w:t>s: m</w:t>
      </w:r>
      <w:r w:rsidRPr="002521B1">
        <w:rPr>
          <w:rFonts w:ascii="Daimler CS" w:hAnsi="Daimler CS"/>
          <w:sz w:val="22"/>
          <w:szCs w:val="22"/>
        </w:rPr>
        <w:t>ais de 40.000 pedidos foram recebidos em todo o mundo, já excedendo a entrada de ped</w:t>
      </w:r>
      <w:r>
        <w:rPr>
          <w:rFonts w:ascii="Daimler CS" w:hAnsi="Daimler CS"/>
          <w:sz w:val="22"/>
          <w:szCs w:val="22"/>
        </w:rPr>
        <w:t>idos após o início das vendas do</w:t>
      </w:r>
      <w:r w:rsidRPr="002521B1">
        <w:rPr>
          <w:rFonts w:ascii="Daimler CS" w:hAnsi="Daimler CS"/>
          <w:sz w:val="22"/>
          <w:szCs w:val="22"/>
        </w:rPr>
        <w:t xml:space="preserve"> seu antecessor. Um total de aproximadamente 691.000 </w:t>
      </w:r>
      <w:r>
        <w:rPr>
          <w:rFonts w:ascii="Daimler CS" w:hAnsi="Daimler CS"/>
          <w:sz w:val="22"/>
          <w:szCs w:val="22"/>
        </w:rPr>
        <w:t>automóveis</w:t>
      </w:r>
      <w:r w:rsidRPr="002521B1">
        <w:rPr>
          <w:rFonts w:ascii="Daimler CS" w:hAnsi="Daimler CS"/>
          <w:sz w:val="22"/>
          <w:szCs w:val="22"/>
        </w:rPr>
        <w:t xml:space="preserve"> compactos (Classe A, Classe A </w:t>
      </w:r>
      <w:r>
        <w:rPr>
          <w:rFonts w:ascii="Daimler CS" w:hAnsi="Daimler CS"/>
          <w:sz w:val="22"/>
          <w:szCs w:val="22"/>
        </w:rPr>
        <w:t>Limousine</w:t>
      </w:r>
      <w:r w:rsidRPr="002521B1">
        <w:rPr>
          <w:rFonts w:ascii="Daimler CS" w:hAnsi="Daimler CS"/>
          <w:sz w:val="22"/>
          <w:szCs w:val="22"/>
        </w:rPr>
        <w:t xml:space="preserve">, Classe B, CLA Coupé, CLA </w:t>
      </w:r>
      <w:proofErr w:type="spellStart"/>
      <w:r w:rsidRPr="002521B1">
        <w:rPr>
          <w:rFonts w:ascii="Daimler CS" w:hAnsi="Daimler CS"/>
          <w:sz w:val="22"/>
          <w:szCs w:val="22"/>
        </w:rPr>
        <w:t>Shooting</w:t>
      </w:r>
      <w:proofErr w:type="spellEnd"/>
      <w:r w:rsidRPr="002521B1">
        <w:rPr>
          <w:rFonts w:ascii="Daimler CS" w:hAnsi="Daimler CS"/>
          <w:sz w:val="22"/>
          <w:szCs w:val="22"/>
        </w:rPr>
        <w:t xml:space="preserve"> </w:t>
      </w:r>
      <w:proofErr w:type="spellStart"/>
      <w:r w:rsidRPr="002521B1">
        <w:rPr>
          <w:rFonts w:ascii="Daimler CS" w:hAnsi="Daimler CS"/>
          <w:sz w:val="22"/>
          <w:szCs w:val="22"/>
        </w:rPr>
        <w:t>Brake</w:t>
      </w:r>
      <w:proofErr w:type="spellEnd"/>
      <w:r w:rsidRPr="002521B1">
        <w:rPr>
          <w:rFonts w:ascii="Daimler CS" w:hAnsi="Daimler CS"/>
          <w:sz w:val="22"/>
          <w:szCs w:val="22"/>
        </w:rPr>
        <w:t xml:space="preserve">, GLA e GLB) foram entregues em todo o mundo (+ 3,6%). As vendas de </w:t>
      </w:r>
      <w:proofErr w:type="spellStart"/>
      <w:r w:rsidRPr="002521B1">
        <w:rPr>
          <w:rFonts w:ascii="Daimler CS" w:hAnsi="Daimler CS"/>
          <w:sz w:val="22"/>
          <w:szCs w:val="22"/>
        </w:rPr>
        <w:t>SUVs</w:t>
      </w:r>
      <w:proofErr w:type="spellEnd"/>
      <w:r w:rsidRPr="002521B1">
        <w:rPr>
          <w:rFonts w:ascii="Daimler CS" w:hAnsi="Daimler CS"/>
          <w:sz w:val="22"/>
          <w:szCs w:val="22"/>
        </w:rPr>
        <w:t xml:space="preserve"> (GLA, GLB, GLC, GLC Coupé, EQC, GLE, GLE Coupé, GLS e Classe G) foram de cerca de 885.000 veículos (+ 12,9%). Em particular, o GLE (+ 32,3%) e o GLS (+ 21,1%) </w:t>
      </w:r>
      <w:r>
        <w:rPr>
          <w:rFonts w:ascii="Daimler CS" w:hAnsi="Daimler CS"/>
          <w:sz w:val="22"/>
          <w:szCs w:val="22"/>
        </w:rPr>
        <w:t xml:space="preserve">tiveram uma </w:t>
      </w:r>
      <w:r w:rsidRPr="002521B1">
        <w:rPr>
          <w:rFonts w:ascii="Daimler CS" w:hAnsi="Daimler CS"/>
          <w:sz w:val="22"/>
          <w:szCs w:val="22"/>
        </w:rPr>
        <w:t xml:space="preserve">elevada procura </w:t>
      </w:r>
      <w:r>
        <w:rPr>
          <w:rFonts w:ascii="Daimler CS" w:hAnsi="Daimler CS"/>
          <w:sz w:val="22"/>
          <w:szCs w:val="22"/>
        </w:rPr>
        <w:t>em 2020</w:t>
      </w:r>
      <w:r w:rsidRPr="002521B1">
        <w:rPr>
          <w:rFonts w:ascii="Daimler CS" w:hAnsi="Daimler CS"/>
          <w:sz w:val="22"/>
          <w:szCs w:val="22"/>
        </w:rPr>
        <w:t>. O modelo mais vendido da Mercedes-Benz foi o GLC com aproximadamente 320.000 unidades.</w:t>
      </w:r>
    </w:p>
    <w:p w:rsidR="002521B1" w:rsidRPr="002521B1" w:rsidRDefault="002521B1" w:rsidP="002521B1">
      <w:pPr>
        <w:spacing w:line="360" w:lineRule="auto"/>
        <w:jc w:val="both"/>
        <w:rPr>
          <w:rFonts w:ascii="Daimler CS" w:hAnsi="Daimler CS"/>
          <w:sz w:val="22"/>
          <w:szCs w:val="22"/>
        </w:rPr>
      </w:pPr>
    </w:p>
    <w:p w:rsidR="002521B1" w:rsidRPr="002521B1" w:rsidRDefault="002521B1" w:rsidP="002521B1">
      <w:pPr>
        <w:spacing w:line="360" w:lineRule="auto"/>
        <w:jc w:val="both"/>
        <w:rPr>
          <w:rFonts w:ascii="Daimler CS" w:hAnsi="Daimler CS"/>
          <w:sz w:val="22"/>
          <w:szCs w:val="22"/>
        </w:rPr>
      </w:pPr>
      <w:r w:rsidRPr="002521B1">
        <w:rPr>
          <w:rFonts w:ascii="Daimler CS" w:hAnsi="Daimler CS"/>
          <w:sz w:val="22"/>
          <w:szCs w:val="22"/>
        </w:rPr>
        <w:t xml:space="preserve">A marca </w:t>
      </w:r>
      <w:r>
        <w:rPr>
          <w:rFonts w:ascii="Daimler CS" w:hAnsi="Daimler CS"/>
          <w:sz w:val="22"/>
          <w:szCs w:val="22"/>
        </w:rPr>
        <w:t>d</w:t>
      </w:r>
      <w:r w:rsidRPr="002521B1">
        <w:rPr>
          <w:rFonts w:ascii="Daimler CS" w:hAnsi="Daimler CS"/>
          <w:sz w:val="22"/>
          <w:szCs w:val="22"/>
        </w:rPr>
        <w:t xml:space="preserve">esportiva e de alto desempenho Mercedes-AMG vendeu 125.129 veículos em todo o mundo (-5,3%). </w:t>
      </w:r>
      <w:r>
        <w:rPr>
          <w:rFonts w:ascii="Daimler CS" w:hAnsi="Daimler CS"/>
          <w:sz w:val="22"/>
          <w:szCs w:val="22"/>
        </w:rPr>
        <w:t>Registou-se um n</w:t>
      </w:r>
      <w:r w:rsidRPr="002521B1">
        <w:rPr>
          <w:rFonts w:ascii="Daimler CS" w:hAnsi="Daimler CS"/>
          <w:sz w:val="22"/>
          <w:szCs w:val="22"/>
        </w:rPr>
        <w:t xml:space="preserve">ovo recorde de vendas e crescimento de 1,5% nos EUA, </w:t>
      </w:r>
      <w:r>
        <w:rPr>
          <w:rFonts w:ascii="Daimler CS" w:hAnsi="Daimler CS"/>
          <w:sz w:val="22"/>
          <w:szCs w:val="22"/>
        </w:rPr>
        <w:t xml:space="preserve">o </w:t>
      </w:r>
      <w:r w:rsidRPr="002521B1">
        <w:rPr>
          <w:rFonts w:ascii="Daimler CS" w:hAnsi="Daimler CS"/>
          <w:sz w:val="22"/>
          <w:szCs w:val="22"/>
        </w:rPr>
        <w:t>maior mercado da marca. Além disso, um novo recorde também foi alcançado no importante mercado em crescimento da China (+ 32,3%). Os EUA, Alemanha, China, Japão e Austrália foram os maiores mercados da AMG</w:t>
      </w:r>
      <w:r>
        <w:rPr>
          <w:rFonts w:ascii="Daimler CS" w:hAnsi="Daimler CS"/>
          <w:sz w:val="22"/>
          <w:szCs w:val="22"/>
        </w:rPr>
        <w:t xml:space="preserve"> em 2020</w:t>
      </w:r>
      <w:r w:rsidRPr="002521B1">
        <w:rPr>
          <w:rFonts w:ascii="Daimler CS" w:hAnsi="Daimler CS"/>
          <w:sz w:val="22"/>
          <w:szCs w:val="22"/>
        </w:rPr>
        <w:t>.</w:t>
      </w:r>
    </w:p>
    <w:p w:rsidR="002521B1" w:rsidRPr="002521B1" w:rsidRDefault="002521B1" w:rsidP="002521B1">
      <w:pPr>
        <w:spacing w:line="360" w:lineRule="auto"/>
        <w:jc w:val="both"/>
        <w:rPr>
          <w:rFonts w:ascii="Daimler CS" w:hAnsi="Daimler CS"/>
          <w:sz w:val="22"/>
          <w:szCs w:val="22"/>
        </w:rPr>
      </w:pPr>
    </w:p>
    <w:p w:rsidR="002521B1" w:rsidRDefault="002521B1" w:rsidP="002521B1">
      <w:pPr>
        <w:spacing w:line="360" w:lineRule="auto"/>
        <w:jc w:val="both"/>
        <w:rPr>
          <w:rFonts w:ascii="Daimler CS" w:hAnsi="Daimler CS"/>
          <w:sz w:val="22"/>
          <w:szCs w:val="22"/>
        </w:rPr>
      </w:pPr>
      <w:r>
        <w:rPr>
          <w:rFonts w:ascii="Daimler CS" w:hAnsi="Daimler CS"/>
          <w:sz w:val="22"/>
          <w:szCs w:val="22"/>
        </w:rPr>
        <w:t xml:space="preserve">A </w:t>
      </w:r>
      <w:proofErr w:type="spellStart"/>
      <w:r>
        <w:rPr>
          <w:rFonts w:ascii="Daimler CS" w:hAnsi="Daimler CS"/>
          <w:sz w:val="22"/>
          <w:szCs w:val="22"/>
        </w:rPr>
        <w:t>smart</w:t>
      </w:r>
      <w:proofErr w:type="spellEnd"/>
      <w:r>
        <w:rPr>
          <w:rFonts w:ascii="Daimler CS" w:hAnsi="Daimler CS"/>
          <w:sz w:val="22"/>
          <w:szCs w:val="22"/>
        </w:rPr>
        <w:t xml:space="preserve"> comercializou </w:t>
      </w:r>
      <w:r w:rsidR="001B588B">
        <w:rPr>
          <w:rFonts w:ascii="Daimler CS" w:hAnsi="Daimler CS"/>
          <w:sz w:val="22"/>
          <w:szCs w:val="22"/>
        </w:rPr>
        <w:t xml:space="preserve">um total de </w:t>
      </w:r>
      <w:r w:rsidRPr="002521B1">
        <w:rPr>
          <w:rFonts w:ascii="Daimler CS" w:hAnsi="Daimler CS"/>
          <w:sz w:val="22"/>
          <w:szCs w:val="22"/>
        </w:rPr>
        <w:t>38.391 veículos (-67,1%)</w:t>
      </w:r>
      <w:r w:rsidR="001B588B">
        <w:rPr>
          <w:rFonts w:ascii="Daimler CS" w:hAnsi="Daimler CS"/>
          <w:sz w:val="22"/>
          <w:szCs w:val="22"/>
        </w:rPr>
        <w:t>, sendo o</w:t>
      </w:r>
      <w:r>
        <w:rPr>
          <w:rFonts w:ascii="Daimler CS" w:hAnsi="Daimler CS"/>
          <w:sz w:val="22"/>
          <w:szCs w:val="22"/>
        </w:rPr>
        <w:t xml:space="preserve"> maior mercado para </w:t>
      </w:r>
      <w:proofErr w:type="spellStart"/>
      <w:r>
        <w:rPr>
          <w:rFonts w:ascii="Daimler CS" w:hAnsi="Daimler CS"/>
          <w:sz w:val="22"/>
          <w:szCs w:val="22"/>
        </w:rPr>
        <w:t>smart</w:t>
      </w:r>
      <w:proofErr w:type="spellEnd"/>
      <w:r>
        <w:rPr>
          <w:rFonts w:ascii="Daimler CS" w:hAnsi="Daimler CS"/>
          <w:sz w:val="22"/>
          <w:szCs w:val="22"/>
        </w:rPr>
        <w:t xml:space="preserve"> a Alemanha</w:t>
      </w:r>
      <w:r w:rsidR="001B588B">
        <w:rPr>
          <w:rFonts w:ascii="Daimler CS" w:hAnsi="Daimler CS"/>
          <w:sz w:val="22"/>
          <w:szCs w:val="22"/>
        </w:rPr>
        <w:t>. A</w:t>
      </w:r>
      <w:r w:rsidRPr="002521B1">
        <w:rPr>
          <w:rFonts w:ascii="Daimler CS" w:hAnsi="Daimler CS"/>
          <w:sz w:val="22"/>
          <w:szCs w:val="22"/>
        </w:rPr>
        <w:t xml:space="preserve"> forte </w:t>
      </w:r>
      <w:r>
        <w:rPr>
          <w:rFonts w:ascii="Daimler CS" w:hAnsi="Daimler CS"/>
          <w:sz w:val="22"/>
          <w:szCs w:val="22"/>
        </w:rPr>
        <w:t>procura</w:t>
      </w:r>
      <w:r w:rsidRPr="002521B1">
        <w:rPr>
          <w:rFonts w:ascii="Daimler CS" w:hAnsi="Daimler CS"/>
          <w:sz w:val="22"/>
          <w:szCs w:val="22"/>
        </w:rPr>
        <w:t xml:space="preserve"> por modelos totalmente elétricos foi significativamente impulsionada pelo subsídio do governo alemão, que levou ao dobro das</w:t>
      </w:r>
      <w:r w:rsidR="001B588B">
        <w:rPr>
          <w:rFonts w:ascii="Daimler CS" w:hAnsi="Daimler CS"/>
          <w:sz w:val="22"/>
          <w:szCs w:val="22"/>
        </w:rPr>
        <w:t xml:space="preserve"> entregas de </w:t>
      </w:r>
      <w:proofErr w:type="spellStart"/>
      <w:r w:rsidR="001B588B">
        <w:rPr>
          <w:rFonts w:ascii="Daimler CS" w:hAnsi="Daimler CS"/>
          <w:sz w:val="22"/>
          <w:szCs w:val="22"/>
        </w:rPr>
        <w:t>smart</w:t>
      </w:r>
      <w:proofErr w:type="spellEnd"/>
      <w:r w:rsidR="001B588B">
        <w:rPr>
          <w:rFonts w:ascii="Daimler CS" w:hAnsi="Daimler CS"/>
          <w:sz w:val="22"/>
          <w:szCs w:val="22"/>
        </w:rPr>
        <w:t xml:space="preserve"> elétricos (+</w:t>
      </w:r>
      <w:r w:rsidRPr="002521B1">
        <w:rPr>
          <w:rFonts w:ascii="Daimler CS" w:hAnsi="Daimler CS"/>
          <w:sz w:val="22"/>
          <w:szCs w:val="22"/>
        </w:rPr>
        <w:t>104,9%).</w:t>
      </w:r>
    </w:p>
    <w:p w:rsidR="001B588B" w:rsidRDefault="001B588B" w:rsidP="002521B1">
      <w:pPr>
        <w:spacing w:line="360" w:lineRule="auto"/>
        <w:jc w:val="both"/>
        <w:rPr>
          <w:rFonts w:ascii="Daimler CS" w:hAnsi="Daimler CS"/>
          <w:sz w:val="22"/>
          <w:szCs w:val="22"/>
        </w:rPr>
      </w:pPr>
    </w:p>
    <w:p w:rsidR="001B588B" w:rsidRPr="001B588B" w:rsidRDefault="001B588B" w:rsidP="002521B1">
      <w:pPr>
        <w:spacing w:line="360" w:lineRule="auto"/>
        <w:jc w:val="both"/>
        <w:rPr>
          <w:rFonts w:ascii="Daimler CS" w:hAnsi="Daimler CS"/>
          <w:sz w:val="22"/>
          <w:szCs w:val="22"/>
        </w:rPr>
      </w:pPr>
      <w:r w:rsidRPr="001B588B">
        <w:rPr>
          <w:rFonts w:ascii="Daimler CS" w:hAnsi="Daimler CS" w:cs="Arial"/>
          <w:spacing w:val="-5"/>
          <w:sz w:val="22"/>
          <w:szCs w:val="22"/>
        </w:rPr>
        <w:t xml:space="preserve">Em 2020, a </w:t>
      </w:r>
      <w:proofErr w:type="spellStart"/>
      <w:r w:rsidRPr="001B588B">
        <w:rPr>
          <w:rFonts w:ascii="Daimler CS" w:hAnsi="Daimler CS" w:cs="Arial"/>
          <w:spacing w:val="-5"/>
          <w:sz w:val="22"/>
          <w:szCs w:val="22"/>
        </w:rPr>
        <w:t>smart</w:t>
      </w:r>
      <w:proofErr w:type="spellEnd"/>
      <w:r w:rsidRPr="001B588B">
        <w:rPr>
          <w:rFonts w:ascii="Daimler CS" w:hAnsi="Daimler CS" w:cs="Arial"/>
          <w:spacing w:val="-5"/>
          <w:sz w:val="22"/>
          <w:szCs w:val="22"/>
        </w:rPr>
        <w:t xml:space="preserve"> tornou-se a primeira marca 1</w:t>
      </w:r>
      <w:r>
        <w:rPr>
          <w:rFonts w:ascii="Daimler CS" w:hAnsi="Daimler CS" w:cs="Arial"/>
          <w:spacing w:val="-5"/>
          <w:sz w:val="22"/>
          <w:szCs w:val="22"/>
        </w:rPr>
        <w:t>00% elétrica a nível mundial. Neste</w:t>
      </w:r>
      <w:r w:rsidRPr="001B588B">
        <w:rPr>
          <w:rFonts w:ascii="Daimler CS" w:hAnsi="Daimler CS" w:cs="Arial"/>
          <w:spacing w:val="-5"/>
          <w:sz w:val="22"/>
          <w:szCs w:val="22"/>
        </w:rPr>
        <w:t xml:space="preserve"> ano de transição e, tal como previsto, a </w:t>
      </w:r>
      <w:proofErr w:type="spellStart"/>
      <w:r w:rsidRPr="001B588B">
        <w:rPr>
          <w:rFonts w:ascii="Daimler CS" w:hAnsi="Daimler CS" w:cs="Arial"/>
          <w:spacing w:val="-5"/>
          <w:sz w:val="22"/>
          <w:szCs w:val="22"/>
        </w:rPr>
        <w:t>smart</w:t>
      </w:r>
      <w:proofErr w:type="spellEnd"/>
      <w:r w:rsidRPr="001B588B">
        <w:rPr>
          <w:rFonts w:ascii="Daimler CS" w:hAnsi="Daimler CS" w:cs="Arial"/>
          <w:spacing w:val="-5"/>
          <w:sz w:val="22"/>
          <w:szCs w:val="22"/>
        </w:rPr>
        <w:t xml:space="preserve"> sofreu uma quebra face a 2019 quando comparando com as vendas de viaturas a combustão. Não obstante, conseguiu comercializar 518 unidades totalmente elétricas em Portugal, um aumento de vendas de 27,3% face a 2019.</w:t>
      </w:r>
    </w:p>
    <w:p w:rsidR="002521B1" w:rsidRDefault="002521B1" w:rsidP="002521B1">
      <w:pPr>
        <w:spacing w:line="360" w:lineRule="auto"/>
        <w:jc w:val="both"/>
        <w:rPr>
          <w:rFonts w:ascii="Daimler CS" w:hAnsi="Daimler CS"/>
          <w:sz w:val="22"/>
          <w:szCs w:val="22"/>
        </w:rPr>
      </w:pPr>
    </w:p>
    <w:p w:rsidR="002521B1" w:rsidRDefault="002521B1" w:rsidP="002521B1">
      <w:pPr>
        <w:spacing w:line="360" w:lineRule="auto"/>
        <w:jc w:val="both"/>
        <w:rPr>
          <w:rFonts w:ascii="Daimler CS" w:hAnsi="Daimler CS"/>
          <w:b/>
          <w:sz w:val="22"/>
          <w:szCs w:val="22"/>
        </w:rPr>
      </w:pPr>
      <w:r w:rsidRPr="002521B1">
        <w:rPr>
          <w:rFonts w:ascii="Daimler CS" w:hAnsi="Daimler CS"/>
          <w:b/>
          <w:sz w:val="22"/>
          <w:szCs w:val="22"/>
        </w:rPr>
        <w:t xml:space="preserve">Visão geral das vendas da Mercedes-Benz </w:t>
      </w:r>
      <w:proofErr w:type="spellStart"/>
      <w:r w:rsidRPr="002521B1">
        <w:rPr>
          <w:rFonts w:ascii="Daimler CS" w:hAnsi="Daimler CS"/>
          <w:b/>
          <w:sz w:val="22"/>
          <w:szCs w:val="22"/>
        </w:rPr>
        <w:t>Cars</w:t>
      </w:r>
      <w:proofErr w:type="spellEnd"/>
      <w:r w:rsidRPr="002521B1">
        <w:rPr>
          <w:rFonts w:ascii="Daimler CS" w:hAnsi="Daimler CS"/>
          <w:b/>
          <w:sz w:val="22"/>
          <w:szCs w:val="22"/>
        </w:rPr>
        <w:t xml:space="preserve"> &amp; Vans</w:t>
      </w:r>
    </w:p>
    <w:p w:rsidR="002521B1" w:rsidRDefault="002521B1" w:rsidP="002521B1">
      <w:pPr>
        <w:spacing w:line="360" w:lineRule="auto"/>
        <w:jc w:val="both"/>
        <w:rPr>
          <w:rFonts w:ascii="Daimler CS" w:hAnsi="Daimler CS"/>
          <w:b/>
          <w:sz w:val="22"/>
          <w:szCs w:val="22"/>
        </w:rPr>
      </w:pPr>
    </w:p>
    <w:tbl>
      <w:tblPr>
        <w:tblW w:w="9918" w:type="dxa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1"/>
        <w:gridCol w:w="1623"/>
        <w:gridCol w:w="1325"/>
        <w:gridCol w:w="1701"/>
        <w:gridCol w:w="1418"/>
      </w:tblGrid>
      <w:tr w:rsidR="002521B1" w:rsidRPr="002521B1" w:rsidTr="002521B1">
        <w:trPr>
          <w:trHeight w:val="401"/>
        </w:trPr>
        <w:tc>
          <w:tcPr>
            <w:tcW w:w="0" w:type="auto"/>
          </w:tcPr>
          <w:p w:rsidR="002521B1" w:rsidRPr="002521B1" w:rsidRDefault="002521B1" w:rsidP="00252D02">
            <w:pPr>
              <w:rPr>
                <w:rFonts w:ascii="Daimler CS" w:hAnsi="Daimler CS"/>
                <w:b/>
                <w:snapToGrid w:val="0"/>
              </w:rPr>
            </w:pPr>
            <w:bookmarkStart w:id="1" w:name="OLE_LINK2"/>
          </w:p>
        </w:tc>
        <w:tc>
          <w:tcPr>
            <w:tcW w:w="1623" w:type="dxa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b/>
                <w:snapToGrid w:val="0"/>
                <w:lang w:val="en-GB"/>
              </w:rPr>
            </w:pPr>
            <w:r w:rsidRPr="002521B1">
              <w:rPr>
                <w:rFonts w:ascii="Daimler CS" w:hAnsi="Daimler CS"/>
                <w:b/>
                <w:snapToGrid w:val="0"/>
                <w:lang w:val="en-GB"/>
              </w:rPr>
              <w:t>Q4 2020</w:t>
            </w:r>
          </w:p>
        </w:tc>
        <w:tc>
          <w:tcPr>
            <w:tcW w:w="1325" w:type="dxa"/>
          </w:tcPr>
          <w:p w:rsidR="002521B1" w:rsidRPr="002521B1" w:rsidRDefault="002521B1" w:rsidP="00252D02">
            <w:pPr>
              <w:ind w:right="82"/>
              <w:jc w:val="right"/>
              <w:rPr>
                <w:rFonts w:ascii="Daimler CS" w:hAnsi="Daimler CS"/>
                <w:b/>
                <w:snapToGrid w:val="0"/>
                <w:lang w:val="en-GB"/>
              </w:rPr>
            </w:pPr>
            <w:proofErr w:type="spellStart"/>
            <w:r w:rsidRPr="002521B1">
              <w:rPr>
                <w:rFonts w:ascii="Daimler CS" w:hAnsi="Daimler CS"/>
                <w:b/>
                <w:snapToGrid w:val="0"/>
                <w:lang w:val="en-GB"/>
              </w:rPr>
              <w:t>Variação</w:t>
            </w:r>
            <w:proofErr w:type="spellEnd"/>
            <w:r w:rsidRPr="002521B1">
              <w:rPr>
                <w:rFonts w:ascii="Daimler CS" w:hAnsi="Daimler CS"/>
                <w:b/>
                <w:snapToGrid w:val="0"/>
                <w:lang w:val="en-GB"/>
              </w:rPr>
              <w:t xml:space="preserve"> %</w:t>
            </w:r>
          </w:p>
        </w:tc>
        <w:tc>
          <w:tcPr>
            <w:tcW w:w="1701" w:type="dxa"/>
          </w:tcPr>
          <w:p w:rsidR="002521B1" w:rsidRPr="002521B1" w:rsidRDefault="002521B1" w:rsidP="002521B1">
            <w:pPr>
              <w:ind w:right="82"/>
              <w:rPr>
                <w:rFonts w:ascii="Daimler CS" w:hAnsi="Daimler CS"/>
                <w:b/>
                <w:snapToGrid w:val="0"/>
                <w:lang w:val="en-GB"/>
              </w:rPr>
            </w:pPr>
            <w:r w:rsidRPr="002521B1">
              <w:rPr>
                <w:rFonts w:ascii="Daimler CS" w:hAnsi="Daimler CS"/>
                <w:b/>
                <w:snapToGrid w:val="0"/>
                <w:lang w:val="en-GB"/>
              </w:rPr>
              <w:t xml:space="preserve">Jan. – </w:t>
            </w:r>
            <w:proofErr w:type="spellStart"/>
            <w:r w:rsidRPr="002521B1">
              <w:rPr>
                <w:rFonts w:ascii="Daimler CS" w:hAnsi="Daimler CS"/>
                <w:b/>
                <w:snapToGrid w:val="0"/>
                <w:lang w:val="en-GB"/>
              </w:rPr>
              <w:t>Dez</w:t>
            </w:r>
            <w:proofErr w:type="spellEnd"/>
            <w:r w:rsidRPr="002521B1">
              <w:rPr>
                <w:rFonts w:ascii="Daimler CS" w:hAnsi="Daimler CS"/>
                <w:b/>
                <w:snapToGrid w:val="0"/>
                <w:lang w:val="en-GB"/>
              </w:rPr>
              <w:t>. 2020</w:t>
            </w:r>
          </w:p>
        </w:tc>
        <w:tc>
          <w:tcPr>
            <w:tcW w:w="1418" w:type="dxa"/>
          </w:tcPr>
          <w:p w:rsidR="002521B1" w:rsidRPr="002521B1" w:rsidRDefault="002521B1" w:rsidP="002521B1">
            <w:pPr>
              <w:ind w:right="82"/>
              <w:jc w:val="right"/>
              <w:rPr>
                <w:rFonts w:ascii="Daimler CS" w:hAnsi="Daimler CS"/>
                <w:b/>
                <w:snapToGrid w:val="0"/>
                <w:lang w:val="en-GB"/>
              </w:rPr>
            </w:pPr>
            <w:proofErr w:type="spellStart"/>
            <w:r w:rsidRPr="002521B1">
              <w:rPr>
                <w:rFonts w:ascii="Daimler CS" w:hAnsi="Daimler CS"/>
                <w:b/>
                <w:snapToGrid w:val="0"/>
                <w:lang w:val="en-GB"/>
              </w:rPr>
              <w:t>Variação</w:t>
            </w:r>
            <w:proofErr w:type="spellEnd"/>
            <w:r w:rsidRPr="002521B1">
              <w:rPr>
                <w:rFonts w:ascii="Daimler CS" w:hAnsi="Daimler CS"/>
                <w:b/>
                <w:snapToGrid w:val="0"/>
                <w:lang w:val="en-GB"/>
              </w:rPr>
              <w:t xml:space="preserve"> %</w:t>
            </w:r>
          </w:p>
        </w:tc>
      </w:tr>
      <w:bookmarkEnd w:id="1"/>
      <w:tr w:rsidR="002521B1" w:rsidRPr="002521B1" w:rsidTr="002521B1">
        <w:trPr>
          <w:trHeight w:val="346"/>
        </w:trPr>
        <w:tc>
          <w:tcPr>
            <w:tcW w:w="0" w:type="auto"/>
          </w:tcPr>
          <w:p w:rsidR="002521B1" w:rsidRPr="002521B1" w:rsidRDefault="002521B1" w:rsidP="00252D02">
            <w:pPr>
              <w:rPr>
                <w:rFonts w:ascii="Daimler CS" w:hAnsi="Daimler CS"/>
                <w:b/>
                <w:snapToGrid w:val="0"/>
                <w:lang w:val="en-GB"/>
              </w:rPr>
            </w:pPr>
            <w:r w:rsidRPr="002521B1">
              <w:rPr>
                <w:rFonts w:ascii="Daimler CS" w:hAnsi="Daimler CS"/>
                <w:b/>
                <w:snapToGrid w:val="0"/>
                <w:lang w:val="en-GB"/>
              </w:rPr>
              <w:t>Mercedes-Benz</w:t>
            </w:r>
          </w:p>
        </w:tc>
        <w:tc>
          <w:tcPr>
            <w:tcW w:w="1623" w:type="dxa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615,328</w:t>
            </w:r>
          </w:p>
        </w:tc>
        <w:tc>
          <w:tcPr>
            <w:tcW w:w="1325" w:type="dxa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+0.2</w:t>
            </w:r>
          </w:p>
        </w:tc>
        <w:tc>
          <w:tcPr>
            <w:tcW w:w="1701" w:type="dxa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2,164,187</w:t>
            </w:r>
          </w:p>
        </w:tc>
        <w:tc>
          <w:tcPr>
            <w:tcW w:w="1418" w:type="dxa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-7.5</w:t>
            </w:r>
          </w:p>
        </w:tc>
      </w:tr>
      <w:tr w:rsidR="002521B1" w:rsidRPr="002521B1" w:rsidTr="002521B1">
        <w:trPr>
          <w:trHeight w:val="346"/>
        </w:trPr>
        <w:tc>
          <w:tcPr>
            <w:tcW w:w="0" w:type="auto"/>
          </w:tcPr>
          <w:p w:rsidR="002521B1" w:rsidRPr="002521B1" w:rsidRDefault="002521B1" w:rsidP="00252D02">
            <w:pPr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 xml:space="preserve">smart </w:t>
            </w:r>
          </w:p>
        </w:tc>
        <w:tc>
          <w:tcPr>
            <w:tcW w:w="1623" w:type="dxa"/>
          </w:tcPr>
          <w:p w:rsidR="002521B1" w:rsidRPr="002521B1" w:rsidRDefault="002521B1" w:rsidP="00252D02">
            <w:pPr>
              <w:ind w:right="100" w:firstLine="22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16,385</w:t>
            </w:r>
          </w:p>
        </w:tc>
        <w:tc>
          <w:tcPr>
            <w:tcW w:w="1325" w:type="dxa"/>
          </w:tcPr>
          <w:p w:rsidR="002521B1" w:rsidRPr="002521B1" w:rsidRDefault="002521B1" w:rsidP="00252D02">
            <w:pPr>
              <w:ind w:right="100" w:firstLine="22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-43.5</w:t>
            </w:r>
          </w:p>
        </w:tc>
        <w:tc>
          <w:tcPr>
            <w:tcW w:w="1701" w:type="dxa"/>
          </w:tcPr>
          <w:p w:rsidR="002521B1" w:rsidRPr="002521B1" w:rsidRDefault="002521B1" w:rsidP="00252D02">
            <w:pPr>
              <w:ind w:right="100" w:firstLine="22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38,391</w:t>
            </w:r>
          </w:p>
        </w:tc>
        <w:tc>
          <w:tcPr>
            <w:tcW w:w="1418" w:type="dxa"/>
          </w:tcPr>
          <w:p w:rsidR="002521B1" w:rsidRPr="002521B1" w:rsidRDefault="002521B1" w:rsidP="00252D02">
            <w:pPr>
              <w:ind w:right="100" w:firstLine="22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-67.1</w:t>
            </w:r>
          </w:p>
        </w:tc>
      </w:tr>
      <w:tr w:rsidR="002521B1" w:rsidRPr="002521B1" w:rsidTr="002521B1">
        <w:trPr>
          <w:trHeight w:val="346"/>
        </w:trPr>
        <w:tc>
          <w:tcPr>
            <w:tcW w:w="0" w:type="auto"/>
          </w:tcPr>
          <w:p w:rsidR="002521B1" w:rsidRPr="002521B1" w:rsidRDefault="002521B1" w:rsidP="00252D02">
            <w:pPr>
              <w:rPr>
                <w:rFonts w:ascii="Daimler CS" w:hAnsi="Daimler CS"/>
                <w:b/>
                <w:snapToGrid w:val="0"/>
                <w:lang w:val="en-GB"/>
              </w:rPr>
            </w:pPr>
            <w:r w:rsidRPr="002521B1">
              <w:rPr>
                <w:rFonts w:ascii="Daimler CS" w:hAnsi="Daimler CS"/>
                <w:b/>
                <w:snapToGrid w:val="0"/>
                <w:lang w:val="en-GB"/>
              </w:rPr>
              <w:t xml:space="preserve">Mercedes-Benz Cars </w:t>
            </w:r>
          </w:p>
        </w:tc>
        <w:tc>
          <w:tcPr>
            <w:tcW w:w="1623" w:type="dxa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631,713</w:t>
            </w:r>
          </w:p>
        </w:tc>
        <w:tc>
          <w:tcPr>
            <w:tcW w:w="1325" w:type="dxa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-1.8</w:t>
            </w:r>
          </w:p>
        </w:tc>
        <w:tc>
          <w:tcPr>
            <w:tcW w:w="1701" w:type="dxa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2,202,578</w:t>
            </w:r>
          </w:p>
        </w:tc>
        <w:tc>
          <w:tcPr>
            <w:tcW w:w="1418" w:type="dxa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-10.3</w:t>
            </w:r>
          </w:p>
        </w:tc>
      </w:tr>
      <w:tr w:rsidR="002521B1" w:rsidRPr="002521B1" w:rsidTr="002521B1">
        <w:trPr>
          <w:trHeight w:val="334"/>
        </w:trPr>
        <w:tc>
          <w:tcPr>
            <w:tcW w:w="0" w:type="auto"/>
          </w:tcPr>
          <w:p w:rsidR="002521B1" w:rsidRPr="002521B1" w:rsidDel="001649E2" w:rsidRDefault="002521B1" w:rsidP="00252D02">
            <w:pPr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 xml:space="preserve">Mercedes-Benz Vans (commercial models) </w:t>
            </w:r>
          </w:p>
        </w:tc>
        <w:tc>
          <w:tcPr>
            <w:tcW w:w="1623" w:type="dxa"/>
          </w:tcPr>
          <w:p w:rsidR="002521B1" w:rsidRPr="002521B1" w:rsidDel="001649E2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103,892</w:t>
            </w:r>
          </w:p>
        </w:tc>
        <w:tc>
          <w:tcPr>
            <w:tcW w:w="1325" w:type="dxa"/>
          </w:tcPr>
          <w:p w:rsidR="002521B1" w:rsidRPr="002521B1" w:rsidDel="001649E2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+1.7</w:t>
            </w:r>
          </w:p>
        </w:tc>
        <w:tc>
          <w:tcPr>
            <w:tcW w:w="1701" w:type="dxa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325,771</w:t>
            </w:r>
          </w:p>
        </w:tc>
        <w:tc>
          <w:tcPr>
            <w:tcW w:w="1418" w:type="dxa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-8.9</w:t>
            </w:r>
          </w:p>
        </w:tc>
      </w:tr>
      <w:tr w:rsidR="002521B1" w:rsidRPr="002521B1" w:rsidTr="002521B1">
        <w:trPr>
          <w:trHeight w:val="263"/>
        </w:trPr>
        <w:tc>
          <w:tcPr>
            <w:tcW w:w="0" w:type="auto"/>
          </w:tcPr>
          <w:p w:rsidR="002521B1" w:rsidRPr="002521B1" w:rsidDel="001649E2" w:rsidRDefault="002521B1" w:rsidP="00252D02">
            <w:pPr>
              <w:rPr>
                <w:rFonts w:ascii="Daimler CS" w:hAnsi="Daimler CS"/>
                <w:b/>
                <w:snapToGrid w:val="0"/>
                <w:lang w:val="en-GB"/>
              </w:rPr>
            </w:pPr>
            <w:r w:rsidRPr="002521B1">
              <w:rPr>
                <w:rFonts w:ascii="Daimler CS" w:hAnsi="Daimler CS"/>
                <w:b/>
                <w:snapToGrid w:val="0"/>
                <w:lang w:val="en-GB"/>
              </w:rPr>
              <w:t>Mercedes-Benz Cars &amp; Vans</w:t>
            </w:r>
          </w:p>
        </w:tc>
        <w:tc>
          <w:tcPr>
            <w:tcW w:w="1623" w:type="dxa"/>
          </w:tcPr>
          <w:p w:rsidR="002521B1" w:rsidRPr="002521B1" w:rsidDel="001649E2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735,605</w:t>
            </w:r>
          </w:p>
        </w:tc>
        <w:tc>
          <w:tcPr>
            <w:tcW w:w="1325" w:type="dxa"/>
          </w:tcPr>
          <w:p w:rsidR="002521B1" w:rsidRPr="002521B1" w:rsidDel="001649E2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///</w:t>
            </w:r>
          </w:p>
        </w:tc>
        <w:tc>
          <w:tcPr>
            <w:tcW w:w="1701" w:type="dxa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2,528,349</w:t>
            </w:r>
          </w:p>
        </w:tc>
        <w:tc>
          <w:tcPr>
            <w:tcW w:w="1418" w:type="dxa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///</w:t>
            </w:r>
          </w:p>
        </w:tc>
      </w:tr>
      <w:tr w:rsidR="002521B1" w:rsidRPr="002521B1" w:rsidTr="002521B1">
        <w:trPr>
          <w:trHeight w:val="133"/>
        </w:trPr>
        <w:tc>
          <w:tcPr>
            <w:tcW w:w="0" w:type="auto"/>
          </w:tcPr>
          <w:p w:rsidR="002521B1" w:rsidRPr="002521B1" w:rsidDel="001649E2" w:rsidRDefault="002521B1" w:rsidP="00252D02">
            <w:pPr>
              <w:rPr>
                <w:rFonts w:ascii="Daimler CS" w:hAnsi="Daimler CS"/>
                <w:snapToGrid w:val="0"/>
                <w:lang w:val="en-GB"/>
              </w:rPr>
            </w:pPr>
          </w:p>
        </w:tc>
        <w:tc>
          <w:tcPr>
            <w:tcW w:w="1623" w:type="dxa"/>
          </w:tcPr>
          <w:p w:rsidR="002521B1" w:rsidRPr="002521B1" w:rsidDel="001649E2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highlight w:val="yellow"/>
                <w:lang w:val="en-GB"/>
              </w:rPr>
            </w:pPr>
          </w:p>
        </w:tc>
        <w:tc>
          <w:tcPr>
            <w:tcW w:w="1325" w:type="dxa"/>
          </w:tcPr>
          <w:p w:rsidR="002521B1" w:rsidRPr="002521B1" w:rsidDel="001649E2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highlight w:val="yellow"/>
                <w:lang w:val="en-GB"/>
              </w:rPr>
            </w:pPr>
          </w:p>
        </w:tc>
        <w:tc>
          <w:tcPr>
            <w:tcW w:w="1701" w:type="dxa"/>
          </w:tcPr>
          <w:p w:rsidR="002521B1" w:rsidRPr="002521B1" w:rsidDel="001649E2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highlight w:val="yellow"/>
                <w:lang w:val="en-GB"/>
              </w:rPr>
            </w:pPr>
          </w:p>
        </w:tc>
        <w:tc>
          <w:tcPr>
            <w:tcW w:w="1418" w:type="dxa"/>
          </w:tcPr>
          <w:p w:rsidR="002521B1" w:rsidRPr="002521B1" w:rsidDel="001649E2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highlight w:val="yellow"/>
                <w:lang w:val="en-GB"/>
              </w:rPr>
            </w:pPr>
          </w:p>
        </w:tc>
      </w:tr>
      <w:tr w:rsidR="002521B1" w:rsidRPr="002521B1" w:rsidTr="002521B1">
        <w:trPr>
          <w:trHeight w:val="346"/>
        </w:trPr>
        <w:tc>
          <w:tcPr>
            <w:tcW w:w="0" w:type="auto"/>
            <w:shd w:val="clear" w:color="auto" w:fill="auto"/>
          </w:tcPr>
          <w:p w:rsidR="002521B1" w:rsidRPr="002521B1" w:rsidRDefault="002521B1" w:rsidP="002521B1">
            <w:pPr>
              <w:rPr>
                <w:rFonts w:ascii="Daimler CS" w:hAnsi="Daimler CS"/>
                <w:b/>
                <w:snapToGrid w:val="0"/>
              </w:rPr>
            </w:pPr>
            <w:r w:rsidRPr="002521B1">
              <w:rPr>
                <w:rFonts w:ascii="Daimler CS" w:hAnsi="Daimler CS"/>
                <w:b/>
                <w:snapToGrid w:val="0"/>
              </w:rPr>
              <w:t>Vendas Mercedes-Benz nas regiões / mercados</w:t>
            </w:r>
          </w:p>
        </w:tc>
        <w:tc>
          <w:tcPr>
            <w:tcW w:w="1623" w:type="dxa"/>
            <w:shd w:val="clear" w:color="auto" w:fill="auto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highlight w:val="yellow"/>
              </w:rPr>
            </w:pPr>
          </w:p>
        </w:tc>
        <w:tc>
          <w:tcPr>
            <w:tcW w:w="1325" w:type="dxa"/>
            <w:shd w:val="clear" w:color="auto" w:fill="auto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highlight w:val="yellow"/>
              </w:rPr>
            </w:pPr>
          </w:p>
        </w:tc>
        <w:tc>
          <w:tcPr>
            <w:tcW w:w="1701" w:type="dxa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highlight w:val="yellow"/>
              </w:rPr>
            </w:pPr>
          </w:p>
        </w:tc>
        <w:tc>
          <w:tcPr>
            <w:tcW w:w="1418" w:type="dxa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highlight w:val="yellow"/>
              </w:rPr>
            </w:pPr>
          </w:p>
        </w:tc>
      </w:tr>
      <w:tr w:rsidR="002521B1" w:rsidRPr="002521B1" w:rsidTr="002521B1">
        <w:trPr>
          <w:trHeight w:val="346"/>
        </w:trPr>
        <w:tc>
          <w:tcPr>
            <w:tcW w:w="0" w:type="auto"/>
            <w:shd w:val="clear" w:color="auto" w:fill="auto"/>
          </w:tcPr>
          <w:p w:rsidR="002521B1" w:rsidRPr="002521B1" w:rsidRDefault="002521B1" w:rsidP="00252D02">
            <w:pPr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Europa</w:t>
            </w:r>
          </w:p>
        </w:tc>
        <w:tc>
          <w:tcPr>
            <w:tcW w:w="1623" w:type="dxa"/>
            <w:shd w:val="clear" w:color="auto" w:fill="auto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236,599</w:t>
            </w:r>
          </w:p>
        </w:tc>
        <w:tc>
          <w:tcPr>
            <w:tcW w:w="1325" w:type="dxa"/>
            <w:shd w:val="clear" w:color="auto" w:fill="auto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-3.6</w:t>
            </w:r>
          </w:p>
        </w:tc>
        <w:tc>
          <w:tcPr>
            <w:tcW w:w="1701" w:type="dxa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784,183</w:t>
            </w:r>
          </w:p>
        </w:tc>
        <w:tc>
          <w:tcPr>
            <w:tcW w:w="1418" w:type="dxa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-16.4</w:t>
            </w:r>
          </w:p>
        </w:tc>
      </w:tr>
      <w:tr w:rsidR="002521B1" w:rsidRPr="002521B1" w:rsidTr="002521B1">
        <w:trPr>
          <w:trHeight w:val="346"/>
        </w:trPr>
        <w:tc>
          <w:tcPr>
            <w:tcW w:w="0" w:type="auto"/>
            <w:shd w:val="clear" w:color="auto" w:fill="auto"/>
          </w:tcPr>
          <w:p w:rsidR="002521B1" w:rsidRPr="002521B1" w:rsidRDefault="002521B1" w:rsidP="002521B1">
            <w:pPr>
              <w:ind w:firstLine="220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 xml:space="preserve">- </w:t>
            </w:r>
            <w:proofErr w:type="spellStart"/>
            <w:r w:rsidRPr="002521B1">
              <w:rPr>
                <w:rFonts w:ascii="Daimler CS" w:hAnsi="Daimler CS"/>
                <w:snapToGrid w:val="0"/>
                <w:lang w:val="en-GB"/>
              </w:rPr>
              <w:t>Alemanha</w:t>
            </w:r>
            <w:proofErr w:type="spellEnd"/>
            <w:r w:rsidRPr="002521B1">
              <w:rPr>
                <w:rFonts w:ascii="Daimler CS" w:hAnsi="Daimler CS"/>
                <w:snapToGrid w:val="0"/>
                <w:lang w:val="en-GB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95,265</w:t>
            </w:r>
          </w:p>
        </w:tc>
        <w:tc>
          <w:tcPr>
            <w:tcW w:w="1325" w:type="dxa"/>
            <w:shd w:val="clear" w:color="auto" w:fill="auto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+6.3</w:t>
            </w:r>
          </w:p>
        </w:tc>
        <w:tc>
          <w:tcPr>
            <w:tcW w:w="1701" w:type="dxa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286,108</w:t>
            </w:r>
          </w:p>
        </w:tc>
        <w:tc>
          <w:tcPr>
            <w:tcW w:w="1418" w:type="dxa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-10.1</w:t>
            </w:r>
          </w:p>
        </w:tc>
      </w:tr>
      <w:tr w:rsidR="002521B1" w:rsidRPr="002521B1" w:rsidTr="002521B1">
        <w:trPr>
          <w:trHeight w:val="346"/>
        </w:trPr>
        <w:tc>
          <w:tcPr>
            <w:tcW w:w="0" w:type="auto"/>
            <w:shd w:val="clear" w:color="auto" w:fill="auto"/>
          </w:tcPr>
          <w:p w:rsidR="002521B1" w:rsidRPr="002521B1" w:rsidRDefault="002521B1" w:rsidP="00252D02">
            <w:pPr>
              <w:rPr>
                <w:rFonts w:ascii="Daimler CS" w:hAnsi="Daimler CS"/>
                <w:snapToGrid w:val="0"/>
                <w:lang w:val="en-GB"/>
              </w:rPr>
            </w:pPr>
            <w:proofErr w:type="spellStart"/>
            <w:r w:rsidRPr="002521B1">
              <w:rPr>
                <w:rFonts w:ascii="Daimler CS" w:hAnsi="Daimler CS"/>
                <w:snapToGrid w:val="0"/>
                <w:lang w:val="en-GB"/>
              </w:rPr>
              <w:t>Ásia-Pacífico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277,712</w:t>
            </w:r>
          </w:p>
        </w:tc>
        <w:tc>
          <w:tcPr>
            <w:tcW w:w="1325" w:type="dxa"/>
            <w:shd w:val="clear" w:color="auto" w:fill="auto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+12.6</w:t>
            </w:r>
          </w:p>
        </w:tc>
        <w:tc>
          <w:tcPr>
            <w:tcW w:w="1701" w:type="dxa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1,024,315</w:t>
            </w:r>
          </w:p>
        </w:tc>
        <w:tc>
          <w:tcPr>
            <w:tcW w:w="1418" w:type="dxa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+4.7</w:t>
            </w:r>
          </w:p>
        </w:tc>
      </w:tr>
      <w:tr w:rsidR="002521B1" w:rsidRPr="002521B1" w:rsidTr="002521B1">
        <w:trPr>
          <w:trHeight w:val="346"/>
        </w:trPr>
        <w:tc>
          <w:tcPr>
            <w:tcW w:w="0" w:type="auto"/>
            <w:shd w:val="clear" w:color="auto" w:fill="auto"/>
          </w:tcPr>
          <w:p w:rsidR="002521B1" w:rsidRPr="002521B1" w:rsidRDefault="002521B1" w:rsidP="002521B1">
            <w:pPr>
              <w:ind w:firstLine="220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 xml:space="preserve">- China </w:t>
            </w:r>
          </w:p>
        </w:tc>
        <w:tc>
          <w:tcPr>
            <w:tcW w:w="1623" w:type="dxa"/>
            <w:shd w:val="clear" w:color="auto" w:fill="auto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204,684</w:t>
            </w:r>
          </w:p>
        </w:tc>
        <w:tc>
          <w:tcPr>
            <w:tcW w:w="1325" w:type="dxa"/>
            <w:shd w:val="clear" w:color="auto" w:fill="auto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+22.2</w:t>
            </w:r>
          </w:p>
        </w:tc>
        <w:tc>
          <w:tcPr>
            <w:tcW w:w="1701" w:type="dxa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774,382</w:t>
            </w:r>
          </w:p>
        </w:tc>
        <w:tc>
          <w:tcPr>
            <w:tcW w:w="1418" w:type="dxa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+11.7</w:t>
            </w:r>
          </w:p>
        </w:tc>
      </w:tr>
      <w:tr w:rsidR="002521B1" w:rsidRPr="002521B1" w:rsidTr="002521B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B1" w:rsidRPr="002521B1" w:rsidRDefault="002521B1" w:rsidP="00252D02">
            <w:pPr>
              <w:rPr>
                <w:rFonts w:ascii="Daimler CS" w:hAnsi="Daimler CS"/>
                <w:snapToGrid w:val="0"/>
                <w:lang w:val="en-GB"/>
              </w:rPr>
            </w:pPr>
            <w:proofErr w:type="spellStart"/>
            <w:r w:rsidRPr="002521B1">
              <w:rPr>
                <w:rFonts w:ascii="Daimler CS" w:hAnsi="Daimler CS"/>
                <w:snapToGrid w:val="0"/>
                <w:lang w:val="en-GB"/>
              </w:rPr>
              <w:t>América</w:t>
            </w:r>
            <w:proofErr w:type="spellEnd"/>
            <w:r w:rsidRPr="002521B1">
              <w:rPr>
                <w:rFonts w:ascii="Daimler CS" w:hAnsi="Daimler CS"/>
                <w:snapToGrid w:val="0"/>
                <w:lang w:val="en-GB"/>
              </w:rPr>
              <w:t xml:space="preserve"> do </w:t>
            </w:r>
            <w:proofErr w:type="spellStart"/>
            <w:r w:rsidRPr="002521B1">
              <w:rPr>
                <w:rFonts w:ascii="Daimler CS" w:hAnsi="Daimler CS"/>
                <w:snapToGrid w:val="0"/>
                <w:lang w:val="en-GB"/>
              </w:rPr>
              <w:t>Norte</w:t>
            </w:r>
            <w:proofErr w:type="spellEnd"/>
            <w:r w:rsidRPr="002521B1">
              <w:rPr>
                <w:rFonts w:ascii="Daimler CS" w:hAnsi="Daimler CS"/>
                <w:snapToGrid w:val="0"/>
                <w:lang w:val="en-GB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89,195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-16.7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317,592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-14.7</w:t>
            </w:r>
          </w:p>
        </w:tc>
      </w:tr>
      <w:tr w:rsidR="002521B1" w:rsidRPr="002521B1" w:rsidTr="002521B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B1" w:rsidRPr="002521B1" w:rsidRDefault="002521B1" w:rsidP="002521B1">
            <w:pPr>
              <w:ind w:firstLine="220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 xml:space="preserve">- EUA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78,078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-15.0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274,916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1" w:rsidRPr="002521B1" w:rsidRDefault="002521B1" w:rsidP="00252D02">
            <w:pPr>
              <w:ind w:right="100"/>
              <w:jc w:val="right"/>
              <w:rPr>
                <w:rFonts w:ascii="Daimler CS" w:hAnsi="Daimler CS"/>
                <w:snapToGrid w:val="0"/>
                <w:lang w:val="en-GB"/>
              </w:rPr>
            </w:pPr>
            <w:r w:rsidRPr="002521B1">
              <w:rPr>
                <w:rFonts w:ascii="Daimler CS" w:hAnsi="Daimler CS"/>
                <w:snapToGrid w:val="0"/>
                <w:lang w:val="en-GB"/>
              </w:rPr>
              <w:t>-13.0</w:t>
            </w:r>
          </w:p>
        </w:tc>
      </w:tr>
      <w:bookmarkEnd w:id="0"/>
    </w:tbl>
    <w:p w:rsidR="002521B1" w:rsidRPr="002521B1" w:rsidRDefault="002521B1" w:rsidP="002521B1">
      <w:pPr>
        <w:spacing w:line="360" w:lineRule="auto"/>
        <w:jc w:val="both"/>
        <w:rPr>
          <w:rFonts w:ascii="Daimler CS" w:hAnsi="Daimler CS"/>
          <w:b/>
          <w:sz w:val="22"/>
          <w:szCs w:val="22"/>
        </w:rPr>
      </w:pPr>
    </w:p>
    <w:sectPr w:rsidR="002521B1" w:rsidRPr="002521B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34F" w:rsidRDefault="009D134F" w:rsidP="00206192">
      <w:r>
        <w:separator/>
      </w:r>
    </w:p>
  </w:endnote>
  <w:endnote w:type="continuationSeparator" w:id="0">
    <w:p w:rsidR="009D134F" w:rsidRDefault="009D134F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02" w:rsidRDefault="00252D02">
    <w:pPr>
      <w:pStyle w:val="dcLegalInfo"/>
    </w:pPr>
    <w:r>
      <w:t>Mercedes-Benz Portugal S.A., Comunicação de Automóveis</w:t>
    </w:r>
  </w:p>
  <w:p w:rsidR="00252D02" w:rsidRDefault="00252D02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proofErr w:type="spellStart"/>
    <w:r>
      <w:rPr>
        <w:rFonts w:ascii="CorpoSLig" w:hAnsi="CorpoSLig"/>
        <w:sz w:val="19"/>
      </w:rPr>
      <w:t>Daimler</w:t>
    </w:r>
    <w:proofErr w:type="spellEnd"/>
  </w:p>
  <w:p w:rsidR="00252D02" w:rsidRDefault="00252D02">
    <w:pPr>
      <w:pStyle w:val="Footer"/>
      <w:spacing w:after="0"/>
      <w:rPr>
        <w:rFonts w:ascii="CorpoSLig" w:hAnsi="CorpoSLig"/>
        <w:sz w:val="19"/>
      </w:rPr>
    </w:pPr>
  </w:p>
  <w:p w:rsidR="00252D02" w:rsidRDefault="00252D02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02" w:rsidRDefault="00252D02" w:rsidP="00F07982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DB6A552" id="Oval 8" o:spid="_x0000_s1026" style="position:absolute;margin-left:-53.85pt;margin-top:421.75pt;width:1.1pt;height: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" fillcolor="black [3213]" stroked="f" strokeweight="2pt">
              <v:path arrowok="t"/>
              <w10:wrap anchory="page"/>
            </v:oval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F5C8413" id="Oval 7" o:spid="_x0000_s1026" style="position:absolute;margin-left:-53.8pt;margin-top:594.8pt;width:1.15pt;height: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" fillcolor="black [3213]" stroked="f" strokeweight="2pt">
              <v:path arrowok="t"/>
              <w10:wrap anchory="page"/>
            </v:oval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5D3E3366" wp14:editId="3646AF70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52D02" w:rsidRDefault="00252D02">
    <w:pPr>
      <w:pStyle w:val="Footer"/>
      <w:spacing w:after="0"/>
      <w:rPr>
        <w:rFonts w:ascii="CorpoSLig" w:hAnsi="CorpoSLig"/>
        <w:color w:val="000080"/>
        <w:sz w:val="19"/>
      </w:rPr>
    </w:pPr>
  </w:p>
  <w:p w:rsidR="00252D02" w:rsidRDefault="00252D02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34F" w:rsidRDefault="009D134F" w:rsidP="00206192">
      <w:r>
        <w:separator/>
      </w:r>
    </w:p>
  </w:footnote>
  <w:footnote w:type="continuationSeparator" w:id="0">
    <w:p w:rsidR="009D134F" w:rsidRDefault="009D134F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02" w:rsidRDefault="00252D0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6F185CA8" wp14:editId="14A78EBF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D02" w:rsidRDefault="00252D02">
                          <w:pPr>
                            <w:rPr>
                              <w:sz w:val="2"/>
                            </w:rPr>
                          </w:pPr>
                        </w:p>
                        <w:p w:rsidR="00252D02" w:rsidRDefault="00252D02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00E8F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252D02" w:rsidRDefault="00252D02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85C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252D02" w:rsidRDefault="00252D02">
                    <w:pPr>
                      <w:rPr>
                        <w:sz w:val="2"/>
                      </w:rPr>
                    </w:pPr>
                  </w:p>
                  <w:p w:rsidR="00252D02" w:rsidRDefault="00252D02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00E8F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252D02" w:rsidRDefault="00252D02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02" w:rsidRDefault="00252D02">
    <w:pPr>
      <w:widowControl w:val="0"/>
      <w:jc w:val="center"/>
      <w:rPr>
        <w:sz w:val="2"/>
      </w:rPr>
    </w:pPr>
  </w:p>
  <w:p w:rsidR="00252D02" w:rsidRDefault="00252D02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252D02" w:rsidTr="00252D02">
      <w:trPr>
        <w:trHeight w:hRule="exact" w:val="680"/>
      </w:trPr>
      <w:tc>
        <w:tcPr>
          <w:tcW w:w="3047" w:type="dxa"/>
          <w:vAlign w:val="center"/>
        </w:tcPr>
        <w:p w:rsidR="00252D02" w:rsidRPr="00542A94" w:rsidRDefault="00252D02" w:rsidP="00252D02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252D02" w:rsidTr="00252D02">
      <w:tc>
        <w:tcPr>
          <w:tcW w:w="3047" w:type="dxa"/>
        </w:tcPr>
        <w:p w:rsidR="00252D02" w:rsidRDefault="00252D02" w:rsidP="00252D02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  <w:p w:rsidR="00252D02" w:rsidRPr="00542A94" w:rsidRDefault="00252D02" w:rsidP="00252D02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Janeiro de 2021</w:t>
          </w:r>
        </w:p>
        <w:p w:rsidR="00252D02" w:rsidRPr="00542A94" w:rsidRDefault="00252D02" w:rsidP="00252D02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</w:tc>
    </w:tr>
  </w:tbl>
  <w:p w:rsidR="00252D02" w:rsidRDefault="00252D02">
    <w:pPr>
      <w:pStyle w:val="Header"/>
    </w:pPr>
    <w:r>
      <w:rPr>
        <w:noProof/>
        <w:lang w:val="en-US" w:eastAsia="en-US"/>
      </w:rPr>
      <w:drawing>
        <wp:anchor distT="0" distB="0" distL="114935" distR="114935" simplePos="0" relativeHeight="251661312" behindDoc="1" locked="0" layoutInCell="1" allowOverlap="1" wp14:anchorId="7B1BF6A5" wp14:editId="7AD22028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64F7C"/>
    <w:multiLevelType w:val="hybridMultilevel"/>
    <w:tmpl w:val="0D442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052C"/>
    <w:multiLevelType w:val="multilevel"/>
    <w:tmpl w:val="12C0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54031"/>
    <w:multiLevelType w:val="hybridMultilevel"/>
    <w:tmpl w:val="8CB465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7135F"/>
    <w:multiLevelType w:val="hybridMultilevel"/>
    <w:tmpl w:val="BB1E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1F6E6B"/>
    <w:multiLevelType w:val="hybridMultilevel"/>
    <w:tmpl w:val="3740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33F93"/>
    <w:multiLevelType w:val="multilevel"/>
    <w:tmpl w:val="5F90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7362853"/>
    <w:multiLevelType w:val="hybridMultilevel"/>
    <w:tmpl w:val="1CA6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8" w15:restartNumberingAfterBreak="0">
    <w:nsid w:val="571634AE"/>
    <w:multiLevelType w:val="multilevel"/>
    <w:tmpl w:val="6118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673E39"/>
    <w:multiLevelType w:val="multilevel"/>
    <w:tmpl w:val="8B2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823005"/>
    <w:multiLevelType w:val="multilevel"/>
    <w:tmpl w:val="F8EE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7"/>
  </w:num>
  <w:num w:numId="4">
    <w:abstractNumId w:val="17"/>
  </w:num>
  <w:num w:numId="5">
    <w:abstractNumId w:val="5"/>
  </w:num>
  <w:num w:numId="6">
    <w:abstractNumId w:val="3"/>
  </w:num>
  <w:num w:numId="7">
    <w:abstractNumId w:val="21"/>
  </w:num>
  <w:num w:numId="8">
    <w:abstractNumId w:val="5"/>
  </w:num>
  <w:num w:numId="9">
    <w:abstractNumId w:val="17"/>
  </w:num>
  <w:num w:numId="10">
    <w:abstractNumId w:val="17"/>
  </w:num>
  <w:num w:numId="11">
    <w:abstractNumId w:val="5"/>
  </w:num>
  <w:num w:numId="12">
    <w:abstractNumId w:val="6"/>
  </w:num>
  <w:num w:numId="13">
    <w:abstractNumId w:val="17"/>
  </w:num>
  <w:num w:numId="14">
    <w:abstractNumId w:val="14"/>
  </w:num>
  <w:num w:numId="15">
    <w:abstractNumId w:val="0"/>
  </w:num>
  <w:num w:numId="16">
    <w:abstractNumId w:val="12"/>
  </w:num>
  <w:num w:numId="17">
    <w:abstractNumId w:val="0"/>
  </w:num>
  <w:num w:numId="18">
    <w:abstractNumId w:val="12"/>
  </w:num>
  <w:num w:numId="19">
    <w:abstractNumId w:val="5"/>
  </w:num>
  <w:num w:numId="20">
    <w:abstractNumId w:val="9"/>
  </w:num>
  <w:num w:numId="21">
    <w:abstractNumId w:val="4"/>
  </w:num>
  <w:num w:numId="22">
    <w:abstractNumId w:val="15"/>
  </w:num>
  <w:num w:numId="23">
    <w:abstractNumId w:val="5"/>
  </w:num>
  <w:num w:numId="24">
    <w:abstractNumId w:val="1"/>
  </w:num>
  <w:num w:numId="25">
    <w:abstractNumId w:val="7"/>
  </w:num>
  <w:num w:numId="26">
    <w:abstractNumId w:val="2"/>
  </w:num>
  <w:num w:numId="27">
    <w:abstractNumId w:val="20"/>
  </w:num>
  <w:num w:numId="28">
    <w:abstractNumId w:val="18"/>
  </w:num>
  <w:num w:numId="29">
    <w:abstractNumId w:val="19"/>
  </w:num>
  <w:num w:numId="30">
    <w:abstractNumId w:val="11"/>
  </w:num>
  <w:num w:numId="31">
    <w:abstractNumId w:val="8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20D54"/>
    <w:rsid w:val="00024B22"/>
    <w:rsid w:val="00040281"/>
    <w:rsid w:val="000438AB"/>
    <w:rsid w:val="0005152C"/>
    <w:rsid w:val="00052CB7"/>
    <w:rsid w:val="00054E47"/>
    <w:rsid w:val="000571D8"/>
    <w:rsid w:val="0006022B"/>
    <w:rsid w:val="00065BAC"/>
    <w:rsid w:val="00066E2F"/>
    <w:rsid w:val="00066FF5"/>
    <w:rsid w:val="000808F3"/>
    <w:rsid w:val="00086ED2"/>
    <w:rsid w:val="00090AF4"/>
    <w:rsid w:val="000A01DD"/>
    <w:rsid w:val="000A18E7"/>
    <w:rsid w:val="000A2775"/>
    <w:rsid w:val="000A3586"/>
    <w:rsid w:val="000B2869"/>
    <w:rsid w:val="000C0D10"/>
    <w:rsid w:val="000C2471"/>
    <w:rsid w:val="000C257F"/>
    <w:rsid w:val="000C651C"/>
    <w:rsid w:val="000D73E1"/>
    <w:rsid w:val="000D7A86"/>
    <w:rsid w:val="000E50FA"/>
    <w:rsid w:val="000E62BA"/>
    <w:rsid w:val="000E69A7"/>
    <w:rsid w:val="000F1CFD"/>
    <w:rsid w:val="000F5636"/>
    <w:rsid w:val="001007C1"/>
    <w:rsid w:val="0010162F"/>
    <w:rsid w:val="0010586E"/>
    <w:rsid w:val="001061C8"/>
    <w:rsid w:val="00111FBE"/>
    <w:rsid w:val="001135D4"/>
    <w:rsid w:val="001218BE"/>
    <w:rsid w:val="00124FA1"/>
    <w:rsid w:val="00133A32"/>
    <w:rsid w:val="0014348A"/>
    <w:rsid w:val="00146B0A"/>
    <w:rsid w:val="00150BF4"/>
    <w:rsid w:val="00150F3B"/>
    <w:rsid w:val="00157391"/>
    <w:rsid w:val="00173F56"/>
    <w:rsid w:val="001740C1"/>
    <w:rsid w:val="0018725D"/>
    <w:rsid w:val="001A749E"/>
    <w:rsid w:val="001B4E6C"/>
    <w:rsid w:val="001B588B"/>
    <w:rsid w:val="001C2EC1"/>
    <w:rsid w:val="001C56A4"/>
    <w:rsid w:val="001C679E"/>
    <w:rsid w:val="001E1A02"/>
    <w:rsid w:val="001E28F0"/>
    <w:rsid w:val="001E2D73"/>
    <w:rsid w:val="001F3E2E"/>
    <w:rsid w:val="00200E8F"/>
    <w:rsid w:val="002057FC"/>
    <w:rsid w:val="00206192"/>
    <w:rsid w:val="00212B66"/>
    <w:rsid w:val="002209C1"/>
    <w:rsid w:val="00226005"/>
    <w:rsid w:val="002359DB"/>
    <w:rsid w:val="00237422"/>
    <w:rsid w:val="00243571"/>
    <w:rsid w:val="00247E7F"/>
    <w:rsid w:val="002521B1"/>
    <w:rsid w:val="00252D02"/>
    <w:rsid w:val="00256868"/>
    <w:rsid w:val="00262ECA"/>
    <w:rsid w:val="002642B6"/>
    <w:rsid w:val="00264415"/>
    <w:rsid w:val="00276FBE"/>
    <w:rsid w:val="00277015"/>
    <w:rsid w:val="00294044"/>
    <w:rsid w:val="002A3133"/>
    <w:rsid w:val="002A3351"/>
    <w:rsid w:val="002A69AE"/>
    <w:rsid w:val="002B00E6"/>
    <w:rsid w:val="002D2DE2"/>
    <w:rsid w:val="002E0D2A"/>
    <w:rsid w:val="002E6D8A"/>
    <w:rsid w:val="003120BC"/>
    <w:rsid w:val="003202BC"/>
    <w:rsid w:val="003244A9"/>
    <w:rsid w:val="003279C9"/>
    <w:rsid w:val="0033455B"/>
    <w:rsid w:val="00343DFF"/>
    <w:rsid w:val="00344DFB"/>
    <w:rsid w:val="00347445"/>
    <w:rsid w:val="00366E38"/>
    <w:rsid w:val="00372A28"/>
    <w:rsid w:val="0038203E"/>
    <w:rsid w:val="0038321B"/>
    <w:rsid w:val="003835C8"/>
    <w:rsid w:val="00387262"/>
    <w:rsid w:val="00387450"/>
    <w:rsid w:val="003945F2"/>
    <w:rsid w:val="003949A5"/>
    <w:rsid w:val="003A30E4"/>
    <w:rsid w:val="003A6BC2"/>
    <w:rsid w:val="003A7208"/>
    <w:rsid w:val="003A7A7C"/>
    <w:rsid w:val="003B4324"/>
    <w:rsid w:val="003B459E"/>
    <w:rsid w:val="003C2928"/>
    <w:rsid w:val="003C5177"/>
    <w:rsid w:val="003C5B96"/>
    <w:rsid w:val="003D7BF1"/>
    <w:rsid w:val="003E3D2B"/>
    <w:rsid w:val="003E4C9E"/>
    <w:rsid w:val="004041DF"/>
    <w:rsid w:val="00407313"/>
    <w:rsid w:val="0041495E"/>
    <w:rsid w:val="0041587C"/>
    <w:rsid w:val="004169B2"/>
    <w:rsid w:val="00420E5E"/>
    <w:rsid w:val="004231DE"/>
    <w:rsid w:val="00424FF8"/>
    <w:rsid w:val="00437F46"/>
    <w:rsid w:val="00445E8E"/>
    <w:rsid w:val="004469AC"/>
    <w:rsid w:val="00446D00"/>
    <w:rsid w:val="00450451"/>
    <w:rsid w:val="00457ADB"/>
    <w:rsid w:val="00464447"/>
    <w:rsid w:val="00464B61"/>
    <w:rsid w:val="00482583"/>
    <w:rsid w:val="00485EDF"/>
    <w:rsid w:val="004911EA"/>
    <w:rsid w:val="00492AC1"/>
    <w:rsid w:val="004963A3"/>
    <w:rsid w:val="00497524"/>
    <w:rsid w:val="004A3394"/>
    <w:rsid w:val="004B2E07"/>
    <w:rsid w:val="004B2F79"/>
    <w:rsid w:val="004B7281"/>
    <w:rsid w:val="004C205C"/>
    <w:rsid w:val="004C74D5"/>
    <w:rsid w:val="004D3004"/>
    <w:rsid w:val="004D6885"/>
    <w:rsid w:val="004D6AD0"/>
    <w:rsid w:val="004D71F4"/>
    <w:rsid w:val="004E6EFE"/>
    <w:rsid w:val="004F00F5"/>
    <w:rsid w:val="004F0B36"/>
    <w:rsid w:val="00501265"/>
    <w:rsid w:val="00506F39"/>
    <w:rsid w:val="00510A46"/>
    <w:rsid w:val="005202C3"/>
    <w:rsid w:val="00533DFC"/>
    <w:rsid w:val="005403F0"/>
    <w:rsid w:val="00542950"/>
    <w:rsid w:val="00542B7D"/>
    <w:rsid w:val="005522A3"/>
    <w:rsid w:val="005548A9"/>
    <w:rsid w:val="00554DFB"/>
    <w:rsid w:val="00566B56"/>
    <w:rsid w:val="00570FD0"/>
    <w:rsid w:val="00571CB8"/>
    <w:rsid w:val="00573A1B"/>
    <w:rsid w:val="00577219"/>
    <w:rsid w:val="0058224A"/>
    <w:rsid w:val="005906D8"/>
    <w:rsid w:val="005910B9"/>
    <w:rsid w:val="005A5519"/>
    <w:rsid w:val="005B1B82"/>
    <w:rsid w:val="005B1FCE"/>
    <w:rsid w:val="005C30E4"/>
    <w:rsid w:val="005C5BAB"/>
    <w:rsid w:val="005C5E02"/>
    <w:rsid w:val="005D2762"/>
    <w:rsid w:val="005E5826"/>
    <w:rsid w:val="005E5835"/>
    <w:rsid w:val="005E6031"/>
    <w:rsid w:val="005E7EA4"/>
    <w:rsid w:val="005F06DB"/>
    <w:rsid w:val="005F19E3"/>
    <w:rsid w:val="005F46E0"/>
    <w:rsid w:val="005F7BF1"/>
    <w:rsid w:val="00600EDB"/>
    <w:rsid w:val="00610D55"/>
    <w:rsid w:val="006131AD"/>
    <w:rsid w:val="00625E6F"/>
    <w:rsid w:val="006278A9"/>
    <w:rsid w:val="00631939"/>
    <w:rsid w:val="00632ABB"/>
    <w:rsid w:val="00637EA1"/>
    <w:rsid w:val="0064160F"/>
    <w:rsid w:val="00644CF5"/>
    <w:rsid w:val="00657059"/>
    <w:rsid w:val="00657B9D"/>
    <w:rsid w:val="0066323C"/>
    <w:rsid w:val="006647DF"/>
    <w:rsid w:val="00670681"/>
    <w:rsid w:val="00672091"/>
    <w:rsid w:val="006747BA"/>
    <w:rsid w:val="006863C8"/>
    <w:rsid w:val="00692E54"/>
    <w:rsid w:val="00692E5C"/>
    <w:rsid w:val="0069600A"/>
    <w:rsid w:val="006A0726"/>
    <w:rsid w:val="006B6C6C"/>
    <w:rsid w:val="006C0784"/>
    <w:rsid w:val="006C2662"/>
    <w:rsid w:val="006D0BFA"/>
    <w:rsid w:val="006D2985"/>
    <w:rsid w:val="006D3FA8"/>
    <w:rsid w:val="006D76D6"/>
    <w:rsid w:val="006E5100"/>
    <w:rsid w:val="006E5DAD"/>
    <w:rsid w:val="006E6F88"/>
    <w:rsid w:val="00701D68"/>
    <w:rsid w:val="0070346A"/>
    <w:rsid w:val="00703FDB"/>
    <w:rsid w:val="00715B84"/>
    <w:rsid w:val="00730DC0"/>
    <w:rsid w:val="00745B3D"/>
    <w:rsid w:val="00747BF0"/>
    <w:rsid w:val="0077454F"/>
    <w:rsid w:val="00775C94"/>
    <w:rsid w:val="007811C1"/>
    <w:rsid w:val="00781DDF"/>
    <w:rsid w:val="00783D5B"/>
    <w:rsid w:val="00787C10"/>
    <w:rsid w:val="007A042E"/>
    <w:rsid w:val="007A7120"/>
    <w:rsid w:val="007B7407"/>
    <w:rsid w:val="007C2ABF"/>
    <w:rsid w:val="007D1B3A"/>
    <w:rsid w:val="007D4225"/>
    <w:rsid w:val="007D5B45"/>
    <w:rsid w:val="007D5FE7"/>
    <w:rsid w:val="007D601D"/>
    <w:rsid w:val="007D68E0"/>
    <w:rsid w:val="007D79FD"/>
    <w:rsid w:val="007E4347"/>
    <w:rsid w:val="007E7257"/>
    <w:rsid w:val="007E7C3A"/>
    <w:rsid w:val="00805102"/>
    <w:rsid w:val="008060ED"/>
    <w:rsid w:val="00814604"/>
    <w:rsid w:val="00830802"/>
    <w:rsid w:val="00846092"/>
    <w:rsid w:val="008514EF"/>
    <w:rsid w:val="00865843"/>
    <w:rsid w:val="00874B45"/>
    <w:rsid w:val="008750FA"/>
    <w:rsid w:val="008832BB"/>
    <w:rsid w:val="008846FC"/>
    <w:rsid w:val="00884B64"/>
    <w:rsid w:val="00891289"/>
    <w:rsid w:val="00893CF5"/>
    <w:rsid w:val="008A130E"/>
    <w:rsid w:val="008A1F30"/>
    <w:rsid w:val="008A3FE8"/>
    <w:rsid w:val="008A782E"/>
    <w:rsid w:val="008B2EFD"/>
    <w:rsid w:val="008B4C26"/>
    <w:rsid w:val="008B58FA"/>
    <w:rsid w:val="008B7952"/>
    <w:rsid w:val="008C0FAE"/>
    <w:rsid w:val="008C66EA"/>
    <w:rsid w:val="008E6A70"/>
    <w:rsid w:val="008F412D"/>
    <w:rsid w:val="008F45B2"/>
    <w:rsid w:val="00901FDB"/>
    <w:rsid w:val="00907161"/>
    <w:rsid w:val="009154AF"/>
    <w:rsid w:val="00924708"/>
    <w:rsid w:val="00924F2D"/>
    <w:rsid w:val="00925A97"/>
    <w:rsid w:val="009306EE"/>
    <w:rsid w:val="00930811"/>
    <w:rsid w:val="00940C2D"/>
    <w:rsid w:val="009511B2"/>
    <w:rsid w:val="00954A6D"/>
    <w:rsid w:val="00954B08"/>
    <w:rsid w:val="0096027F"/>
    <w:rsid w:val="00963CDF"/>
    <w:rsid w:val="00967FBE"/>
    <w:rsid w:val="00972943"/>
    <w:rsid w:val="0098495C"/>
    <w:rsid w:val="0099285B"/>
    <w:rsid w:val="00994685"/>
    <w:rsid w:val="00995B38"/>
    <w:rsid w:val="009A1B64"/>
    <w:rsid w:val="009B273B"/>
    <w:rsid w:val="009B32CE"/>
    <w:rsid w:val="009B74E9"/>
    <w:rsid w:val="009C5882"/>
    <w:rsid w:val="009D134F"/>
    <w:rsid w:val="009E333D"/>
    <w:rsid w:val="00A07D33"/>
    <w:rsid w:val="00A12C26"/>
    <w:rsid w:val="00A234CC"/>
    <w:rsid w:val="00A25D1E"/>
    <w:rsid w:val="00A271AE"/>
    <w:rsid w:val="00A34508"/>
    <w:rsid w:val="00A3589D"/>
    <w:rsid w:val="00A4017B"/>
    <w:rsid w:val="00A4718D"/>
    <w:rsid w:val="00A52871"/>
    <w:rsid w:val="00A61604"/>
    <w:rsid w:val="00A73A1A"/>
    <w:rsid w:val="00A75FA0"/>
    <w:rsid w:val="00A76DB6"/>
    <w:rsid w:val="00A81C39"/>
    <w:rsid w:val="00A82289"/>
    <w:rsid w:val="00A83AE0"/>
    <w:rsid w:val="00A849C4"/>
    <w:rsid w:val="00A86613"/>
    <w:rsid w:val="00A91025"/>
    <w:rsid w:val="00A92D74"/>
    <w:rsid w:val="00AA61D8"/>
    <w:rsid w:val="00AA69FB"/>
    <w:rsid w:val="00AB01FF"/>
    <w:rsid w:val="00AB2ABB"/>
    <w:rsid w:val="00AB45B6"/>
    <w:rsid w:val="00AB585F"/>
    <w:rsid w:val="00AC351A"/>
    <w:rsid w:val="00AC494E"/>
    <w:rsid w:val="00AC64F2"/>
    <w:rsid w:val="00AC7E2A"/>
    <w:rsid w:val="00AD7645"/>
    <w:rsid w:val="00AD7775"/>
    <w:rsid w:val="00AE3017"/>
    <w:rsid w:val="00AE495D"/>
    <w:rsid w:val="00AF3198"/>
    <w:rsid w:val="00AF31DD"/>
    <w:rsid w:val="00AF6E91"/>
    <w:rsid w:val="00B038F6"/>
    <w:rsid w:val="00B11514"/>
    <w:rsid w:val="00B1175F"/>
    <w:rsid w:val="00B11F3A"/>
    <w:rsid w:val="00B148D1"/>
    <w:rsid w:val="00B31DC7"/>
    <w:rsid w:val="00B35D9F"/>
    <w:rsid w:val="00B41BAC"/>
    <w:rsid w:val="00B5310B"/>
    <w:rsid w:val="00B537B7"/>
    <w:rsid w:val="00B60528"/>
    <w:rsid w:val="00B6209B"/>
    <w:rsid w:val="00B6457F"/>
    <w:rsid w:val="00B83A1C"/>
    <w:rsid w:val="00B902DD"/>
    <w:rsid w:val="00B939AF"/>
    <w:rsid w:val="00BA47D6"/>
    <w:rsid w:val="00BA6CF4"/>
    <w:rsid w:val="00BB6852"/>
    <w:rsid w:val="00BC18AC"/>
    <w:rsid w:val="00BC1B9A"/>
    <w:rsid w:val="00BC34E5"/>
    <w:rsid w:val="00BD7F98"/>
    <w:rsid w:val="00C00B3D"/>
    <w:rsid w:val="00C028CE"/>
    <w:rsid w:val="00C062A6"/>
    <w:rsid w:val="00C14DBE"/>
    <w:rsid w:val="00C41026"/>
    <w:rsid w:val="00C44A5E"/>
    <w:rsid w:val="00C44CD8"/>
    <w:rsid w:val="00C615D5"/>
    <w:rsid w:val="00C637AD"/>
    <w:rsid w:val="00C67D76"/>
    <w:rsid w:val="00C75D15"/>
    <w:rsid w:val="00C8050F"/>
    <w:rsid w:val="00C916C9"/>
    <w:rsid w:val="00CA1F50"/>
    <w:rsid w:val="00CA369C"/>
    <w:rsid w:val="00CC33E6"/>
    <w:rsid w:val="00CC440B"/>
    <w:rsid w:val="00CD31BA"/>
    <w:rsid w:val="00CD6A99"/>
    <w:rsid w:val="00CD701F"/>
    <w:rsid w:val="00CE12F7"/>
    <w:rsid w:val="00CE5DD1"/>
    <w:rsid w:val="00CF44D4"/>
    <w:rsid w:val="00D0000E"/>
    <w:rsid w:val="00D01C88"/>
    <w:rsid w:val="00D12639"/>
    <w:rsid w:val="00D207F9"/>
    <w:rsid w:val="00D210A0"/>
    <w:rsid w:val="00D257FA"/>
    <w:rsid w:val="00D30059"/>
    <w:rsid w:val="00D30AE7"/>
    <w:rsid w:val="00D41958"/>
    <w:rsid w:val="00D43856"/>
    <w:rsid w:val="00D466D7"/>
    <w:rsid w:val="00D47213"/>
    <w:rsid w:val="00D54E7E"/>
    <w:rsid w:val="00D5716C"/>
    <w:rsid w:val="00D62D28"/>
    <w:rsid w:val="00D64466"/>
    <w:rsid w:val="00D8370E"/>
    <w:rsid w:val="00D92CBF"/>
    <w:rsid w:val="00D95FFC"/>
    <w:rsid w:val="00D97459"/>
    <w:rsid w:val="00DB1331"/>
    <w:rsid w:val="00DB1F9B"/>
    <w:rsid w:val="00DB2AD8"/>
    <w:rsid w:val="00DB53D6"/>
    <w:rsid w:val="00DB7A53"/>
    <w:rsid w:val="00DC6407"/>
    <w:rsid w:val="00DE2346"/>
    <w:rsid w:val="00DF671B"/>
    <w:rsid w:val="00DF6900"/>
    <w:rsid w:val="00E0110F"/>
    <w:rsid w:val="00E04EFF"/>
    <w:rsid w:val="00E06D1B"/>
    <w:rsid w:val="00E07DB0"/>
    <w:rsid w:val="00E129C3"/>
    <w:rsid w:val="00E25E4C"/>
    <w:rsid w:val="00E33A9D"/>
    <w:rsid w:val="00E35BC1"/>
    <w:rsid w:val="00E408D5"/>
    <w:rsid w:val="00E469DD"/>
    <w:rsid w:val="00E53789"/>
    <w:rsid w:val="00E540E8"/>
    <w:rsid w:val="00E55259"/>
    <w:rsid w:val="00E65A27"/>
    <w:rsid w:val="00E66182"/>
    <w:rsid w:val="00E709DD"/>
    <w:rsid w:val="00E767AD"/>
    <w:rsid w:val="00E76D44"/>
    <w:rsid w:val="00E810F3"/>
    <w:rsid w:val="00E86CC4"/>
    <w:rsid w:val="00E94873"/>
    <w:rsid w:val="00EA52EB"/>
    <w:rsid w:val="00EB409E"/>
    <w:rsid w:val="00ED11B8"/>
    <w:rsid w:val="00ED42C2"/>
    <w:rsid w:val="00ED4BCF"/>
    <w:rsid w:val="00ED7900"/>
    <w:rsid w:val="00EE3F99"/>
    <w:rsid w:val="00EF4EE5"/>
    <w:rsid w:val="00EF59DA"/>
    <w:rsid w:val="00EF69CC"/>
    <w:rsid w:val="00EF759C"/>
    <w:rsid w:val="00F0564F"/>
    <w:rsid w:val="00F07982"/>
    <w:rsid w:val="00F11052"/>
    <w:rsid w:val="00F11310"/>
    <w:rsid w:val="00F1376F"/>
    <w:rsid w:val="00F22B95"/>
    <w:rsid w:val="00F24B9C"/>
    <w:rsid w:val="00F26357"/>
    <w:rsid w:val="00F301FE"/>
    <w:rsid w:val="00F308F1"/>
    <w:rsid w:val="00F3160E"/>
    <w:rsid w:val="00F329C7"/>
    <w:rsid w:val="00F3305B"/>
    <w:rsid w:val="00F33543"/>
    <w:rsid w:val="00F43928"/>
    <w:rsid w:val="00F51C6D"/>
    <w:rsid w:val="00F533C0"/>
    <w:rsid w:val="00F56B13"/>
    <w:rsid w:val="00F57601"/>
    <w:rsid w:val="00F64193"/>
    <w:rsid w:val="00F7206A"/>
    <w:rsid w:val="00F853A4"/>
    <w:rsid w:val="00F87130"/>
    <w:rsid w:val="00F90A10"/>
    <w:rsid w:val="00F96B7A"/>
    <w:rsid w:val="00FA1209"/>
    <w:rsid w:val="00FA12DD"/>
    <w:rsid w:val="00FB2E8C"/>
    <w:rsid w:val="00FB39B3"/>
    <w:rsid w:val="00FC060B"/>
    <w:rsid w:val="00FD74C3"/>
    <w:rsid w:val="00FE1ACE"/>
    <w:rsid w:val="00FE2EFD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C0ABF"/>
  <w15:docId w15:val="{2725EFE0-ABF7-4963-A192-C6E456AF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customStyle="1" w:styleId="40Continoustext13pt">
    <w:name w:val="4.0 Continous text 13pt"/>
    <w:link w:val="40Continoustext13ptZchn"/>
    <w:rsid w:val="00995B38"/>
    <w:pPr>
      <w:suppressAutoHyphens/>
      <w:spacing w:after="380" w:line="380" w:lineRule="exact"/>
    </w:pPr>
    <w:rPr>
      <w:rFonts w:ascii="CorpoS" w:eastAsia="Times New Roman" w:hAnsi="CorpoS" w:cs="Times New Roman"/>
      <w:sz w:val="26"/>
      <w:szCs w:val="20"/>
      <w:lang w:val="de-DE" w:eastAsia="de-DE"/>
    </w:rPr>
  </w:style>
  <w:style w:type="character" w:customStyle="1" w:styleId="40Continoustext13ptZchn">
    <w:name w:val="4.0 Continous text 13pt Zchn"/>
    <w:basedOn w:val="DefaultParagraphFont"/>
    <w:link w:val="40Continoustext13pt"/>
    <w:rsid w:val="00995B38"/>
    <w:rPr>
      <w:rFonts w:ascii="CorpoS" w:eastAsia="Times New Roman" w:hAnsi="CorpoS" w:cs="Times New Roman"/>
      <w:sz w:val="26"/>
      <w:szCs w:val="20"/>
      <w:lang w:val="de-DE" w:eastAsia="de-DE"/>
    </w:rPr>
  </w:style>
  <w:style w:type="character" w:customStyle="1" w:styleId="40Continoustext11ptZchn">
    <w:name w:val="4.0 Continous text 11pt Zchn"/>
    <w:basedOn w:val="DefaultParagraphFont"/>
    <w:locked/>
    <w:rsid w:val="004911EA"/>
    <w:rPr>
      <w:rFonts w:ascii="CorpoA" w:hAnsi="CorpoA"/>
      <w:lang w:val="en-GB" w:eastAsia="de-DE"/>
    </w:rPr>
  </w:style>
  <w:style w:type="paragraph" w:customStyle="1" w:styleId="SublinevorHeadline">
    <w:name w:val="Subline vor Headline"/>
    <w:qFormat/>
    <w:rsid w:val="004911EA"/>
    <w:pPr>
      <w:spacing w:after="0" w:line="340" w:lineRule="exact"/>
    </w:pPr>
    <w:rPr>
      <w:rFonts w:ascii="CorpoA" w:eastAsia="Times New Roman" w:hAnsi="CorpoA" w:cs="Times New Roman"/>
      <w:szCs w:val="20"/>
      <w:u w:val="single"/>
      <w:lang w:val="en-GB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A01DD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DB2AD8"/>
  </w:style>
  <w:style w:type="table" w:styleId="TableGrid">
    <w:name w:val="Table Grid"/>
    <w:basedOn w:val="TableNormal"/>
    <w:uiPriority w:val="59"/>
    <w:rsid w:val="00D2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continoustext11pt0">
    <w:name w:val="40continoustext11pt"/>
    <w:basedOn w:val="Normal"/>
    <w:rsid w:val="00020D54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pt-PT" w:bidi="pt-PT"/>
    </w:rPr>
  </w:style>
  <w:style w:type="character" w:customStyle="1" w:styleId="40continoustext11ptzchn0">
    <w:name w:val="40continoustext11ptzchn"/>
    <w:basedOn w:val="DefaultParagraphFont"/>
    <w:rsid w:val="00020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E7D3-8D7D-4B4B-9A22-2B3C851A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</Words>
  <Characters>6376</Characters>
  <Application>Microsoft Office Word</Application>
  <DocSecurity>0</DocSecurity>
  <Lines>187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Silveira, Andre (140)</dc:creator>
  <cp:lastModifiedBy>André Silveira</cp:lastModifiedBy>
  <cp:revision>2</cp:revision>
  <cp:lastPrinted>2021-01-08T10:43:00Z</cp:lastPrinted>
  <dcterms:created xsi:type="dcterms:W3CDTF">2021-01-08T15:24:00Z</dcterms:created>
  <dcterms:modified xsi:type="dcterms:W3CDTF">2021-01-08T15:24:00Z</dcterms:modified>
</cp:coreProperties>
</file>