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4312EC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 Light" w:hAnsi="Daimler CS Light"/>
          <w:b w:val="0"/>
          <w:sz w:val="26"/>
          <w:szCs w:val="26"/>
        </w:rPr>
      </w:pPr>
    </w:p>
    <w:p w:rsidR="00277015" w:rsidRPr="004312EC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Daimler CS Light" w:hAnsi="Daimler CS Light"/>
          <w:b w:val="0"/>
          <w:sz w:val="26"/>
          <w:szCs w:val="26"/>
        </w:rPr>
      </w:pPr>
    </w:p>
    <w:p w:rsidR="00206192" w:rsidRPr="004312EC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 Light" w:hAnsi="Daimler CS Light"/>
          <w:b w:val="0"/>
          <w:sz w:val="26"/>
          <w:szCs w:val="26"/>
        </w:rPr>
      </w:pPr>
      <w:r w:rsidRPr="004312EC">
        <w:rPr>
          <w:rFonts w:ascii="Daimler CS Light" w:hAnsi="Daimler CS Light"/>
          <w:b w:val="0"/>
          <w:sz w:val="26"/>
          <w:szCs w:val="26"/>
        </w:rPr>
        <w:t>Contacto:</w:t>
      </w:r>
    </w:p>
    <w:p w:rsidR="00A75FA0" w:rsidRPr="004312EC" w:rsidRDefault="00A75FA0" w:rsidP="00A75FA0">
      <w:pPr>
        <w:rPr>
          <w:rFonts w:ascii="Daimler CS Light" w:hAnsi="Daimler CS Light"/>
          <w:sz w:val="26"/>
          <w:szCs w:val="26"/>
        </w:rPr>
      </w:pPr>
      <w:r w:rsidRPr="004312EC">
        <w:rPr>
          <w:rFonts w:ascii="Daimler CS Light" w:hAnsi="Daimler CS Light"/>
          <w:sz w:val="26"/>
          <w:szCs w:val="26"/>
        </w:rPr>
        <w:t>André Silveira</w:t>
      </w:r>
    </w:p>
    <w:p w:rsidR="00256868" w:rsidRPr="004312EC" w:rsidRDefault="00206192" w:rsidP="00256868">
      <w:pPr>
        <w:rPr>
          <w:rFonts w:ascii="Daimler CS Light" w:hAnsi="Daimler CS Light"/>
        </w:rPr>
      </w:pPr>
      <w:r w:rsidRPr="004312EC">
        <w:rPr>
          <w:rFonts w:ascii="Daimler CS Light" w:hAnsi="Daimler CS Light"/>
          <w:sz w:val="26"/>
          <w:szCs w:val="26"/>
        </w:rPr>
        <w:t>Comunicação de Automóveis - Tel.: 21 925 71 92</w:t>
      </w:r>
      <w:r w:rsidR="00256868" w:rsidRPr="004312EC">
        <w:rPr>
          <w:rFonts w:ascii="Daimler CS Light" w:hAnsi="Daimler CS Light"/>
        </w:rPr>
        <w:t xml:space="preserve"> </w:t>
      </w:r>
    </w:p>
    <w:p w:rsidR="00F94377" w:rsidRPr="004312EC" w:rsidRDefault="00F94377" w:rsidP="00600EDB">
      <w:pPr>
        <w:suppressAutoHyphens w:val="0"/>
        <w:spacing w:line="360" w:lineRule="auto"/>
        <w:jc w:val="both"/>
        <w:rPr>
          <w:rFonts w:ascii="Daimler CS Light" w:hAnsi="Daimler CS Light" w:cs="Arial"/>
          <w:sz w:val="16"/>
          <w:szCs w:val="16"/>
          <w:lang w:eastAsia="pt-PT"/>
        </w:rPr>
      </w:pPr>
    </w:p>
    <w:p w:rsidR="0038450B" w:rsidRPr="004312EC" w:rsidRDefault="0038450B" w:rsidP="00DD0609">
      <w:pPr>
        <w:suppressAutoHyphens w:val="0"/>
        <w:spacing w:line="276" w:lineRule="auto"/>
        <w:jc w:val="both"/>
        <w:rPr>
          <w:rFonts w:ascii="Daimler CS Light" w:hAnsi="Daimler CS Light"/>
          <w:sz w:val="36"/>
          <w:szCs w:val="36"/>
        </w:rPr>
      </w:pPr>
      <w:bookmarkStart w:id="0" w:name="_GoBack"/>
      <w:r w:rsidRPr="004312EC">
        <w:rPr>
          <w:rFonts w:ascii="Daimler CS Light" w:hAnsi="Daimler CS Light"/>
          <w:sz w:val="36"/>
          <w:szCs w:val="36"/>
        </w:rPr>
        <w:t xml:space="preserve">Mercedes-Benz é </w:t>
      </w:r>
      <w:r w:rsidR="00A37511" w:rsidRPr="004312EC">
        <w:rPr>
          <w:rFonts w:ascii="Daimler CS Light" w:hAnsi="Daimler CS Light"/>
          <w:sz w:val="36"/>
          <w:szCs w:val="36"/>
        </w:rPr>
        <w:t>novamente considera</w:t>
      </w:r>
      <w:r w:rsidR="00A432F6">
        <w:rPr>
          <w:rFonts w:ascii="Daimler CS Light" w:hAnsi="Daimler CS Light"/>
          <w:sz w:val="36"/>
          <w:szCs w:val="36"/>
        </w:rPr>
        <w:t>da</w:t>
      </w:r>
      <w:r w:rsidR="00A37511" w:rsidRPr="004312EC">
        <w:rPr>
          <w:rFonts w:ascii="Daimler CS Light" w:hAnsi="Daimler CS Light"/>
          <w:sz w:val="36"/>
          <w:szCs w:val="36"/>
        </w:rPr>
        <w:t xml:space="preserve"> a marca automóvel de luxo mais valiosa do mundo</w:t>
      </w:r>
      <w:r w:rsidR="00A37511" w:rsidRPr="004312EC">
        <w:rPr>
          <w:rFonts w:ascii="Daimler CS Light" w:hAnsi="Daimler CS Light"/>
        </w:rPr>
        <w:t xml:space="preserve"> </w:t>
      </w:r>
    </w:p>
    <w:bookmarkEnd w:id="0"/>
    <w:p w:rsidR="00663049" w:rsidRPr="004312EC" w:rsidRDefault="00663049" w:rsidP="00D14DA4">
      <w:pPr>
        <w:suppressAutoHyphens w:val="0"/>
        <w:spacing w:line="276" w:lineRule="auto"/>
        <w:jc w:val="both"/>
        <w:rPr>
          <w:rFonts w:ascii="Daimler CS Light" w:hAnsi="Daimler CS Light"/>
        </w:rPr>
      </w:pPr>
    </w:p>
    <w:p w:rsidR="0038450B" w:rsidRPr="004312EC" w:rsidRDefault="00A37511" w:rsidP="0038450B">
      <w:pPr>
        <w:spacing w:line="360" w:lineRule="auto"/>
        <w:jc w:val="both"/>
        <w:rPr>
          <w:rFonts w:ascii="Daimler CS Light" w:eastAsia="Arial Unicode MS" w:hAnsi="Daimler CS Light" w:cs="Arial"/>
          <w:b/>
          <w:color w:val="222222"/>
          <w:sz w:val="22"/>
          <w:szCs w:val="22"/>
          <w:lang w:eastAsia="en-GB"/>
        </w:rPr>
      </w:pPr>
      <w:r w:rsidRPr="004312EC">
        <w:rPr>
          <w:rFonts w:ascii="Daimler CS Light" w:eastAsia="Arial Unicode MS" w:hAnsi="Daimler CS Light" w:cs="Arial"/>
          <w:b/>
          <w:color w:val="222222"/>
          <w:sz w:val="22"/>
          <w:szCs w:val="22"/>
          <w:lang w:eastAsia="en-GB"/>
        </w:rPr>
        <w:t>A Mercedes-Benz é mais uma vez reconhecida como uma das marcas mais desejadas do mundo. Este ano, no ranking "</w:t>
      </w:r>
      <w:proofErr w:type="spellStart"/>
      <w:r w:rsidRPr="004312EC">
        <w:rPr>
          <w:rFonts w:ascii="Daimler CS Light" w:eastAsia="Arial Unicode MS" w:hAnsi="Daimler CS Light" w:cs="Arial"/>
          <w:b/>
          <w:color w:val="222222"/>
          <w:sz w:val="22"/>
          <w:szCs w:val="22"/>
          <w:lang w:eastAsia="en-GB"/>
        </w:rPr>
        <w:t>Best</w:t>
      </w:r>
      <w:proofErr w:type="spellEnd"/>
      <w:r w:rsidRPr="004312EC">
        <w:rPr>
          <w:rFonts w:ascii="Daimler CS Light" w:eastAsia="Arial Unicode MS" w:hAnsi="Daimler CS Light" w:cs="Arial"/>
          <w:b/>
          <w:color w:val="222222"/>
          <w:sz w:val="22"/>
          <w:szCs w:val="22"/>
          <w:lang w:eastAsia="en-GB"/>
        </w:rPr>
        <w:t xml:space="preserve"> Global </w:t>
      </w:r>
      <w:proofErr w:type="spellStart"/>
      <w:r w:rsidRPr="004312EC">
        <w:rPr>
          <w:rFonts w:ascii="Daimler CS Light" w:eastAsia="Arial Unicode MS" w:hAnsi="Daimler CS Light" w:cs="Arial"/>
          <w:b/>
          <w:color w:val="222222"/>
          <w:sz w:val="22"/>
          <w:szCs w:val="22"/>
          <w:lang w:eastAsia="en-GB"/>
        </w:rPr>
        <w:t>Brands</w:t>
      </w:r>
      <w:proofErr w:type="spellEnd"/>
      <w:r w:rsidRPr="004312EC">
        <w:rPr>
          <w:rFonts w:ascii="Daimler CS Light" w:eastAsia="Arial Unicode MS" w:hAnsi="Daimler CS Light" w:cs="Arial"/>
          <w:b/>
          <w:color w:val="222222"/>
          <w:sz w:val="22"/>
          <w:szCs w:val="22"/>
          <w:lang w:eastAsia="en-GB"/>
        </w:rPr>
        <w:t xml:space="preserve">" da consultora de marcas dos Estados Unidos </w:t>
      </w:r>
      <w:r w:rsidR="000E3A83">
        <w:rPr>
          <w:rFonts w:ascii="Daimler CS Light" w:eastAsia="Arial Unicode MS" w:hAnsi="Daimler CS Light" w:cs="Arial"/>
          <w:b/>
          <w:color w:val="222222"/>
          <w:sz w:val="22"/>
          <w:szCs w:val="22"/>
          <w:lang w:eastAsia="en-GB"/>
        </w:rPr>
        <w:t xml:space="preserve">- </w:t>
      </w:r>
      <w:proofErr w:type="spellStart"/>
      <w:r w:rsidRPr="004312EC">
        <w:rPr>
          <w:rFonts w:ascii="Daimler CS Light" w:eastAsia="Arial Unicode MS" w:hAnsi="Daimler CS Light" w:cs="Arial"/>
          <w:b/>
          <w:color w:val="222222"/>
          <w:sz w:val="22"/>
          <w:szCs w:val="22"/>
          <w:lang w:eastAsia="en-GB"/>
        </w:rPr>
        <w:t>Interbrand</w:t>
      </w:r>
      <w:proofErr w:type="spellEnd"/>
      <w:r w:rsidRPr="004312EC">
        <w:rPr>
          <w:rFonts w:ascii="Daimler CS Light" w:eastAsia="Arial Unicode MS" w:hAnsi="Daimler CS Light" w:cs="Arial"/>
          <w:b/>
          <w:color w:val="222222"/>
          <w:sz w:val="22"/>
          <w:szCs w:val="22"/>
          <w:lang w:eastAsia="en-GB"/>
        </w:rPr>
        <w:t>, a Mercedes-Benz alcançou a oitava posição. Com um valor de marca estimado em 49,268 biliões de dólares, é a única empresa europeia a figurar entre as dez primeiras.</w:t>
      </w:r>
    </w:p>
    <w:p w:rsidR="00A37511" w:rsidRPr="004312EC" w:rsidRDefault="00A37511" w:rsidP="0038450B">
      <w:pPr>
        <w:spacing w:line="360" w:lineRule="auto"/>
        <w:jc w:val="both"/>
        <w:rPr>
          <w:rFonts w:ascii="Daimler CS Light" w:hAnsi="Daimler CS Light" w:cs="Arial"/>
          <w:b/>
          <w:color w:val="222222"/>
          <w:sz w:val="22"/>
          <w:szCs w:val="22"/>
        </w:rPr>
      </w:pPr>
    </w:p>
    <w:p w:rsidR="0038450B" w:rsidRPr="004312EC" w:rsidRDefault="00A37511" w:rsidP="0038450B">
      <w:pPr>
        <w:spacing w:line="360" w:lineRule="auto"/>
        <w:jc w:val="both"/>
        <w:rPr>
          <w:rFonts w:ascii="Daimler CS Light" w:hAnsi="Daimler CS Light" w:cs="Arial"/>
          <w:color w:val="222222"/>
          <w:sz w:val="22"/>
          <w:szCs w:val="22"/>
        </w:rPr>
      </w:pPr>
      <w:r w:rsidRPr="004312EC">
        <w:rPr>
          <w:rFonts w:ascii="Daimler CS Light" w:hAnsi="Daimler CS Light" w:cs="Arial"/>
          <w:color w:val="222222"/>
          <w:sz w:val="22"/>
          <w:szCs w:val="22"/>
        </w:rPr>
        <w:t xml:space="preserve">A Mercedes-Benz sempre combinou um alto nível de inovação com o desejo de oferecer aos clientes uma experiência de mobilidade de classe de luxo única e inconfundível. Portanto, não apenas todos os produtos e serviços da Mercedes-Benz carregam consigo o know-how acumulado da empresa, mas também algo mais firmemente ancorado no DNA da marca, a aspiração de incorporar o fascínio do luxo moderno. Este momento, marcado pela pandemia COVID-19, prova claramente que as marcas de sucesso são mais duradouras do que nunca, </w:t>
      </w:r>
      <w:r w:rsidRPr="004312EC">
        <w:rPr>
          <w:rFonts w:ascii="Daimler CS Light" w:hAnsi="Daimler CS Light" w:cs="Arial"/>
          <w:color w:val="222222"/>
          <w:sz w:val="22"/>
          <w:szCs w:val="22"/>
        </w:rPr>
        <w:lastRenderedPageBreak/>
        <w:t>mesmo em tempos turbulentos. A sua postura clara transmite confiança e consistência, fortalecendo laços de longo prazo entre o cliente e a marca.</w:t>
      </w:r>
    </w:p>
    <w:p w:rsidR="0038450B" w:rsidRPr="004312EC" w:rsidRDefault="0038450B" w:rsidP="0038450B">
      <w:pPr>
        <w:suppressAutoHyphens w:val="0"/>
        <w:spacing w:line="360" w:lineRule="auto"/>
        <w:jc w:val="both"/>
        <w:rPr>
          <w:rFonts w:ascii="Daimler CS Light" w:hAnsi="Daimler CS Light"/>
          <w:b/>
          <w:sz w:val="22"/>
          <w:szCs w:val="22"/>
        </w:rPr>
      </w:pPr>
    </w:p>
    <w:p w:rsidR="00A37511" w:rsidRPr="004312EC" w:rsidRDefault="00A37511" w:rsidP="00E329E9">
      <w:pPr>
        <w:suppressAutoHyphens w:val="0"/>
        <w:spacing w:line="360" w:lineRule="auto"/>
        <w:jc w:val="both"/>
        <w:rPr>
          <w:rFonts w:ascii="Daimler CS Light" w:hAnsi="Daimler CS Light"/>
          <w:b/>
          <w:sz w:val="22"/>
          <w:szCs w:val="22"/>
        </w:rPr>
      </w:pPr>
      <w:r w:rsidRPr="004312EC">
        <w:rPr>
          <w:rFonts w:ascii="Daimler CS Light" w:hAnsi="Daimler CS Light"/>
          <w:b/>
          <w:sz w:val="22"/>
          <w:szCs w:val="22"/>
        </w:rPr>
        <w:t>Foco nas melhores marcas do mundo desde 1999</w:t>
      </w:r>
    </w:p>
    <w:p w:rsidR="00A37511" w:rsidRDefault="00A37511" w:rsidP="00A37511">
      <w:pPr>
        <w:suppressAutoHyphens w:val="0"/>
        <w:spacing w:line="360" w:lineRule="auto"/>
        <w:jc w:val="both"/>
        <w:rPr>
          <w:rFonts w:ascii="Daimler CS Light" w:hAnsi="Daimler CS Light"/>
          <w:sz w:val="22"/>
          <w:szCs w:val="22"/>
        </w:rPr>
      </w:pPr>
      <w:r w:rsidRPr="004312EC">
        <w:rPr>
          <w:rFonts w:ascii="Daimler CS Light" w:hAnsi="Daimler CS Light"/>
          <w:sz w:val="22"/>
          <w:szCs w:val="22"/>
        </w:rPr>
        <w:t xml:space="preserve">A consultora de marcas dos EUA </w:t>
      </w:r>
      <w:proofErr w:type="spellStart"/>
      <w:r w:rsidRPr="004312EC">
        <w:rPr>
          <w:rFonts w:ascii="Daimler CS Light" w:hAnsi="Daimler CS Light"/>
          <w:sz w:val="22"/>
          <w:szCs w:val="22"/>
        </w:rPr>
        <w:t>Interbrand</w:t>
      </w:r>
      <w:proofErr w:type="spellEnd"/>
      <w:r w:rsidRPr="004312EC">
        <w:rPr>
          <w:rFonts w:ascii="Daimler CS Light" w:hAnsi="Daimler CS Light"/>
          <w:sz w:val="22"/>
          <w:szCs w:val="22"/>
        </w:rPr>
        <w:t xml:space="preserve"> tem pesquisado e analisado as marcas mais valiosas do mundo desde 1999. Pela 21ª vez, as 100 melhores estão incluídas no estudo anual "</w:t>
      </w:r>
      <w:proofErr w:type="spellStart"/>
      <w:r w:rsidRPr="004312EC">
        <w:rPr>
          <w:rFonts w:ascii="Daimler CS Light" w:hAnsi="Daimler CS Light"/>
          <w:sz w:val="22"/>
          <w:szCs w:val="22"/>
        </w:rPr>
        <w:t>Best</w:t>
      </w:r>
      <w:proofErr w:type="spellEnd"/>
      <w:r w:rsidRPr="004312EC">
        <w:rPr>
          <w:rFonts w:ascii="Daimler CS Light" w:hAnsi="Daimler CS Light"/>
          <w:sz w:val="22"/>
          <w:szCs w:val="22"/>
        </w:rPr>
        <w:t xml:space="preserve"> Global </w:t>
      </w:r>
      <w:proofErr w:type="spellStart"/>
      <w:r w:rsidRPr="004312EC">
        <w:rPr>
          <w:rFonts w:ascii="Daimler CS Light" w:hAnsi="Daimler CS Light"/>
          <w:sz w:val="22"/>
          <w:szCs w:val="22"/>
        </w:rPr>
        <w:t>Brands</w:t>
      </w:r>
      <w:proofErr w:type="spellEnd"/>
      <w:r w:rsidRPr="004312EC">
        <w:rPr>
          <w:rFonts w:ascii="Daimler CS Light" w:hAnsi="Daimler CS Light"/>
          <w:sz w:val="22"/>
          <w:szCs w:val="22"/>
        </w:rPr>
        <w:t xml:space="preserve">", que analisa todos os candidatos de acordo com três critérios: desempenho financeiro dos produtos ou serviços da marca, papel da marca no processo de decisão de compra e força da marca na garantia de </w:t>
      </w:r>
      <w:r w:rsidR="004312EC" w:rsidRPr="004312EC">
        <w:rPr>
          <w:rFonts w:ascii="Daimler CS Light" w:hAnsi="Daimler CS Light"/>
          <w:sz w:val="22"/>
          <w:szCs w:val="22"/>
        </w:rPr>
        <w:t>lucros corporativos futuros</w:t>
      </w:r>
      <w:r w:rsidRPr="004312EC">
        <w:rPr>
          <w:rFonts w:ascii="Daimler CS Light" w:hAnsi="Daimler CS Light"/>
          <w:sz w:val="22"/>
          <w:szCs w:val="22"/>
        </w:rPr>
        <w:t xml:space="preserve">. A </w:t>
      </w:r>
      <w:proofErr w:type="spellStart"/>
      <w:r w:rsidRPr="004312EC">
        <w:rPr>
          <w:rFonts w:ascii="Daimler CS Light" w:hAnsi="Daimler CS Light"/>
          <w:sz w:val="22"/>
          <w:szCs w:val="22"/>
        </w:rPr>
        <w:t>Interbrand</w:t>
      </w:r>
      <w:proofErr w:type="spellEnd"/>
      <w:r w:rsidRPr="004312EC">
        <w:rPr>
          <w:rFonts w:ascii="Daimler CS Light" w:hAnsi="Daimler CS Light"/>
          <w:sz w:val="22"/>
          <w:szCs w:val="22"/>
        </w:rPr>
        <w:t xml:space="preserve"> foi a primeira empresa a desenvolver um método de avaliação de marca certificado de acordo com a ISO 10668. Esta norma internacional define referências para avaliação e atende aos requisitos para classificação monetária precisa de marca.</w:t>
      </w:r>
    </w:p>
    <w:p w:rsidR="000E3A83" w:rsidRPr="004312EC" w:rsidRDefault="000E3A83" w:rsidP="00A37511">
      <w:pPr>
        <w:suppressAutoHyphens w:val="0"/>
        <w:spacing w:line="360" w:lineRule="auto"/>
        <w:jc w:val="both"/>
        <w:rPr>
          <w:rFonts w:ascii="Daimler CS Light" w:hAnsi="Daimler CS Light"/>
          <w:sz w:val="22"/>
          <w:szCs w:val="22"/>
        </w:rPr>
      </w:pPr>
    </w:p>
    <w:p w:rsidR="00E329E9" w:rsidRPr="004312EC" w:rsidRDefault="00A37511" w:rsidP="00A37511">
      <w:pPr>
        <w:suppressAutoHyphens w:val="0"/>
        <w:spacing w:line="360" w:lineRule="auto"/>
        <w:jc w:val="both"/>
        <w:rPr>
          <w:rFonts w:ascii="Daimler CS Light" w:hAnsi="Daimler CS Light"/>
          <w:sz w:val="22"/>
          <w:szCs w:val="22"/>
        </w:rPr>
      </w:pPr>
      <w:r w:rsidRPr="004312EC">
        <w:rPr>
          <w:rFonts w:ascii="Daimler CS Light" w:hAnsi="Daimler CS Light"/>
          <w:sz w:val="22"/>
          <w:szCs w:val="22"/>
        </w:rPr>
        <w:t xml:space="preserve">O ranking da </w:t>
      </w:r>
      <w:proofErr w:type="spellStart"/>
      <w:r w:rsidRPr="004312EC">
        <w:rPr>
          <w:rFonts w:ascii="Daimler CS Light" w:hAnsi="Daimler CS Light"/>
          <w:sz w:val="22"/>
          <w:szCs w:val="22"/>
        </w:rPr>
        <w:t>Interbrand</w:t>
      </w:r>
      <w:proofErr w:type="spellEnd"/>
      <w:r w:rsidRPr="004312EC">
        <w:rPr>
          <w:rFonts w:ascii="Daimler CS Light" w:hAnsi="Daimler CS Light"/>
          <w:sz w:val="22"/>
          <w:szCs w:val="22"/>
        </w:rPr>
        <w:t xml:space="preserve"> pode ser encontrado em: </w:t>
      </w:r>
      <w:hyperlink r:id="rId8" w:history="1">
        <w:r w:rsidRPr="004312EC">
          <w:rPr>
            <w:rStyle w:val="Hyperlink"/>
            <w:rFonts w:ascii="Daimler CS Light" w:hAnsi="Daimler CS Light"/>
            <w:sz w:val="22"/>
            <w:szCs w:val="22"/>
          </w:rPr>
          <w:t>www.bestglobalbrands.com</w:t>
        </w:r>
      </w:hyperlink>
    </w:p>
    <w:p w:rsidR="00A37511" w:rsidRDefault="00A37511" w:rsidP="00A37511">
      <w:pPr>
        <w:suppressAutoHyphens w:val="0"/>
        <w:spacing w:line="360" w:lineRule="auto"/>
        <w:jc w:val="both"/>
        <w:rPr>
          <w:rFonts w:ascii="CorpoA" w:hAnsi="CorpoA"/>
          <w:sz w:val="22"/>
          <w:szCs w:val="22"/>
        </w:rPr>
      </w:pPr>
    </w:p>
    <w:sectPr w:rsidR="00A375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6F" w:rsidRDefault="00C13B6F" w:rsidP="00206192">
      <w:r>
        <w:separator/>
      </w:r>
    </w:p>
  </w:endnote>
  <w:endnote w:type="continuationSeparator" w:id="0">
    <w:p w:rsidR="00C13B6F" w:rsidRDefault="00C13B6F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Corporate S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C109F8">
    <w:pPr>
      <w:pStyle w:val="Footer"/>
      <w:spacing w:after="0"/>
      <w:rPr>
        <w:rFonts w:ascii="CorpoSLig" w:hAnsi="CorpoSLig"/>
        <w:sz w:val="19"/>
      </w:rPr>
    </w:pPr>
  </w:p>
  <w:p w:rsidR="00B76863" w:rsidRDefault="00C109F8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C109F8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C109F8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6F" w:rsidRDefault="00C13B6F" w:rsidP="00206192">
      <w:r>
        <w:separator/>
      </w:r>
    </w:p>
  </w:footnote>
  <w:footnote w:type="continuationSeparator" w:id="0">
    <w:p w:rsidR="00C13B6F" w:rsidRDefault="00C13B6F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C109F8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E3A8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C109F8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C109F8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E3A83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C109F8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C109F8">
    <w:pPr>
      <w:widowControl w:val="0"/>
      <w:jc w:val="center"/>
      <w:rPr>
        <w:sz w:val="2"/>
      </w:rPr>
    </w:pPr>
  </w:p>
  <w:p w:rsidR="00B76863" w:rsidRDefault="00C109F8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4312EC" w:rsidRDefault="009B74E9" w:rsidP="004312EC">
          <w:pPr>
            <w:framePr w:w="3402" w:wrap="notBeside" w:vAnchor="page" w:hAnchor="page" w:x="8140" w:y="2737"/>
            <w:spacing w:line="260" w:lineRule="exact"/>
            <w:rPr>
              <w:rFonts w:ascii="Daimler CS Light" w:hAnsi="Daimler CS Light"/>
              <w:noProof/>
              <w:spacing w:val="2"/>
              <w:sz w:val="28"/>
            </w:rPr>
          </w:pPr>
          <w:r w:rsidRPr="004312EC">
            <w:rPr>
              <w:rFonts w:ascii="Daimler CS Light" w:hAnsi="Daimler CS Light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Pr="004312EC" w:rsidRDefault="00C109F8" w:rsidP="0085446B">
          <w:pPr>
            <w:framePr w:w="3402" w:wrap="notBeside" w:vAnchor="page" w:hAnchor="page" w:x="8140" w:y="2737"/>
            <w:spacing w:line="260" w:lineRule="exact"/>
            <w:rPr>
              <w:rFonts w:ascii="Daimler CS Light" w:hAnsi="Daimler CS Light"/>
              <w:sz w:val="24"/>
            </w:rPr>
          </w:pPr>
        </w:p>
        <w:p w:rsidR="00A37511" w:rsidRPr="004312EC" w:rsidRDefault="00A37511" w:rsidP="0085446B">
          <w:pPr>
            <w:framePr w:w="3402" w:wrap="notBeside" w:vAnchor="page" w:hAnchor="page" w:x="8140" w:y="2737"/>
            <w:spacing w:line="260" w:lineRule="exact"/>
            <w:rPr>
              <w:rFonts w:ascii="Daimler CS Light" w:hAnsi="Daimler CS Light"/>
              <w:sz w:val="24"/>
            </w:rPr>
          </w:pPr>
          <w:r w:rsidRPr="004312EC">
            <w:rPr>
              <w:rFonts w:ascii="Daimler CS Light" w:hAnsi="Daimler CS Light"/>
              <w:sz w:val="24"/>
            </w:rPr>
            <w:t>Outubro de 2020</w:t>
          </w:r>
        </w:p>
        <w:p w:rsidR="003338CC" w:rsidRPr="004312EC" w:rsidRDefault="00C109F8" w:rsidP="0085446B">
          <w:pPr>
            <w:framePr w:w="3402" w:wrap="notBeside" w:vAnchor="page" w:hAnchor="page" w:x="8140" w:y="2737"/>
            <w:spacing w:line="260" w:lineRule="exact"/>
            <w:rPr>
              <w:rFonts w:ascii="Daimler CS Light" w:hAnsi="Daimler CS Light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676"/>
    <w:multiLevelType w:val="hybridMultilevel"/>
    <w:tmpl w:val="A54258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7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4"/>
  </w:num>
  <w:num w:numId="6">
    <w:abstractNumId w:val="1"/>
  </w:num>
  <w:num w:numId="7">
    <w:abstractNumId w:val="17"/>
  </w:num>
  <w:num w:numId="8">
    <w:abstractNumId w:val="4"/>
  </w:num>
  <w:num w:numId="9">
    <w:abstractNumId w:val="16"/>
  </w:num>
  <w:num w:numId="10">
    <w:abstractNumId w:val="16"/>
  </w:num>
  <w:num w:numId="11">
    <w:abstractNumId w:val="4"/>
  </w:num>
  <w:num w:numId="12">
    <w:abstractNumId w:val="5"/>
  </w:num>
  <w:num w:numId="13">
    <w:abstractNumId w:val="16"/>
  </w:num>
  <w:num w:numId="14">
    <w:abstractNumId w:val="13"/>
  </w:num>
  <w:num w:numId="15">
    <w:abstractNumId w:val="0"/>
  </w:num>
  <w:num w:numId="16">
    <w:abstractNumId w:val="10"/>
  </w:num>
  <w:num w:numId="17">
    <w:abstractNumId w:val="0"/>
  </w:num>
  <w:num w:numId="18">
    <w:abstractNumId w:val="10"/>
  </w:num>
  <w:num w:numId="19">
    <w:abstractNumId w:val="4"/>
  </w:num>
  <w:num w:numId="20">
    <w:abstractNumId w:val="9"/>
  </w:num>
  <w:num w:numId="21">
    <w:abstractNumId w:val="3"/>
  </w:num>
  <w:num w:numId="22">
    <w:abstractNumId w:val="14"/>
  </w:num>
  <w:num w:numId="23">
    <w:abstractNumId w:val="11"/>
  </w:num>
  <w:num w:numId="24">
    <w:abstractNumId w:val="6"/>
  </w:num>
  <w:num w:numId="25">
    <w:abstractNumId w:val="8"/>
  </w:num>
  <w:num w:numId="26">
    <w:abstractNumId w:val="7"/>
  </w:num>
  <w:num w:numId="27">
    <w:abstractNumId w:val="12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52CB7"/>
    <w:rsid w:val="000571D8"/>
    <w:rsid w:val="00066E2F"/>
    <w:rsid w:val="000808F3"/>
    <w:rsid w:val="00086ED2"/>
    <w:rsid w:val="000B2869"/>
    <w:rsid w:val="000C0D10"/>
    <w:rsid w:val="000C5006"/>
    <w:rsid w:val="000C608B"/>
    <w:rsid w:val="000D6488"/>
    <w:rsid w:val="000E3A83"/>
    <w:rsid w:val="000E693D"/>
    <w:rsid w:val="000F5636"/>
    <w:rsid w:val="0010162F"/>
    <w:rsid w:val="00111FBE"/>
    <w:rsid w:val="0014348A"/>
    <w:rsid w:val="00146B0A"/>
    <w:rsid w:val="00161409"/>
    <w:rsid w:val="00166335"/>
    <w:rsid w:val="00166E9C"/>
    <w:rsid w:val="001740C1"/>
    <w:rsid w:val="001947F1"/>
    <w:rsid w:val="001A33E9"/>
    <w:rsid w:val="001A749E"/>
    <w:rsid w:val="001C56A4"/>
    <w:rsid w:val="001E1A02"/>
    <w:rsid w:val="001E2D73"/>
    <w:rsid w:val="001F2C0F"/>
    <w:rsid w:val="00206192"/>
    <w:rsid w:val="002117EC"/>
    <w:rsid w:val="00220919"/>
    <w:rsid w:val="00226005"/>
    <w:rsid w:val="00237422"/>
    <w:rsid w:val="002532C2"/>
    <w:rsid w:val="00256868"/>
    <w:rsid w:val="00262ECA"/>
    <w:rsid w:val="00264415"/>
    <w:rsid w:val="00276FBE"/>
    <w:rsid w:val="00277015"/>
    <w:rsid w:val="002A24D8"/>
    <w:rsid w:val="002A3133"/>
    <w:rsid w:val="002A3351"/>
    <w:rsid w:val="002D2DE2"/>
    <w:rsid w:val="002D485A"/>
    <w:rsid w:val="002D6CF2"/>
    <w:rsid w:val="002D7539"/>
    <w:rsid w:val="002E2C9A"/>
    <w:rsid w:val="00312174"/>
    <w:rsid w:val="0031638B"/>
    <w:rsid w:val="00320B1B"/>
    <w:rsid w:val="0033455B"/>
    <w:rsid w:val="00335D9E"/>
    <w:rsid w:val="003835C8"/>
    <w:rsid w:val="0038450B"/>
    <w:rsid w:val="003949A5"/>
    <w:rsid w:val="003A540E"/>
    <w:rsid w:val="003A7A7C"/>
    <w:rsid w:val="003E3D2B"/>
    <w:rsid w:val="004041DF"/>
    <w:rsid w:val="0041495E"/>
    <w:rsid w:val="00424D5E"/>
    <w:rsid w:val="004312EC"/>
    <w:rsid w:val="004359C5"/>
    <w:rsid w:val="00445E8E"/>
    <w:rsid w:val="00450451"/>
    <w:rsid w:val="00464B61"/>
    <w:rsid w:val="00482583"/>
    <w:rsid w:val="00492AC1"/>
    <w:rsid w:val="0049509C"/>
    <w:rsid w:val="004963A3"/>
    <w:rsid w:val="00497524"/>
    <w:rsid w:val="004A39A2"/>
    <w:rsid w:val="004A5A3B"/>
    <w:rsid w:val="004B2F79"/>
    <w:rsid w:val="004B404C"/>
    <w:rsid w:val="004C601D"/>
    <w:rsid w:val="004C74D5"/>
    <w:rsid w:val="004D0D4F"/>
    <w:rsid w:val="004D6885"/>
    <w:rsid w:val="004D6AD0"/>
    <w:rsid w:val="004D71F4"/>
    <w:rsid w:val="004E4B75"/>
    <w:rsid w:val="004E5B61"/>
    <w:rsid w:val="004F0B36"/>
    <w:rsid w:val="004F3D3C"/>
    <w:rsid w:val="004F49A4"/>
    <w:rsid w:val="004F77DC"/>
    <w:rsid w:val="0051007B"/>
    <w:rsid w:val="00510A46"/>
    <w:rsid w:val="00533DFC"/>
    <w:rsid w:val="00542950"/>
    <w:rsid w:val="00542B7D"/>
    <w:rsid w:val="005522A3"/>
    <w:rsid w:val="00552420"/>
    <w:rsid w:val="00553663"/>
    <w:rsid w:val="005548A9"/>
    <w:rsid w:val="00570FD0"/>
    <w:rsid w:val="00571CB8"/>
    <w:rsid w:val="00575C45"/>
    <w:rsid w:val="005906D8"/>
    <w:rsid w:val="005910B9"/>
    <w:rsid w:val="005B1B82"/>
    <w:rsid w:val="005C0E15"/>
    <w:rsid w:val="005C5BAB"/>
    <w:rsid w:val="005D6993"/>
    <w:rsid w:val="005E54D4"/>
    <w:rsid w:val="005E6031"/>
    <w:rsid w:val="005F19E3"/>
    <w:rsid w:val="005F46E0"/>
    <w:rsid w:val="005F7BF1"/>
    <w:rsid w:val="00600EDB"/>
    <w:rsid w:val="00601991"/>
    <w:rsid w:val="006131AD"/>
    <w:rsid w:val="0062459F"/>
    <w:rsid w:val="00625E6F"/>
    <w:rsid w:val="006278A9"/>
    <w:rsid w:val="00631939"/>
    <w:rsid w:val="00637EA1"/>
    <w:rsid w:val="00647A2D"/>
    <w:rsid w:val="0065470B"/>
    <w:rsid w:val="00657059"/>
    <w:rsid w:val="00663049"/>
    <w:rsid w:val="0066323C"/>
    <w:rsid w:val="00672091"/>
    <w:rsid w:val="00675ED8"/>
    <w:rsid w:val="00692E5C"/>
    <w:rsid w:val="0069600A"/>
    <w:rsid w:val="006B6C6C"/>
    <w:rsid w:val="006C0784"/>
    <w:rsid w:val="006C2662"/>
    <w:rsid w:val="006C274B"/>
    <w:rsid w:val="006D0BFA"/>
    <w:rsid w:val="006D3FA8"/>
    <w:rsid w:val="006D76D6"/>
    <w:rsid w:val="006E5100"/>
    <w:rsid w:val="00701D68"/>
    <w:rsid w:val="0070346A"/>
    <w:rsid w:val="00703FDB"/>
    <w:rsid w:val="00715B84"/>
    <w:rsid w:val="00730DC0"/>
    <w:rsid w:val="007323FB"/>
    <w:rsid w:val="00735CA3"/>
    <w:rsid w:val="0075092F"/>
    <w:rsid w:val="00752C1D"/>
    <w:rsid w:val="007630DF"/>
    <w:rsid w:val="0077454F"/>
    <w:rsid w:val="00776232"/>
    <w:rsid w:val="00780F2A"/>
    <w:rsid w:val="00781DDF"/>
    <w:rsid w:val="00786FD2"/>
    <w:rsid w:val="0079246F"/>
    <w:rsid w:val="007A042E"/>
    <w:rsid w:val="007A6793"/>
    <w:rsid w:val="007B2DD6"/>
    <w:rsid w:val="007B5EBF"/>
    <w:rsid w:val="007B7407"/>
    <w:rsid w:val="007D1B3A"/>
    <w:rsid w:val="007D5FE7"/>
    <w:rsid w:val="007E0183"/>
    <w:rsid w:val="007E7257"/>
    <w:rsid w:val="008060ED"/>
    <w:rsid w:val="00825575"/>
    <w:rsid w:val="008514EF"/>
    <w:rsid w:val="00865843"/>
    <w:rsid w:val="00874B45"/>
    <w:rsid w:val="00891289"/>
    <w:rsid w:val="00893CF5"/>
    <w:rsid w:val="008A3FE8"/>
    <w:rsid w:val="008A549F"/>
    <w:rsid w:val="008A782E"/>
    <w:rsid w:val="008B4C26"/>
    <w:rsid w:val="008B7952"/>
    <w:rsid w:val="008C0FAE"/>
    <w:rsid w:val="008D30C2"/>
    <w:rsid w:val="008E6729"/>
    <w:rsid w:val="008E6A70"/>
    <w:rsid w:val="008F45B2"/>
    <w:rsid w:val="008F7706"/>
    <w:rsid w:val="00901FDB"/>
    <w:rsid w:val="0090581C"/>
    <w:rsid w:val="00907161"/>
    <w:rsid w:val="00911340"/>
    <w:rsid w:val="009154AF"/>
    <w:rsid w:val="00924708"/>
    <w:rsid w:val="00925A97"/>
    <w:rsid w:val="00930811"/>
    <w:rsid w:val="00935004"/>
    <w:rsid w:val="00940C2D"/>
    <w:rsid w:val="00954B08"/>
    <w:rsid w:val="0096656E"/>
    <w:rsid w:val="0098495C"/>
    <w:rsid w:val="0099285B"/>
    <w:rsid w:val="009929C0"/>
    <w:rsid w:val="009B273B"/>
    <w:rsid w:val="009B74E9"/>
    <w:rsid w:val="009C5882"/>
    <w:rsid w:val="009D1A35"/>
    <w:rsid w:val="009D555C"/>
    <w:rsid w:val="009E44E7"/>
    <w:rsid w:val="009E7559"/>
    <w:rsid w:val="00A061E5"/>
    <w:rsid w:val="00A07D33"/>
    <w:rsid w:val="00A07E3E"/>
    <w:rsid w:val="00A25D1E"/>
    <w:rsid w:val="00A3249C"/>
    <w:rsid w:val="00A352CD"/>
    <w:rsid w:val="00A3589D"/>
    <w:rsid w:val="00A37511"/>
    <w:rsid w:val="00A4017B"/>
    <w:rsid w:val="00A40695"/>
    <w:rsid w:val="00A432F6"/>
    <w:rsid w:val="00A468A6"/>
    <w:rsid w:val="00A52871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A348C"/>
    <w:rsid w:val="00AB2701"/>
    <w:rsid w:val="00AB45B6"/>
    <w:rsid w:val="00AB7F74"/>
    <w:rsid w:val="00AC351A"/>
    <w:rsid w:val="00AC494E"/>
    <w:rsid w:val="00AC64F2"/>
    <w:rsid w:val="00AD7645"/>
    <w:rsid w:val="00AD7775"/>
    <w:rsid w:val="00AE3017"/>
    <w:rsid w:val="00AE3D4E"/>
    <w:rsid w:val="00AE495D"/>
    <w:rsid w:val="00AE7E1F"/>
    <w:rsid w:val="00AF5706"/>
    <w:rsid w:val="00B0231F"/>
    <w:rsid w:val="00B148D1"/>
    <w:rsid w:val="00B35D9F"/>
    <w:rsid w:val="00B537B7"/>
    <w:rsid w:val="00B5400B"/>
    <w:rsid w:val="00B579B8"/>
    <w:rsid w:val="00B6209B"/>
    <w:rsid w:val="00B6457F"/>
    <w:rsid w:val="00B71F75"/>
    <w:rsid w:val="00B83A1C"/>
    <w:rsid w:val="00B917DB"/>
    <w:rsid w:val="00BA47D6"/>
    <w:rsid w:val="00BC1B9A"/>
    <w:rsid w:val="00BC34E5"/>
    <w:rsid w:val="00BC51FE"/>
    <w:rsid w:val="00BD0854"/>
    <w:rsid w:val="00BE4A63"/>
    <w:rsid w:val="00C006A8"/>
    <w:rsid w:val="00C028CE"/>
    <w:rsid w:val="00C130FD"/>
    <w:rsid w:val="00C13B6F"/>
    <w:rsid w:val="00C169AF"/>
    <w:rsid w:val="00C41026"/>
    <w:rsid w:val="00C54577"/>
    <w:rsid w:val="00C67D76"/>
    <w:rsid w:val="00C75D15"/>
    <w:rsid w:val="00C8050F"/>
    <w:rsid w:val="00C874DA"/>
    <w:rsid w:val="00CC1244"/>
    <w:rsid w:val="00CC33E6"/>
    <w:rsid w:val="00CC440B"/>
    <w:rsid w:val="00CD0652"/>
    <w:rsid w:val="00CD31BA"/>
    <w:rsid w:val="00CD6A99"/>
    <w:rsid w:val="00CD701F"/>
    <w:rsid w:val="00CE0060"/>
    <w:rsid w:val="00CE12F7"/>
    <w:rsid w:val="00CE56AE"/>
    <w:rsid w:val="00D0000E"/>
    <w:rsid w:val="00D12639"/>
    <w:rsid w:val="00D14DA4"/>
    <w:rsid w:val="00D207F9"/>
    <w:rsid w:val="00D30AE7"/>
    <w:rsid w:val="00D41958"/>
    <w:rsid w:val="00D466D7"/>
    <w:rsid w:val="00D47213"/>
    <w:rsid w:val="00D5716C"/>
    <w:rsid w:val="00D704CF"/>
    <w:rsid w:val="00D8370E"/>
    <w:rsid w:val="00DA1A56"/>
    <w:rsid w:val="00DA2168"/>
    <w:rsid w:val="00DB131F"/>
    <w:rsid w:val="00DB7A53"/>
    <w:rsid w:val="00DC4014"/>
    <w:rsid w:val="00DD0609"/>
    <w:rsid w:val="00DE2346"/>
    <w:rsid w:val="00DF671B"/>
    <w:rsid w:val="00E06C43"/>
    <w:rsid w:val="00E129C3"/>
    <w:rsid w:val="00E162A6"/>
    <w:rsid w:val="00E329E9"/>
    <w:rsid w:val="00E408D5"/>
    <w:rsid w:val="00E469DD"/>
    <w:rsid w:val="00E53789"/>
    <w:rsid w:val="00E540E8"/>
    <w:rsid w:val="00E54148"/>
    <w:rsid w:val="00E65A27"/>
    <w:rsid w:val="00E66182"/>
    <w:rsid w:val="00E767AD"/>
    <w:rsid w:val="00E94873"/>
    <w:rsid w:val="00EA07BF"/>
    <w:rsid w:val="00EA52EB"/>
    <w:rsid w:val="00EB409E"/>
    <w:rsid w:val="00EC21EF"/>
    <w:rsid w:val="00ED0390"/>
    <w:rsid w:val="00ED7900"/>
    <w:rsid w:val="00EE3F99"/>
    <w:rsid w:val="00EF4EE5"/>
    <w:rsid w:val="00EF59DA"/>
    <w:rsid w:val="00EF759C"/>
    <w:rsid w:val="00EF77B8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37418"/>
    <w:rsid w:val="00F43928"/>
    <w:rsid w:val="00F533C0"/>
    <w:rsid w:val="00F5598A"/>
    <w:rsid w:val="00F56B13"/>
    <w:rsid w:val="00F64193"/>
    <w:rsid w:val="00F7206A"/>
    <w:rsid w:val="00F87130"/>
    <w:rsid w:val="00F94377"/>
    <w:rsid w:val="00F96B7A"/>
    <w:rsid w:val="00FA1209"/>
    <w:rsid w:val="00FB2E8C"/>
    <w:rsid w:val="00FB39B3"/>
    <w:rsid w:val="00FB464A"/>
    <w:rsid w:val="00FC060B"/>
    <w:rsid w:val="00FD7977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47C8D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6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globalbrand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B534-A0C2-4358-A2FB-C846E867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André Silveira</cp:lastModifiedBy>
  <cp:revision>2</cp:revision>
  <cp:lastPrinted>2017-05-23T11:42:00Z</cp:lastPrinted>
  <dcterms:created xsi:type="dcterms:W3CDTF">2020-10-20T11:16:00Z</dcterms:created>
  <dcterms:modified xsi:type="dcterms:W3CDTF">2020-10-20T11:16:00Z</dcterms:modified>
</cp:coreProperties>
</file>