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6192" w:rsidRPr="00893CF5" w:rsidRDefault="00206192" w:rsidP="00206192">
      <w:pPr>
        <w:pStyle w:val="dcHeadline"/>
        <w:spacing w:before="0" w:after="0" w:line="360" w:lineRule="auto"/>
        <w:ind w:right="-318"/>
        <w:rPr>
          <w:rFonts w:ascii="CorpoA" w:hAnsi="CorpoA"/>
          <w:b w:val="0"/>
          <w:sz w:val="26"/>
          <w:szCs w:val="26"/>
        </w:rPr>
      </w:pPr>
    </w:p>
    <w:p w:rsidR="00277015" w:rsidRPr="00893CF5" w:rsidRDefault="00277015" w:rsidP="00206192">
      <w:pPr>
        <w:pStyle w:val="dcHeadline"/>
        <w:spacing w:before="0" w:after="0" w:line="360" w:lineRule="auto"/>
        <w:ind w:right="-318"/>
        <w:rPr>
          <w:rFonts w:ascii="CorpoA" w:hAnsi="CorpoA"/>
          <w:b w:val="0"/>
          <w:sz w:val="26"/>
          <w:szCs w:val="26"/>
        </w:rPr>
      </w:pPr>
    </w:p>
    <w:p w:rsidR="00206192" w:rsidRPr="00893CF5" w:rsidRDefault="00206192" w:rsidP="00206192">
      <w:pPr>
        <w:pStyle w:val="dcHeadline"/>
        <w:spacing w:before="0" w:after="0" w:line="360" w:lineRule="auto"/>
        <w:ind w:right="-318"/>
        <w:rPr>
          <w:rFonts w:ascii="CorpoA" w:hAnsi="CorpoA"/>
          <w:b w:val="0"/>
          <w:sz w:val="26"/>
          <w:szCs w:val="26"/>
        </w:rPr>
      </w:pPr>
      <w:r w:rsidRPr="00893CF5">
        <w:rPr>
          <w:rFonts w:ascii="CorpoA" w:hAnsi="CorpoA"/>
          <w:b w:val="0"/>
          <w:sz w:val="26"/>
          <w:szCs w:val="26"/>
        </w:rPr>
        <w:t>Contacto:</w:t>
      </w:r>
    </w:p>
    <w:p w:rsidR="00A75FA0" w:rsidRPr="00893CF5" w:rsidRDefault="00A75FA0" w:rsidP="00A75FA0">
      <w:pPr>
        <w:rPr>
          <w:sz w:val="26"/>
          <w:szCs w:val="26"/>
        </w:rPr>
      </w:pPr>
      <w:r w:rsidRPr="00893CF5">
        <w:rPr>
          <w:sz w:val="26"/>
          <w:szCs w:val="26"/>
        </w:rPr>
        <w:t>André Silveira</w:t>
      </w:r>
    </w:p>
    <w:p w:rsidR="00256868" w:rsidRPr="00893CF5" w:rsidRDefault="00206192" w:rsidP="00256868">
      <w:r w:rsidRPr="00893CF5">
        <w:rPr>
          <w:sz w:val="26"/>
          <w:szCs w:val="26"/>
        </w:rPr>
        <w:t>Comunicação de Automóveis - Tel.: 21 925 71 92</w:t>
      </w:r>
      <w:r w:rsidR="00256868" w:rsidRPr="00893CF5">
        <w:t xml:space="preserve"> </w:t>
      </w:r>
    </w:p>
    <w:p w:rsidR="005E6031" w:rsidRDefault="005E6031" w:rsidP="00600EDB">
      <w:pPr>
        <w:suppressAutoHyphens w:val="0"/>
        <w:rPr>
          <w:rFonts w:cs="Arial"/>
          <w:sz w:val="16"/>
          <w:szCs w:val="16"/>
          <w:lang w:eastAsia="pt-PT"/>
        </w:rPr>
      </w:pPr>
    </w:p>
    <w:p w:rsidR="00F94377" w:rsidRDefault="00F94377" w:rsidP="00600EDB">
      <w:pPr>
        <w:suppressAutoHyphens w:val="0"/>
        <w:rPr>
          <w:rFonts w:cs="Arial"/>
          <w:sz w:val="16"/>
          <w:szCs w:val="16"/>
          <w:lang w:eastAsia="pt-PT"/>
        </w:rPr>
      </w:pPr>
    </w:p>
    <w:p w:rsidR="00780E4F" w:rsidRDefault="00780E4F" w:rsidP="00780E4F">
      <w:pPr>
        <w:pStyle w:val="Heading3"/>
        <w:spacing w:after="120" w:line="360" w:lineRule="auto"/>
        <w:rPr>
          <w:rFonts w:ascii="CorpoA" w:eastAsia="Times New Roman" w:hAnsi="CorpoA" w:cs="Arial"/>
          <w:sz w:val="36"/>
          <w:szCs w:val="36"/>
          <w:lang w:bidi="ar-SA"/>
        </w:rPr>
      </w:pPr>
      <w:r>
        <w:rPr>
          <w:rFonts w:ascii="CorpoA" w:eastAsia="Times New Roman" w:hAnsi="CorpoA" w:cs="Arial"/>
          <w:sz w:val="36"/>
          <w:szCs w:val="36"/>
          <w:lang w:bidi="ar-SA"/>
        </w:rPr>
        <w:t>N</w:t>
      </w:r>
      <w:r w:rsidRPr="00780E4F">
        <w:rPr>
          <w:rFonts w:ascii="CorpoA" w:eastAsia="Times New Roman" w:hAnsi="CorpoA" w:cs="Arial"/>
          <w:sz w:val="36"/>
          <w:szCs w:val="36"/>
          <w:lang w:bidi="ar-SA"/>
        </w:rPr>
        <w:t xml:space="preserve">ovo Mercedes-Benz Classe </w:t>
      </w:r>
      <w:r>
        <w:rPr>
          <w:rFonts w:ascii="CorpoA" w:eastAsia="Times New Roman" w:hAnsi="CorpoA" w:cs="Arial"/>
          <w:sz w:val="36"/>
          <w:szCs w:val="36"/>
          <w:lang w:bidi="ar-SA"/>
        </w:rPr>
        <w:t xml:space="preserve">S </w:t>
      </w:r>
    </w:p>
    <w:p w:rsidR="009F7A95" w:rsidRPr="009039D2" w:rsidRDefault="00780E4F" w:rsidP="00780E4F">
      <w:pPr>
        <w:pStyle w:val="01Flietext"/>
        <w:rPr>
          <w:rFonts w:ascii="CorpoA" w:hAnsi="CorpoA"/>
          <w:b/>
          <w:sz w:val="22"/>
          <w:szCs w:val="22"/>
        </w:rPr>
      </w:pPr>
      <w:r w:rsidRPr="009039D2">
        <w:rPr>
          <w:rFonts w:ascii="CorpoA" w:hAnsi="CorpoA"/>
          <w:b/>
          <w:sz w:val="22"/>
          <w:szCs w:val="22"/>
        </w:rPr>
        <w:t>O novo Classe S pode ser encomendado a partir de meados de setembro de 2020 e estará disponível nos concessionários em dezembro de 2020. O lançamento de mercado nos EUA e na China irá ocorrer em fevereiro de 2021.</w:t>
      </w:r>
    </w:p>
    <w:p w:rsidR="00780E4F" w:rsidRPr="009039D2" w:rsidRDefault="00780E4F" w:rsidP="004A042B">
      <w:pPr>
        <w:spacing w:after="340"/>
        <w:rPr>
          <w:rFonts w:eastAsia="Calibri"/>
          <w:szCs w:val="22"/>
        </w:rPr>
      </w:pPr>
      <w:r w:rsidRPr="009039D2">
        <w:rPr>
          <w:szCs w:val="22"/>
        </w:rPr>
        <w:t xml:space="preserve">O novo Mercedes-Benz Classe S tornou-se mais inteligente em muitos domínios e a experiência de condução atinge novos patamares. As inovações no campo digital como no </w:t>
      </w:r>
      <w:r w:rsidRPr="009039D2">
        <w:rPr>
          <w:szCs w:val="22"/>
        </w:rPr>
        <w:lastRenderedPageBreak/>
        <w:t xml:space="preserve">MBUX (Mercedes-Benz </w:t>
      </w:r>
      <w:proofErr w:type="spellStart"/>
      <w:r w:rsidRPr="009039D2">
        <w:rPr>
          <w:szCs w:val="22"/>
        </w:rPr>
        <w:t>User</w:t>
      </w:r>
      <w:proofErr w:type="spellEnd"/>
      <w:r w:rsidRPr="009039D2">
        <w:rPr>
          <w:szCs w:val="22"/>
        </w:rPr>
        <w:t xml:space="preserve"> </w:t>
      </w:r>
      <w:proofErr w:type="spellStart"/>
      <w:r w:rsidRPr="009039D2">
        <w:rPr>
          <w:szCs w:val="22"/>
        </w:rPr>
        <w:t>Experience</w:t>
      </w:r>
      <w:proofErr w:type="spellEnd"/>
      <w:r w:rsidRPr="009039D2">
        <w:rPr>
          <w:szCs w:val="22"/>
        </w:rPr>
        <w:t>) combinam com as inovações que aumentam o prazer de condução, tornando ao mesmo tempo a condução ainda mais segura. Entre estas, destacam-se a direção do eixo traseiro com um elevado ângulo de viragem e as inovações de segurança como o airbag traseiro. Com uma nova função do sistema PRE-SAFE</w:t>
      </w:r>
      <w:r w:rsidRPr="009039D2">
        <w:rPr>
          <w:szCs w:val="22"/>
          <w:vertAlign w:val="superscript"/>
        </w:rPr>
        <w:t>®</w:t>
      </w:r>
      <w:r w:rsidRPr="009039D2">
        <w:rPr>
          <w:szCs w:val="22"/>
        </w:rPr>
        <w:t xml:space="preserve"> Impulse Side, a suspensão ativa E-ACTIVE BODY CONTROL pode elevar a carroçaria do veículo (em ambos os lados) imediatamente antes de uma iminente colisão lateral. </w:t>
      </w:r>
      <w:r w:rsidR="00A9701B" w:rsidRPr="009039D2">
        <w:rPr>
          <w:szCs w:val="22"/>
        </w:rPr>
        <w:t>Os</w:t>
      </w:r>
      <w:r w:rsidRPr="009039D2">
        <w:rPr>
          <w:szCs w:val="22"/>
        </w:rPr>
        <w:t xml:space="preserve"> sistemas de assistência são mais um passo rumo à condução autónoma. Graças à melhoria dos sensores de deteção das condições circundantes ao veículo, por exemplo, os sistemas de estacionamento fornecem ao condutor uma ainda melhor assistência aquando das manobras a baixa velocidade. A integração no MBUX significa que o nível de visualização entrou agora numa nova dimensão.</w:t>
      </w:r>
    </w:p>
    <w:p w:rsidR="00780E4F" w:rsidRPr="009039D2" w:rsidRDefault="00780E4F" w:rsidP="009039D2">
      <w:pPr>
        <w:rPr>
          <w:rFonts w:eastAsia="Calibri"/>
          <w:b/>
          <w:szCs w:val="22"/>
        </w:rPr>
      </w:pPr>
      <w:r w:rsidRPr="009039D2">
        <w:rPr>
          <w:b/>
          <w:szCs w:val="22"/>
        </w:rPr>
        <w:t>Durante mais de 100 anos: a marcante classe de luxo da marca Mercedes-Benz</w:t>
      </w:r>
    </w:p>
    <w:p w:rsidR="00780E4F" w:rsidRDefault="00780E4F" w:rsidP="009039D2">
      <w:pPr>
        <w:rPr>
          <w:szCs w:val="22"/>
        </w:rPr>
      </w:pPr>
      <w:r w:rsidRPr="009039D2">
        <w:rPr>
          <w:szCs w:val="22"/>
        </w:rPr>
        <w:t xml:space="preserve">O Classe S é a peça central da marca e representa o fascínio da Mercedes-Benz: a engenharia lendária e uma herança de fabrico especializado combinam com as modernas inovações no domínio digital. O Classe S combina a inteligência artificial com a experiência obtida ao longo dos 135 anos da engenharia automóvel. Há cerca de 70 anos, a Mercedes-Benz criou as bases desta série de modelos com o 220. Desde o seu lançamento de mercado em 1951, foram vendidas mais de 4 milhões de unidades Classe S </w:t>
      </w:r>
      <w:r w:rsidR="00A9701B" w:rsidRPr="009039D2">
        <w:rPr>
          <w:szCs w:val="22"/>
        </w:rPr>
        <w:t>limousine</w:t>
      </w:r>
      <w:r w:rsidRPr="009039D2">
        <w:rPr>
          <w:szCs w:val="22"/>
        </w:rPr>
        <w:t xml:space="preserve"> a clientes em todo o mundo. A designação "Classe S" foi oficialmente introduzida no mercado com a série 116 em 1972. Nos últimos 10 anos, o Classe S tem sido particularmente popular na China, nos EUA, Coreia do Sul e na Alemanha. Em suma, desde o lançamento da geração que se encontra agora em fim de ciclo, foram vendidas mais de 500,000 unidades do Classe S.</w:t>
      </w:r>
    </w:p>
    <w:p w:rsidR="009039D2" w:rsidRPr="009039D2" w:rsidRDefault="009039D2" w:rsidP="009039D2">
      <w:pPr>
        <w:rPr>
          <w:rFonts w:eastAsia="Calibri"/>
          <w:szCs w:val="22"/>
        </w:rPr>
      </w:pPr>
    </w:p>
    <w:p w:rsidR="00780E4F" w:rsidRPr="009039D2" w:rsidRDefault="00780E4F" w:rsidP="00A9701B">
      <w:pPr>
        <w:pStyle w:val="Heading3"/>
        <w:keepNext w:val="0"/>
        <w:keepLines/>
        <w:widowControl/>
        <w:suppressAutoHyphens/>
        <w:rPr>
          <w:rFonts w:ascii="CorpoA" w:eastAsia="Calibri" w:hAnsi="CorpoA" w:cs="Times New Roman"/>
          <w:sz w:val="22"/>
          <w:szCs w:val="22"/>
        </w:rPr>
      </w:pPr>
      <w:r w:rsidRPr="009039D2">
        <w:rPr>
          <w:rFonts w:ascii="CorpoA" w:hAnsi="CorpoA"/>
          <w:sz w:val="22"/>
          <w:szCs w:val="22"/>
        </w:rPr>
        <w:lastRenderedPageBreak/>
        <w:t xml:space="preserve">A taxa de fidelização a este modelo é particularmente elevada. Por exemplo, cerca de 80% dos clientes na Europa Ocidental que anteriormente conduziam um Classe S optaram uma vez </w:t>
      </w:r>
      <w:r w:rsidR="00A9701B" w:rsidRPr="009039D2">
        <w:rPr>
          <w:rFonts w:ascii="CorpoA" w:hAnsi="CorpoA"/>
          <w:sz w:val="22"/>
          <w:szCs w:val="22"/>
        </w:rPr>
        <w:t xml:space="preserve">mais </w:t>
      </w:r>
      <w:r w:rsidRPr="009039D2">
        <w:rPr>
          <w:rFonts w:ascii="CorpoA" w:hAnsi="CorpoA"/>
          <w:sz w:val="22"/>
          <w:szCs w:val="22"/>
        </w:rPr>
        <w:t xml:space="preserve">por um modelo da marca </w:t>
      </w:r>
      <w:r w:rsidR="00A9701B" w:rsidRPr="009039D2">
        <w:rPr>
          <w:rFonts w:ascii="CorpoA" w:hAnsi="CorpoA"/>
          <w:sz w:val="22"/>
          <w:szCs w:val="22"/>
        </w:rPr>
        <w:t xml:space="preserve">Mercedes-Benz. Nos EUA, mais de 70% </w:t>
      </w:r>
      <w:r w:rsidRPr="009039D2">
        <w:rPr>
          <w:rFonts w:ascii="CorpoA" w:hAnsi="CorpoA"/>
          <w:sz w:val="22"/>
          <w:szCs w:val="22"/>
        </w:rPr>
        <w:t xml:space="preserve">continuam a optar por um veículo da marca. Em todo o mundo, o Classe S é principalmente comercializado na versão longa: cerca de 9 em cada 10 clientes optam pela versão longa do Classe S </w:t>
      </w:r>
      <w:r w:rsidR="00A9701B" w:rsidRPr="009039D2">
        <w:rPr>
          <w:rFonts w:ascii="CorpoA" w:hAnsi="CorpoA"/>
          <w:sz w:val="22"/>
          <w:szCs w:val="22"/>
        </w:rPr>
        <w:t>limousine</w:t>
      </w:r>
      <w:r w:rsidRPr="009039D2">
        <w:rPr>
          <w:rFonts w:ascii="CorpoA" w:hAnsi="CorpoA"/>
          <w:sz w:val="22"/>
          <w:szCs w:val="22"/>
        </w:rPr>
        <w:t>.</w:t>
      </w:r>
    </w:p>
    <w:p w:rsidR="00780E4F" w:rsidRPr="009039D2" w:rsidRDefault="00780E4F" w:rsidP="009039D2">
      <w:pPr>
        <w:rPr>
          <w:rFonts w:eastAsia="Calibri"/>
          <w:b/>
          <w:szCs w:val="22"/>
        </w:rPr>
      </w:pPr>
      <w:r w:rsidRPr="009039D2">
        <w:rPr>
          <w:b/>
          <w:szCs w:val="22"/>
        </w:rPr>
        <w:t>MBUX: uma nova dimensão na personalização e interação</w:t>
      </w:r>
    </w:p>
    <w:p w:rsidR="00780E4F" w:rsidRPr="009039D2" w:rsidRDefault="00780E4F" w:rsidP="009039D2">
      <w:pPr>
        <w:rPr>
          <w:szCs w:val="22"/>
        </w:rPr>
      </w:pPr>
      <w:r w:rsidRPr="009039D2">
        <w:rPr>
          <w:szCs w:val="22"/>
        </w:rPr>
        <w:t xml:space="preserve">Nenhuma outra inovação nos últimos anos mudou tão radicalmente a forma de operar um modelo Mercedes-Benz como o MBUX (Mercedes-Benz </w:t>
      </w:r>
      <w:proofErr w:type="spellStart"/>
      <w:r w:rsidRPr="009039D2">
        <w:rPr>
          <w:szCs w:val="22"/>
        </w:rPr>
        <w:t>User</w:t>
      </w:r>
      <w:proofErr w:type="spellEnd"/>
      <w:r w:rsidRPr="009039D2">
        <w:rPr>
          <w:szCs w:val="22"/>
        </w:rPr>
        <w:t xml:space="preserve"> </w:t>
      </w:r>
      <w:proofErr w:type="spellStart"/>
      <w:r w:rsidRPr="009039D2">
        <w:rPr>
          <w:szCs w:val="22"/>
        </w:rPr>
        <w:t>Experience</w:t>
      </w:r>
      <w:proofErr w:type="spellEnd"/>
      <w:r w:rsidRPr="009039D2">
        <w:rPr>
          <w:szCs w:val="22"/>
        </w:rPr>
        <w:t xml:space="preserve">). A segunda geração deste sistema com capacidade de aprendizagem será agora lançada no novo Classe S. O interior do veículo é ainda mais digital e inteligente, pois quer o hardware quer o software foram objeto de grandes avanços: os ecrãs brilhantes em até cinco monitores de grandes dimensões, alguns dos quais com tecnologia OLED, permitem controlar ainda mais facilmente o veículo e as funções de conforto equipadas. As possibilidades de personalização e operação intuitiva foram extremamente alargadas. Estas aplicam-se certamente aos ocupantes </w:t>
      </w:r>
      <w:r w:rsidR="00BB2502" w:rsidRPr="009039D2">
        <w:rPr>
          <w:szCs w:val="22"/>
        </w:rPr>
        <w:t>traseiros,</w:t>
      </w:r>
      <w:r w:rsidRPr="009039D2">
        <w:rPr>
          <w:szCs w:val="22"/>
        </w:rPr>
        <w:t xml:space="preserve"> mas também ao condutor. Por exemplo, o novo ecrã 3D do condutor permite pela primeira vez uma visualização espacial com o simples pressionar de um botão. É obtido um efeito tridimensional sem a utilização de óculos 3D.</w:t>
      </w:r>
    </w:p>
    <w:p w:rsidR="009039D2" w:rsidRPr="009039D2" w:rsidRDefault="009039D2" w:rsidP="009039D2">
      <w:pPr>
        <w:rPr>
          <w:rFonts w:eastAsia="Calibri"/>
        </w:rPr>
      </w:pPr>
    </w:p>
    <w:p w:rsidR="00780E4F" w:rsidRPr="00224F28" w:rsidRDefault="00780E4F" w:rsidP="009039D2">
      <w:pPr>
        <w:rPr>
          <w:rFonts w:eastAsia="Calibri"/>
          <w:szCs w:val="21"/>
        </w:rPr>
      </w:pPr>
      <w:r w:rsidRPr="00224F28">
        <w:t xml:space="preserve">Como equipamento opcional, estão disponíveis dois diferentes ecrãs </w:t>
      </w:r>
      <w:proofErr w:type="spellStart"/>
      <w:r w:rsidRPr="00224F28">
        <w:t>head-up</w:t>
      </w:r>
      <w:proofErr w:type="spellEnd"/>
      <w:r w:rsidRPr="00224F28">
        <w:t xml:space="preserve"> (</w:t>
      </w:r>
      <w:proofErr w:type="spellStart"/>
      <w:r w:rsidRPr="00224F28">
        <w:t>HUDs</w:t>
      </w:r>
      <w:proofErr w:type="spellEnd"/>
      <w:r w:rsidRPr="00224F28">
        <w:t xml:space="preserve">). O HUD de maiores dimensões fornece conteúdos de realidade aumentada. Durante a navegação, por exemplo, as setas de bifurcação animadas são virtual e precisamente projetadas na faixa de rodagem. Para as funções de assistência, é apresentada, por exemplo, a informação do Active </w:t>
      </w:r>
      <w:proofErr w:type="spellStart"/>
      <w:r w:rsidRPr="00224F28">
        <w:lastRenderedPageBreak/>
        <w:t>Distance</w:t>
      </w:r>
      <w:proofErr w:type="spellEnd"/>
      <w:r w:rsidRPr="00224F28">
        <w:t xml:space="preserve"> </w:t>
      </w:r>
      <w:proofErr w:type="spellStart"/>
      <w:r w:rsidRPr="00224F28">
        <w:t>Assist</w:t>
      </w:r>
      <w:proofErr w:type="spellEnd"/>
      <w:r w:rsidRPr="00224F28">
        <w:t>. A imagem surge virtualmente a uma distância de 10 metros. A área do ecrã corresponde à de um monitor com uma largura diagonal de 77 polegadas.</w:t>
      </w:r>
    </w:p>
    <w:p w:rsidR="00780E4F" w:rsidRDefault="00780E4F" w:rsidP="009039D2">
      <w:r w:rsidRPr="00224F28">
        <w:t>O a</w:t>
      </w:r>
      <w:r w:rsidR="00224F28">
        <w:t>ssistente de voz "Olá</w:t>
      </w:r>
      <w:r w:rsidRPr="00224F28">
        <w:t xml:space="preserve"> Mercedes" tem agora capacidades de aprendizagem e de diálogo ainda mais elevadas através da ativação dos serviços online na Mercedes me </w:t>
      </w:r>
      <w:proofErr w:type="spellStart"/>
      <w:r w:rsidRPr="00224F28">
        <w:t>App</w:t>
      </w:r>
      <w:proofErr w:type="spellEnd"/>
      <w:r w:rsidRPr="00224F28">
        <w:t>. Adicionalmente, certas ações</w:t>
      </w:r>
      <w:r w:rsidR="00224F28">
        <w:t>, como o atendimento de uma chamada telefónica,</w:t>
      </w:r>
      <w:r w:rsidRPr="00224F28">
        <w:t xml:space="preserve"> podem ser realizadas mesmo sem a palavra-chave de ativação "</w:t>
      </w:r>
      <w:r w:rsidR="00224F28">
        <w:t>Olá</w:t>
      </w:r>
      <w:r w:rsidRPr="00224F28">
        <w:t xml:space="preserve"> Mercedes". O assistente de voz "</w:t>
      </w:r>
      <w:r w:rsidR="00224F28">
        <w:t>Olá</w:t>
      </w:r>
      <w:r w:rsidRPr="00224F28">
        <w:t xml:space="preserve"> Mercedes" agora explica as funções do veículo e responde a questões de conhecimento geral. No Classe S, o assistente de voz também pode ser controlado a partir do compartimento traseiro.</w:t>
      </w:r>
      <w:bookmarkStart w:id="0" w:name="_GoBack"/>
      <w:bookmarkEnd w:id="0"/>
    </w:p>
    <w:p w:rsidR="009039D2" w:rsidRPr="00224F28" w:rsidRDefault="009039D2" w:rsidP="009039D2">
      <w:pPr>
        <w:rPr>
          <w:rFonts w:eastAsia="Calibri"/>
          <w:szCs w:val="21"/>
        </w:rPr>
      </w:pPr>
    </w:p>
    <w:p w:rsidR="00780E4F" w:rsidRDefault="00780E4F" w:rsidP="009039D2">
      <w:r w:rsidRPr="00224F28">
        <w:t xml:space="preserve">Utilizando </w:t>
      </w:r>
      <w:r w:rsidRPr="009039D2">
        <w:t xml:space="preserve">câmaras </w:t>
      </w:r>
      <w:r w:rsidR="00207989">
        <w:t>interiores</w:t>
      </w:r>
      <w:r w:rsidRPr="00224F28">
        <w:t xml:space="preserve"> e algoritmos de aprendizagem, o MBUX Interior </w:t>
      </w:r>
      <w:proofErr w:type="spellStart"/>
      <w:r w:rsidRPr="00224F28">
        <w:t>Assist</w:t>
      </w:r>
      <w:proofErr w:type="spellEnd"/>
      <w:r w:rsidRPr="00224F28">
        <w:t xml:space="preserve"> reconhece e antecipa as pretensões e intenções dos ocupantes. Isto é realizado através da interpretação da direção da cabeça, dos movimentos das mãos e da linguagem corporal, respondendo com as correspondentes funções do veículo. Além do maior conforto de operação, o MBUX Interior </w:t>
      </w:r>
      <w:proofErr w:type="spellStart"/>
      <w:r w:rsidRPr="00224F28">
        <w:t>Assist</w:t>
      </w:r>
      <w:proofErr w:type="spellEnd"/>
      <w:r w:rsidRPr="00224F28">
        <w:t xml:space="preserve"> melhora a segurança. Até antes do início de uma viagem, o sistema notifica o condutor, por exemplo, se a câmara tiver detetado uma cadeira de crianças no banco do passageiro dianteiro sem o cinto de segurança colocado.</w:t>
      </w:r>
    </w:p>
    <w:p w:rsidR="009039D2" w:rsidRPr="00224F28" w:rsidRDefault="009039D2" w:rsidP="009039D2">
      <w:pPr>
        <w:rPr>
          <w:rFonts w:eastAsia="Calibri"/>
        </w:rPr>
      </w:pPr>
    </w:p>
    <w:p w:rsidR="00780E4F" w:rsidRDefault="00780E4F" w:rsidP="009039D2">
      <w:r w:rsidRPr="00224F28">
        <w:t xml:space="preserve">Com a função MBUX </w:t>
      </w:r>
      <w:proofErr w:type="spellStart"/>
      <w:r w:rsidRPr="00224F28">
        <w:t>Smart</w:t>
      </w:r>
      <w:proofErr w:type="spellEnd"/>
      <w:r w:rsidRPr="00224F28">
        <w:t xml:space="preserve"> </w:t>
      </w:r>
      <w:proofErr w:type="spellStart"/>
      <w:r w:rsidRPr="00224F28">
        <w:t>Home</w:t>
      </w:r>
      <w:proofErr w:type="spellEnd"/>
      <w:r w:rsidRPr="00224F28">
        <w:t>, o Classe S agora também se tornou um centro de controlo da residência, pois as residências de muitas pessoas estão a tornar-se cada vez mais inteligentes. A inteligência móvel assegura o máximo conforto de operação à distância. Uma rede WLAN e sensores permitem que uma residência tenha capacidade de comunicar</w:t>
      </w:r>
      <w:r w:rsidR="00224F28">
        <w:t>:</w:t>
      </w:r>
      <w:r w:rsidRPr="00224F28">
        <w:t xml:space="preserve"> a temperatura, a iluminação, as cortinas e os aparelhos elétricos podem ser remotamente </w:t>
      </w:r>
      <w:r w:rsidRPr="00224F28">
        <w:lastRenderedPageBreak/>
        <w:t xml:space="preserve">monitorizados e controlados. Sensores de movimento e interruptores fim-de-curso nas janelas informam o utilizador sobre possíveis intrusos ou quaisquer movimentações de pessoas nas suas residências. </w:t>
      </w:r>
    </w:p>
    <w:p w:rsidR="009039D2" w:rsidRPr="00224F28" w:rsidRDefault="009039D2" w:rsidP="009039D2">
      <w:pPr>
        <w:rPr>
          <w:rFonts w:eastAsia="Calibri"/>
          <w:szCs w:val="21"/>
        </w:rPr>
      </w:pPr>
    </w:p>
    <w:p w:rsidR="00780E4F" w:rsidRPr="009039D2" w:rsidRDefault="00780E4F" w:rsidP="009039D2">
      <w:pPr>
        <w:rPr>
          <w:rFonts w:eastAsia="Calibri"/>
          <w:b/>
        </w:rPr>
      </w:pPr>
      <w:r w:rsidRPr="009039D2">
        <w:rPr>
          <w:b/>
        </w:rPr>
        <w:t>O conceito dimensional e o design interior: ambiente generoso com uma natureza semelhante à de uma sala de estar</w:t>
      </w:r>
    </w:p>
    <w:p w:rsidR="00224F28" w:rsidRDefault="00780E4F" w:rsidP="009039D2">
      <w:pPr>
        <w:rPr>
          <w:rFonts w:eastAsiaTheme="minorHAnsi" w:cstheme="minorBidi"/>
        </w:rPr>
      </w:pPr>
      <w:r w:rsidRPr="00224F28">
        <w:rPr>
          <w:rFonts w:eastAsiaTheme="minorHAnsi" w:cstheme="minorBidi"/>
        </w:rPr>
        <w:t xml:space="preserve">O Classe S foi sempre um modelo confortável para viajar e trabalhar tranquilamente. Com a nova geração, o interior evoluiu totalmente para um conceito de "terceira casa", um refúgio entre a residência e o local de trabalho. Praticamente todas as dimensões relacionadas com o conforto de ambas as versões, o Classe S versão standard e versão longa, foram melhoradas nos compartimentos dianteiro e traseiro. A sensação de espaço é correspondentemente generosa. </w:t>
      </w:r>
    </w:p>
    <w:p w:rsidR="009039D2" w:rsidRDefault="009039D2" w:rsidP="009039D2">
      <w:pPr>
        <w:rPr>
          <w:rFonts w:eastAsiaTheme="minorHAnsi" w:cstheme="minorBidi"/>
        </w:rPr>
      </w:pPr>
    </w:p>
    <w:p w:rsidR="00780E4F" w:rsidRPr="00224F28" w:rsidRDefault="00224F28" w:rsidP="009039D2">
      <w:pPr>
        <w:rPr>
          <w:rFonts w:eastAsia="Calibri"/>
        </w:rPr>
      </w:pPr>
      <w:r w:rsidRPr="00224F28">
        <w:t>Dimensões</w:t>
      </w:r>
      <w:r w:rsidR="00780E4F" w:rsidRPr="00224F28">
        <w:t xml:space="preserve"> mais importantes:</w:t>
      </w:r>
    </w:p>
    <w:tbl>
      <w:tblPr>
        <w:tblW w:w="0" w:type="auto"/>
        <w:tblInd w:w="55" w:type="dxa"/>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850"/>
        <w:gridCol w:w="1247"/>
        <w:gridCol w:w="993"/>
        <w:gridCol w:w="964"/>
        <w:gridCol w:w="1247"/>
        <w:gridCol w:w="992"/>
        <w:gridCol w:w="964"/>
      </w:tblGrid>
      <w:tr w:rsidR="00224F28" w:rsidRPr="00224F28" w:rsidTr="00850257">
        <w:trPr>
          <w:trHeight w:val="227"/>
        </w:trPr>
        <w:tc>
          <w:tcPr>
            <w:tcW w:w="2850" w:type="dxa"/>
            <w:tcBorders>
              <w:top w:val="single" w:sz="4" w:space="0" w:color="auto"/>
              <w:left w:val="nil"/>
              <w:bottom w:val="single" w:sz="4" w:space="0" w:color="auto"/>
              <w:right w:val="single" w:sz="4" w:space="0" w:color="auto"/>
            </w:tcBorders>
            <w:noWrap/>
            <w:hideMark/>
          </w:tcPr>
          <w:p w:rsidR="00780E4F" w:rsidRPr="00224F28" w:rsidRDefault="00780E4F" w:rsidP="00850257">
            <w:pPr>
              <w:spacing w:line="254" w:lineRule="auto"/>
              <w:ind w:right="-1871"/>
              <w:rPr>
                <w:rFonts w:ascii="CorpoS" w:eastAsia="Calibri" w:hAnsi="CorpoS"/>
                <w:sz w:val="16"/>
              </w:rPr>
            </w:pPr>
            <w:r w:rsidRPr="00224F28">
              <w:rPr>
                <w:rFonts w:ascii="CorpoS" w:hAnsi="CorpoS"/>
                <w:sz w:val="16"/>
              </w:rPr>
              <w:t>Classe S com …</w:t>
            </w:r>
          </w:p>
        </w:tc>
        <w:tc>
          <w:tcPr>
            <w:tcW w:w="1247" w:type="dxa"/>
            <w:tcBorders>
              <w:top w:val="single" w:sz="4" w:space="0" w:color="auto"/>
              <w:left w:val="single" w:sz="4" w:space="0" w:color="auto"/>
              <w:bottom w:val="single" w:sz="4" w:space="0" w:color="auto"/>
              <w:right w:val="single" w:sz="4" w:space="0" w:color="auto"/>
            </w:tcBorders>
            <w:hideMark/>
          </w:tcPr>
          <w:p w:rsidR="00780E4F" w:rsidRPr="00224F28" w:rsidRDefault="00780E4F" w:rsidP="00850257">
            <w:pPr>
              <w:tabs>
                <w:tab w:val="left" w:pos="403"/>
                <w:tab w:val="center" w:pos="1325"/>
              </w:tabs>
              <w:rPr>
                <w:rFonts w:ascii="CorpoS" w:eastAsia="Calibri" w:hAnsi="CorpoS" w:cs="Calibri"/>
                <w:b/>
                <w:sz w:val="16"/>
              </w:rPr>
            </w:pPr>
            <w:r w:rsidRPr="00224F28">
              <w:rPr>
                <w:rFonts w:ascii="CorpoS" w:hAnsi="CorpoS"/>
                <w:b/>
                <w:sz w:val="16"/>
              </w:rPr>
              <w:t xml:space="preserve">… distância </w:t>
            </w:r>
            <w:r w:rsidR="00224F28" w:rsidRPr="00224F28">
              <w:rPr>
                <w:rFonts w:ascii="CorpoS" w:hAnsi="CorpoS"/>
                <w:b/>
                <w:sz w:val="16"/>
              </w:rPr>
              <w:t>entre eixos</w:t>
            </w:r>
            <w:r w:rsidRPr="00224F28">
              <w:rPr>
                <w:rFonts w:ascii="CorpoS" w:hAnsi="CorpoS"/>
                <w:b/>
                <w:sz w:val="16"/>
              </w:rPr>
              <w:t xml:space="preserve"> standard</w:t>
            </w:r>
          </w:p>
        </w:tc>
        <w:tc>
          <w:tcPr>
            <w:tcW w:w="993" w:type="dxa"/>
            <w:tcBorders>
              <w:top w:val="single" w:sz="4" w:space="0" w:color="auto"/>
              <w:left w:val="single" w:sz="4" w:space="0" w:color="auto"/>
              <w:bottom w:val="single" w:sz="4" w:space="0" w:color="auto"/>
              <w:right w:val="single" w:sz="4" w:space="0" w:color="auto"/>
            </w:tcBorders>
            <w:hideMark/>
          </w:tcPr>
          <w:p w:rsidR="00780E4F" w:rsidRPr="00224F28" w:rsidRDefault="00780E4F" w:rsidP="00850257">
            <w:pPr>
              <w:jc w:val="center"/>
              <w:rPr>
                <w:rFonts w:ascii="CorpoS" w:eastAsia="Calibri" w:hAnsi="CorpoS" w:cs="Calibri"/>
                <w:b/>
                <w:sz w:val="16"/>
              </w:rPr>
            </w:pPr>
            <w:r w:rsidRPr="00224F28">
              <w:rPr>
                <w:rFonts w:ascii="CorpoS" w:hAnsi="CorpoS"/>
                <w:b/>
                <w:sz w:val="16"/>
              </w:rPr>
              <w:t>Modelo antecessor</w:t>
            </w:r>
          </w:p>
        </w:tc>
        <w:tc>
          <w:tcPr>
            <w:tcW w:w="964" w:type="dxa"/>
            <w:tcBorders>
              <w:top w:val="single" w:sz="4" w:space="0" w:color="auto"/>
              <w:left w:val="single" w:sz="4" w:space="0" w:color="auto"/>
              <w:bottom w:val="single" w:sz="4" w:space="0" w:color="auto"/>
              <w:right w:val="nil"/>
            </w:tcBorders>
            <w:noWrap/>
            <w:hideMark/>
          </w:tcPr>
          <w:p w:rsidR="00780E4F" w:rsidRPr="00224F28" w:rsidRDefault="00780E4F" w:rsidP="00850257">
            <w:pPr>
              <w:jc w:val="center"/>
              <w:rPr>
                <w:rFonts w:ascii="CorpoS" w:eastAsia="Calibri" w:hAnsi="CorpoS" w:cs="Calibri"/>
                <w:b/>
                <w:sz w:val="16"/>
              </w:rPr>
            </w:pPr>
            <w:r w:rsidRPr="00224F28">
              <w:rPr>
                <w:rFonts w:ascii="CorpoS" w:hAnsi="CorpoS"/>
                <w:b/>
                <w:sz w:val="16"/>
              </w:rPr>
              <w:t>Diferença</w:t>
            </w:r>
          </w:p>
        </w:tc>
        <w:tc>
          <w:tcPr>
            <w:tcW w:w="1247" w:type="dxa"/>
            <w:tcBorders>
              <w:top w:val="single" w:sz="4" w:space="0" w:color="auto"/>
              <w:left w:val="single" w:sz="4" w:space="0" w:color="auto"/>
              <w:bottom w:val="single" w:sz="4" w:space="0" w:color="auto"/>
              <w:right w:val="nil"/>
            </w:tcBorders>
            <w:hideMark/>
          </w:tcPr>
          <w:p w:rsidR="00780E4F" w:rsidRPr="00224F28" w:rsidRDefault="00780E4F" w:rsidP="00850257">
            <w:pPr>
              <w:jc w:val="center"/>
              <w:rPr>
                <w:rFonts w:ascii="CorpoS" w:eastAsia="Calibri" w:hAnsi="CorpoS" w:cs="Calibri"/>
                <w:b/>
                <w:sz w:val="16"/>
              </w:rPr>
            </w:pPr>
            <w:r w:rsidRPr="00224F28">
              <w:rPr>
                <w:rFonts w:ascii="CorpoS" w:hAnsi="CorpoS"/>
                <w:b/>
                <w:sz w:val="16"/>
              </w:rPr>
              <w:t xml:space="preserve">… distância </w:t>
            </w:r>
            <w:r w:rsidR="00224F28" w:rsidRPr="00224F28">
              <w:rPr>
                <w:rFonts w:ascii="CorpoS" w:hAnsi="CorpoS"/>
                <w:b/>
                <w:sz w:val="16"/>
              </w:rPr>
              <w:t>entre eixos</w:t>
            </w:r>
            <w:r w:rsidRPr="00224F28">
              <w:rPr>
                <w:rFonts w:ascii="CorpoS" w:hAnsi="CorpoS"/>
                <w:b/>
                <w:sz w:val="16"/>
              </w:rPr>
              <w:t xml:space="preserve"> longa</w:t>
            </w:r>
          </w:p>
        </w:tc>
        <w:tc>
          <w:tcPr>
            <w:tcW w:w="992" w:type="dxa"/>
            <w:tcBorders>
              <w:top w:val="single" w:sz="4" w:space="0" w:color="auto"/>
              <w:left w:val="single" w:sz="4" w:space="0" w:color="auto"/>
              <w:bottom w:val="single" w:sz="4" w:space="0" w:color="auto"/>
              <w:right w:val="nil"/>
            </w:tcBorders>
            <w:hideMark/>
          </w:tcPr>
          <w:p w:rsidR="00780E4F" w:rsidRPr="00224F28" w:rsidRDefault="00780E4F" w:rsidP="00850257">
            <w:pPr>
              <w:jc w:val="center"/>
              <w:rPr>
                <w:rFonts w:ascii="CorpoS" w:eastAsia="Calibri" w:hAnsi="CorpoS" w:cs="Calibri"/>
                <w:b/>
                <w:sz w:val="16"/>
              </w:rPr>
            </w:pPr>
            <w:r w:rsidRPr="00224F28">
              <w:rPr>
                <w:rFonts w:ascii="CorpoS" w:hAnsi="CorpoS"/>
                <w:b/>
                <w:sz w:val="16"/>
              </w:rPr>
              <w:t>Modelo antecessor</w:t>
            </w:r>
          </w:p>
        </w:tc>
        <w:tc>
          <w:tcPr>
            <w:tcW w:w="964" w:type="dxa"/>
            <w:tcBorders>
              <w:top w:val="single" w:sz="4" w:space="0" w:color="auto"/>
              <w:left w:val="single" w:sz="4" w:space="0" w:color="auto"/>
              <w:bottom w:val="single" w:sz="4" w:space="0" w:color="auto"/>
              <w:right w:val="nil"/>
            </w:tcBorders>
            <w:hideMark/>
          </w:tcPr>
          <w:p w:rsidR="00780E4F" w:rsidRPr="00224F28" w:rsidRDefault="00780E4F" w:rsidP="00850257">
            <w:pPr>
              <w:jc w:val="center"/>
              <w:rPr>
                <w:rFonts w:ascii="CorpoS" w:eastAsia="Calibri" w:hAnsi="CorpoS" w:cs="Calibri"/>
                <w:b/>
                <w:sz w:val="16"/>
              </w:rPr>
            </w:pPr>
            <w:r w:rsidRPr="00224F28">
              <w:rPr>
                <w:rFonts w:ascii="CorpoS" w:hAnsi="CorpoS"/>
                <w:b/>
                <w:sz w:val="16"/>
              </w:rPr>
              <w:t>Diferença</w:t>
            </w:r>
          </w:p>
        </w:tc>
      </w:tr>
      <w:tr w:rsidR="00224F28" w:rsidRPr="00224F28" w:rsidTr="00850257">
        <w:trPr>
          <w:trHeight w:val="227"/>
        </w:trPr>
        <w:tc>
          <w:tcPr>
            <w:tcW w:w="2850" w:type="dxa"/>
            <w:tcBorders>
              <w:top w:val="single" w:sz="4" w:space="0" w:color="auto"/>
              <w:left w:val="nil"/>
              <w:bottom w:val="single" w:sz="4" w:space="0" w:color="auto"/>
              <w:right w:val="single" w:sz="4" w:space="0" w:color="auto"/>
            </w:tcBorders>
            <w:noWrap/>
            <w:vAlign w:val="center"/>
            <w:hideMark/>
          </w:tcPr>
          <w:p w:rsidR="00780E4F" w:rsidRPr="00224F28" w:rsidRDefault="00780E4F" w:rsidP="00850257">
            <w:pPr>
              <w:ind w:right="-1871"/>
              <w:rPr>
                <w:rFonts w:ascii="CorpoS" w:eastAsia="Calibri" w:hAnsi="CorpoS" w:cs="Calibri"/>
                <w:sz w:val="16"/>
              </w:rPr>
            </w:pPr>
            <w:r w:rsidRPr="00224F28">
              <w:rPr>
                <w:rFonts w:ascii="CorpoS" w:hAnsi="CorpoS"/>
                <w:sz w:val="16"/>
              </w:rPr>
              <w:t>Dimensões exteriores (mm)</w:t>
            </w:r>
          </w:p>
        </w:tc>
        <w:tc>
          <w:tcPr>
            <w:tcW w:w="1247" w:type="dxa"/>
            <w:tcBorders>
              <w:top w:val="single" w:sz="4" w:space="0" w:color="auto"/>
              <w:left w:val="single" w:sz="4" w:space="0" w:color="auto"/>
              <w:bottom w:val="single" w:sz="4" w:space="0" w:color="auto"/>
              <w:right w:val="single" w:sz="4" w:space="0" w:color="auto"/>
            </w:tcBorders>
          </w:tcPr>
          <w:p w:rsidR="00780E4F" w:rsidRPr="00224F28" w:rsidRDefault="00780E4F" w:rsidP="00850257">
            <w:pPr>
              <w:rPr>
                <w:rFonts w:ascii="CorpoS" w:eastAsia="Calibri" w:hAnsi="CorpoS" w:cs="Calibri"/>
                <w:sz w:val="16"/>
              </w:rPr>
            </w:pPr>
          </w:p>
        </w:tc>
        <w:tc>
          <w:tcPr>
            <w:tcW w:w="993" w:type="dxa"/>
            <w:tcBorders>
              <w:top w:val="single" w:sz="4" w:space="0" w:color="auto"/>
              <w:left w:val="single" w:sz="4" w:space="0" w:color="auto"/>
              <w:bottom w:val="single" w:sz="4" w:space="0" w:color="auto"/>
              <w:right w:val="single" w:sz="4" w:space="0" w:color="auto"/>
            </w:tcBorders>
          </w:tcPr>
          <w:p w:rsidR="00780E4F" w:rsidRPr="00224F28" w:rsidRDefault="00780E4F" w:rsidP="00850257">
            <w:pPr>
              <w:rPr>
                <w:rFonts w:ascii="CorpoS" w:eastAsia="Calibri" w:hAnsi="CorpoS" w:cs="Calibri"/>
                <w:sz w:val="16"/>
              </w:rPr>
            </w:pPr>
          </w:p>
        </w:tc>
        <w:tc>
          <w:tcPr>
            <w:tcW w:w="964" w:type="dxa"/>
            <w:tcBorders>
              <w:top w:val="single" w:sz="4" w:space="0" w:color="auto"/>
              <w:left w:val="single" w:sz="4" w:space="0" w:color="auto"/>
              <w:bottom w:val="single" w:sz="4" w:space="0" w:color="auto"/>
              <w:right w:val="nil"/>
            </w:tcBorders>
            <w:noWrap/>
          </w:tcPr>
          <w:p w:rsidR="00780E4F" w:rsidRPr="00224F28" w:rsidRDefault="00780E4F" w:rsidP="00850257">
            <w:pPr>
              <w:rPr>
                <w:rFonts w:ascii="CorpoS" w:eastAsia="Calibri" w:hAnsi="CorpoS" w:cs="Calibri"/>
                <w:sz w:val="16"/>
              </w:rPr>
            </w:pPr>
          </w:p>
        </w:tc>
        <w:tc>
          <w:tcPr>
            <w:tcW w:w="1247" w:type="dxa"/>
            <w:tcBorders>
              <w:top w:val="single" w:sz="4" w:space="0" w:color="auto"/>
              <w:left w:val="single" w:sz="4" w:space="0" w:color="auto"/>
              <w:bottom w:val="single" w:sz="4" w:space="0" w:color="auto"/>
              <w:right w:val="nil"/>
            </w:tcBorders>
          </w:tcPr>
          <w:p w:rsidR="00780E4F" w:rsidRPr="00224F28" w:rsidRDefault="00780E4F" w:rsidP="00850257">
            <w:pPr>
              <w:rPr>
                <w:rFonts w:ascii="CorpoS" w:eastAsia="Calibri" w:hAnsi="CorpoS" w:cs="Calibri"/>
                <w:sz w:val="16"/>
              </w:rPr>
            </w:pPr>
          </w:p>
        </w:tc>
        <w:tc>
          <w:tcPr>
            <w:tcW w:w="992" w:type="dxa"/>
            <w:tcBorders>
              <w:top w:val="single" w:sz="4" w:space="0" w:color="auto"/>
              <w:left w:val="single" w:sz="4" w:space="0" w:color="auto"/>
              <w:bottom w:val="single" w:sz="4" w:space="0" w:color="auto"/>
              <w:right w:val="nil"/>
            </w:tcBorders>
          </w:tcPr>
          <w:p w:rsidR="00780E4F" w:rsidRPr="00224F28" w:rsidRDefault="00780E4F" w:rsidP="00850257">
            <w:pPr>
              <w:rPr>
                <w:rFonts w:ascii="CorpoS" w:eastAsia="Calibri" w:hAnsi="CorpoS" w:cs="Calibri"/>
                <w:sz w:val="16"/>
              </w:rPr>
            </w:pPr>
          </w:p>
        </w:tc>
        <w:tc>
          <w:tcPr>
            <w:tcW w:w="964" w:type="dxa"/>
            <w:tcBorders>
              <w:top w:val="single" w:sz="4" w:space="0" w:color="auto"/>
              <w:left w:val="single" w:sz="4" w:space="0" w:color="auto"/>
              <w:bottom w:val="single" w:sz="4" w:space="0" w:color="auto"/>
              <w:right w:val="nil"/>
            </w:tcBorders>
          </w:tcPr>
          <w:p w:rsidR="00780E4F" w:rsidRPr="00224F28" w:rsidRDefault="00780E4F" w:rsidP="00850257">
            <w:pPr>
              <w:rPr>
                <w:rFonts w:ascii="CorpoS" w:eastAsia="Calibri" w:hAnsi="CorpoS" w:cs="Calibri"/>
                <w:sz w:val="16"/>
              </w:rPr>
            </w:pPr>
          </w:p>
        </w:tc>
      </w:tr>
      <w:tr w:rsidR="00224F28" w:rsidRPr="00224F28" w:rsidTr="00850257">
        <w:trPr>
          <w:trHeight w:val="227"/>
        </w:trPr>
        <w:tc>
          <w:tcPr>
            <w:tcW w:w="2850" w:type="dxa"/>
            <w:tcBorders>
              <w:top w:val="single" w:sz="4" w:space="0" w:color="auto"/>
              <w:left w:val="nil"/>
              <w:bottom w:val="single" w:sz="4" w:space="0" w:color="auto"/>
              <w:right w:val="single" w:sz="4" w:space="0" w:color="auto"/>
            </w:tcBorders>
            <w:noWrap/>
            <w:hideMark/>
          </w:tcPr>
          <w:p w:rsidR="00780E4F" w:rsidRPr="00224F28" w:rsidRDefault="00780E4F" w:rsidP="00850257">
            <w:pPr>
              <w:ind w:right="-1871"/>
              <w:rPr>
                <w:rFonts w:ascii="CorpoS" w:eastAsia="Calibri" w:hAnsi="CorpoS" w:cs="Calibri"/>
                <w:sz w:val="16"/>
              </w:rPr>
            </w:pPr>
            <w:r w:rsidRPr="00224F28">
              <w:rPr>
                <w:rFonts w:ascii="CorpoS" w:hAnsi="CorpoS"/>
                <w:sz w:val="16"/>
              </w:rPr>
              <w:t>Comprimento</w:t>
            </w:r>
          </w:p>
        </w:tc>
        <w:tc>
          <w:tcPr>
            <w:tcW w:w="1247" w:type="dxa"/>
            <w:tcBorders>
              <w:top w:val="single" w:sz="4" w:space="0" w:color="auto"/>
              <w:left w:val="single" w:sz="4" w:space="0" w:color="auto"/>
              <w:bottom w:val="single" w:sz="4" w:space="0" w:color="auto"/>
              <w:right w:val="single" w:sz="4" w:space="0" w:color="auto"/>
            </w:tcBorders>
            <w:hideMark/>
          </w:tcPr>
          <w:p w:rsidR="00780E4F" w:rsidRPr="00224F28" w:rsidRDefault="00780E4F" w:rsidP="00850257">
            <w:pPr>
              <w:rPr>
                <w:rFonts w:ascii="CorpoS" w:eastAsia="Calibri" w:hAnsi="CorpoS" w:cs="Calibri"/>
                <w:sz w:val="16"/>
              </w:rPr>
            </w:pPr>
            <w:r w:rsidRPr="00224F28">
              <w:rPr>
                <w:rFonts w:ascii="CorpoS" w:hAnsi="CorpoS"/>
                <w:sz w:val="16"/>
              </w:rPr>
              <w:t>5179</w:t>
            </w:r>
          </w:p>
        </w:tc>
        <w:tc>
          <w:tcPr>
            <w:tcW w:w="993" w:type="dxa"/>
            <w:tcBorders>
              <w:top w:val="single" w:sz="4" w:space="0" w:color="auto"/>
              <w:left w:val="single" w:sz="4" w:space="0" w:color="auto"/>
              <w:bottom w:val="single" w:sz="4" w:space="0" w:color="auto"/>
              <w:right w:val="single" w:sz="4" w:space="0" w:color="auto"/>
            </w:tcBorders>
            <w:hideMark/>
          </w:tcPr>
          <w:p w:rsidR="00780E4F" w:rsidRPr="00224F28" w:rsidRDefault="00780E4F" w:rsidP="00850257">
            <w:pPr>
              <w:rPr>
                <w:rFonts w:ascii="CorpoS" w:eastAsia="Calibri" w:hAnsi="CorpoS" w:cs="Calibri"/>
                <w:sz w:val="16"/>
              </w:rPr>
            </w:pPr>
            <w:r w:rsidRPr="00224F28">
              <w:rPr>
                <w:rFonts w:ascii="CorpoS" w:hAnsi="CorpoS"/>
                <w:sz w:val="16"/>
              </w:rPr>
              <w:t>5125</w:t>
            </w:r>
          </w:p>
        </w:tc>
        <w:tc>
          <w:tcPr>
            <w:tcW w:w="964" w:type="dxa"/>
            <w:tcBorders>
              <w:top w:val="single" w:sz="4" w:space="0" w:color="auto"/>
              <w:left w:val="single" w:sz="4" w:space="0" w:color="auto"/>
              <w:bottom w:val="single" w:sz="4" w:space="0" w:color="auto"/>
              <w:right w:val="nil"/>
            </w:tcBorders>
            <w:noWrap/>
            <w:hideMark/>
          </w:tcPr>
          <w:p w:rsidR="00780E4F" w:rsidRPr="00224F28" w:rsidRDefault="00780E4F" w:rsidP="00850257">
            <w:pPr>
              <w:rPr>
                <w:rFonts w:ascii="CorpoS" w:eastAsia="Calibri" w:hAnsi="CorpoS" w:cs="Calibri"/>
                <w:sz w:val="16"/>
              </w:rPr>
            </w:pPr>
            <w:r w:rsidRPr="00224F28">
              <w:rPr>
                <w:rFonts w:ascii="CorpoS" w:hAnsi="CorpoS"/>
                <w:sz w:val="16"/>
              </w:rPr>
              <w:t>+54</w:t>
            </w:r>
          </w:p>
        </w:tc>
        <w:tc>
          <w:tcPr>
            <w:tcW w:w="1247" w:type="dxa"/>
            <w:tcBorders>
              <w:top w:val="single" w:sz="4" w:space="0" w:color="auto"/>
              <w:left w:val="single" w:sz="4" w:space="0" w:color="auto"/>
              <w:bottom w:val="single" w:sz="4" w:space="0" w:color="auto"/>
              <w:right w:val="nil"/>
            </w:tcBorders>
            <w:hideMark/>
          </w:tcPr>
          <w:p w:rsidR="00780E4F" w:rsidRPr="00224F28" w:rsidRDefault="00780E4F" w:rsidP="00850257">
            <w:pPr>
              <w:rPr>
                <w:rFonts w:ascii="CorpoS" w:eastAsia="Calibri" w:hAnsi="CorpoS" w:cs="Calibri"/>
                <w:sz w:val="16"/>
              </w:rPr>
            </w:pPr>
            <w:r w:rsidRPr="00224F28">
              <w:rPr>
                <w:rFonts w:ascii="CorpoS" w:hAnsi="CorpoS"/>
                <w:sz w:val="16"/>
              </w:rPr>
              <w:t>5289</w:t>
            </w:r>
          </w:p>
        </w:tc>
        <w:tc>
          <w:tcPr>
            <w:tcW w:w="992" w:type="dxa"/>
            <w:tcBorders>
              <w:top w:val="single" w:sz="4" w:space="0" w:color="auto"/>
              <w:left w:val="single" w:sz="4" w:space="0" w:color="auto"/>
              <w:bottom w:val="single" w:sz="4" w:space="0" w:color="auto"/>
              <w:right w:val="nil"/>
            </w:tcBorders>
            <w:hideMark/>
          </w:tcPr>
          <w:p w:rsidR="00780E4F" w:rsidRPr="00224F28" w:rsidRDefault="00780E4F" w:rsidP="00850257">
            <w:pPr>
              <w:rPr>
                <w:rFonts w:ascii="CorpoS" w:eastAsia="Calibri" w:hAnsi="CorpoS" w:cs="Calibri"/>
                <w:sz w:val="16"/>
              </w:rPr>
            </w:pPr>
            <w:r w:rsidRPr="00224F28">
              <w:rPr>
                <w:rFonts w:ascii="CorpoS" w:hAnsi="CorpoS"/>
                <w:sz w:val="16"/>
              </w:rPr>
              <w:t>5255</w:t>
            </w:r>
          </w:p>
        </w:tc>
        <w:tc>
          <w:tcPr>
            <w:tcW w:w="964" w:type="dxa"/>
            <w:tcBorders>
              <w:top w:val="single" w:sz="4" w:space="0" w:color="auto"/>
              <w:left w:val="single" w:sz="4" w:space="0" w:color="auto"/>
              <w:bottom w:val="single" w:sz="4" w:space="0" w:color="auto"/>
              <w:right w:val="nil"/>
            </w:tcBorders>
            <w:hideMark/>
          </w:tcPr>
          <w:p w:rsidR="00780E4F" w:rsidRPr="00224F28" w:rsidRDefault="00780E4F" w:rsidP="00850257">
            <w:pPr>
              <w:rPr>
                <w:rFonts w:ascii="CorpoS" w:eastAsia="Calibri" w:hAnsi="CorpoS" w:cs="Calibri"/>
                <w:sz w:val="16"/>
              </w:rPr>
            </w:pPr>
            <w:r w:rsidRPr="00224F28">
              <w:rPr>
                <w:rFonts w:ascii="CorpoS" w:hAnsi="CorpoS"/>
                <w:sz w:val="16"/>
              </w:rPr>
              <w:t>+34</w:t>
            </w:r>
          </w:p>
        </w:tc>
      </w:tr>
      <w:tr w:rsidR="00224F28" w:rsidRPr="00224F28" w:rsidTr="00850257">
        <w:trPr>
          <w:trHeight w:val="227"/>
        </w:trPr>
        <w:tc>
          <w:tcPr>
            <w:tcW w:w="2850" w:type="dxa"/>
            <w:tcBorders>
              <w:top w:val="single" w:sz="4" w:space="0" w:color="auto"/>
              <w:left w:val="nil"/>
              <w:bottom w:val="single" w:sz="4" w:space="0" w:color="auto"/>
              <w:right w:val="single" w:sz="4" w:space="0" w:color="auto"/>
            </w:tcBorders>
            <w:noWrap/>
            <w:hideMark/>
          </w:tcPr>
          <w:p w:rsidR="00780E4F" w:rsidRPr="00224F28" w:rsidRDefault="00780E4F" w:rsidP="00850257">
            <w:pPr>
              <w:ind w:right="-1871"/>
              <w:rPr>
                <w:rFonts w:ascii="CorpoS" w:eastAsia="Calibri" w:hAnsi="CorpoS" w:cs="Calibri"/>
                <w:sz w:val="16"/>
              </w:rPr>
            </w:pPr>
            <w:r w:rsidRPr="00224F28">
              <w:rPr>
                <w:rFonts w:ascii="CorpoS" w:hAnsi="CorpoS"/>
                <w:sz w:val="16"/>
              </w:rPr>
              <w:t>Largura</w:t>
            </w:r>
          </w:p>
        </w:tc>
        <w:tc>
          <w:tcPr>
            <w:tcW w:w="1247" w:type="dxa"/>
            <w:tcBorders>
              <w:top w:val="single" w:sz="4" w:space="0" w:color="auto"/>
              <w:left w:val="single" w:sz="4" w:space="0" w:color="auto"/>
              <w:bottom w:val="single" w:sz="4" w:space="0" w:color="auto"/>
              <w:right w:val="single" w:sz="4" w:space="0" w:color="auto"/>
            </w:tcBorders>
            <w:hideMark/>
          </w:tcPr>
          <w:p w:rsidR="00780E4F" w:rsidRPr="00224F28" w:rsidRDefault="00780E4F" w:rsidP="00850257">
            <w:pPr>
              <w:rPr>
                <w:rFonts w:ascii="CorpoS" w:eastAsia="Calibri" w:hAnsi="CorpoS" w:cs="Calibri"/>
                <w:sz w:val="16"/>
              </w:rPr>
            </w:pPr>
            <w:r w:rsidRPr="00224F28">
              <w:rPr>
                <w:rFonts w:ascii="CorpoS" w:hAnsi="CorpoS"/>
                <w:sz w:val="16"/>
              </w:rPr>
              <w:t>1.954/1.921</w:t>
            </w:r>
            <w:r w:rsidRPr="00224F28">
              <w:rPr>
                <w:rStyle w:val="FootnoteReference"/>
                <w:rFonts w:ascii="CorpoS" w:eastAsia="Calibri" w:hAnsi="CorpoS"/>
                <w:sz w:val="16"/>
              </w:rPr>
              <w:footnoteReference w:id="1"/>
            </w:r>
          </w:p>
        </w:tc>
        <w:tc>
          <w:tcPr>
            <w:tcW w:w="993" w:type="dxa"/>
            <w:tcBorders>
              <w:top w:val="single" w:sz="4" w:space="0" w:color="auto"/>
              <w:left w:val="single" w:sz="4" w:space="0" w:color="auto"/>
              <w:bottom w:val="single" w:sz="4" w:space="0" w:color="auto"/>
              <w:right w:val="single" w:sz="4" w:space="0" w:color="auto"/>
            </w:tcBorders>
            <w:hideMark/>
          </w:tcPr>
          <w:p w:rsidR="00780E4F" w:rsidRPr="00224F28" w:rsidRDefault="00780E4F" w:rsidP="00850257">
            <w:pPr>
              <w:rPr>
                <w:rFonts w:ascii="CorpoS" w:eastAsia="Calibri" w:hAnsi="CorpoS" w:cs="Calibri"/>
                <w:sz w:val="16"/>
              </w:rPr>
            </w:pPr>
            <w:r w:rsidRPr="00224F28">
              <w:rPr>
                <w:rFonts w:ascii="CorpoS" w:hAnsi="CorpoS"/>
                <w:sz w:val="16"/>
              </w:rPr>
              <w:t>1899</w:t>
            </w:r>
          </w:p>
        </w:tc>
        <w:tc>
          <w:tcPr>
            <w:tcW w:w="964" w:type="dxa"/>
            <w:tcBorders>
              <w:top w:val="single" w:sz="4" w:space="0" w:color="auto"/>
              <w:left w:val="single" w:sz="4" w:space="0" w:color="auto"/>
              <w:bottom w:val="single" w:sz="4" w:space="0" w:color="auto"/>
              <w:right w:val="nil"/>
            </w:tcBorders>
            <w:noWrap/>
            <w:hideMark/>
          </w:tcPr>
          <w:p w:rsidR="00780E4F" w:rsidRPr="00224F28" w:rsidRDefault="00780E4F" w:rsidP="00850257">
            <w:pPr>
              <w:rPr>
                <w:rFonts w:ascii="CorpoS" w:eastAsia="Calibri" w:hAnsi="CorpoS" w:cs="Calibri"/>
                <w:sz w:val="16"/>
              </w:rPr>
            </w:pPr>
            <w:r w:rsidRPr="00224F28">
              <w:rPr>
                <w:rFonts w:ascii="CorpoS" w:hAnsi="CorpoS"/>
                <w:sz w:val="16"/>
              </w:rPr>
              <w:t>+55/+22</w:t>
            </w:r>
            <w:r w:rsidRPr="00224F28">
              <w:rPr>
                <w:rFonts w:ascii="CorpoS" w:hAnsi="CorpoS"/>
                <w:sz w:val="16"/>
                <w:vertAlign w:val="superscript"/>
              </w:rPr>
              <w:t>1</w:t>
            </w:r>
          </w:p>
        </w:tc>
        <w:tc>
          <w:tcPr>
            <w:tcW w:w="1247" w:type="dxa"/>
            <w:tcBorders>
              <w:top w:val="single" w:sz="4" w:space="0" w:color="auto"/>
              <w:left w:val="single" w:sz="4" w:space="0" w:color="auto"/>
              <w:bottom w:val="single" w:sz="4" w:space="0" w:color="auto"/>
              <w:right w:val="nil"/>
            </w:tcBorders>
            <w:hideMark/>
          </w:tcPr>
          <w:p w:rsidR="00780E4F" w:rsidRPr="00224F28" w:rsidRDefault="00780E4F" w:rsidP="00850257">
            <w:pPr>
              <w:rPr>
                <w:rFonts w:ascii="CorpoS" w:eastAsia="Calibri" w:hAnsi="CorpoS" w:cs="Calibri"/>
                <w:sz w:val="16"/>
              </w:rPr>
            </w:pPr>
            <w:r w:rsidRPr="00224F28">
              <w:rPr>
                <w:rFonts w:ascii="CorpoS" w:hAnsi="CorpoS"/>
                <w:sz w:val="16"/>
              </w:rPr>
              <w:t>1954/1921</w:t>
            </w:r>
            <w:r w:rsidRPr="00224F28">
              <w:rPr>
                <w:rFonts w:ascii="CorpoS" w:hAnsi="CorpoS"/>
                <w:sz w:val="16"/>
                <w:vertAlign w:val="superscript"/>
              </w:rPr>
              <w:t>1</w:t>
            </w:r>
          </w:p>
        </w:tc>
        <w:tc>
          <w:tcPr>
            <w:tcW w:w="992" w:type="dxa"/>
            <w:tcBorders>
              <w:top w:val="single" w:sz="4" w:space="0" w:color="auto"/>
              <w:left w:val="single" w:sz="4" w:space="0" w:color="auto"/>
              <w:bottom w:val="single" w:sz="4" w:space="0" w:color="auto"/>
              <w:right w:val="nil"/>
            </w:tcBorders>
            <w:hideMark/>
          </w:tcPr>
          <w:p w:rsidR="00780E4F" w:rsidRPr="00224F28" w:rsidRDefault="00780E4F" w:rsidP="00850257">
            <w:pPr>
              <w:rPr>
                <w:rFonts w:ascii="CorpoS" w:eastAsia="Calibri" w:hAnsi="CorpoS" w:cs="Calibri"/>
                <w:sz w:val="16"/>
              </w:rPr>
            </w:pPr>
            <w:r w:rsidRPr="00224F28">
              <w:rPr>
                <w:rFonts w:ascii="CorpoS" w:hAnsi="CorpoS"/>
                <w:sz w:val="16"/>
              </w:rPr>
              <w:t>1899</w:t>
            </w:r>
          </w:p>
        </w:tc>
        <w:tc>
          <w:tcPr>
            <w:tcW w:w="964" w:type="dxa"/>
            <w:tcBorders>
              <w:top w:val="single" w:sz="4" w:space="0" w:color="auto"/>
              <w:left w:val="single" w:sz="4" w:space="0" w:color="auto"/>
              <w:bottom w:val="single" w:sz="4" w:space="0" w:color="auto"/>
              <w:right w:val="nil"/>
            </w:tcBorders>
            <w:hideMark/>
          </w:tcPr>
          <w:p w:rsidR="00780E4F" w:rsidRPr="00224F28" w:rsidRDefault="00780E4F" w:rsidP="00850257">
            <w:pPr>
              <w:rPr>
                <w:rFonts w:ascii="CorpoS" w:eastAsia="Calibri" w:hAnsi="CorpoS" w:cs="Calibri"/>
                <w:sz w:val="16"/>
              </w:rPr>
            </w:pPr>
            <w:r w:rsidRPr="00224F28">
              <w:rPr>
                <w:rFonts w:ascii="CorpoS" w:hAnsi="CorpoS"/>
                <w:sz w:val="16"/>
              </w:rPr>
              <w:t>+55/+22</w:t>
            </w:r>
            <w:r w:rsidRPr="00224F28">
              <w:rPr>
                <w:rFonts w:ascii="CorpoS" w:hAnsi="CorpoS"/>
                <w:sz w:val="16"/>
                <w:vertAlign w:val="superscript"/>
              </w:rPr>
              <w:t>1</w:t>
            </w:r>
          </w:p>
        </w:tc>
      </w:tr>
      <w:tr w:rsidR="00224F28" w:rsidRPr="00224F28" w:rsidTr="00850257">
        <w:trPr>
          <w:trHeight w:val="227"/>
        </w:trPr>
        <w:tc>
          <w:tcPr>
            <w:tcW w:w="2850" w:type="dxa"/>
            <w:tcBorders>
              <w:top w:val="single" w:sz="4" w:space="0" w:color="auto"/>
              <w:left w:val="nil"/>
              <w:bottom w:val="single" w:sz="4" w:space="0" w:color="auto"/>
              <w:right w:val="single" w:sz="4" w:space="0" w:color="auto"/>
            </w:tcBorders>
            <w:noWrap/>
            <w:hideMark/>
          </w:tcPr>
          <w:p w:rsidR="00780E4F" w:rsidRPr="00224F28" w:rsidRDefault="00780E4F" w:rsidP="00850257">
            <w:pPr>
              <w:ind w:right="-1871"/>
              <w:rPr>
                <w:rFonts w:ascii="CorpoS" w:eastAsia="Calibri" w:hAnsi="CorpoS" w:cs="Calibri"/>
                <w:sz w:val="16"/>
              </w:rPr>
            </w:pPr>
            <w:r w:rsidRPr="00224F28">
              <w:rPr>
                <w:rFonts w:ascii="CorpoS" w:hAnsi="CorpoS"/>
                <w:sz w:val="16"/>
              </w:rPr>
              <w:t>Largura incluindo os espelhos exteriores</w:t>
            </w:r>
          </w:p>
        </w:tc>
        <w:tc>
          <w:tcPr>
            <w:tcW w:w="1247" w:type="dxa"/>
            <w:tcBorders>
              <w:top w:val="single" w:sz="4" w:space="0" w:color="auto"/>
              <w:left w:val="single" w:sz="4" w:space="0" w:color="auto"/>
              <w:bottom w:val="single" w:sz="4" w:space="0" w:color="auto"/>
              <w:right w:val="single" w:sz="4" w:space="0" w:color="auto"/>
            </w:tcBorders>
            <w:hideMark/>
          </w:tcPr>
          <w:p w:rsidR="00780E4F" w:rsidRPr="00224F28" w:rsidRDefault="00780E4F" w:rsidP="00850257">
            <w:pPr>
              <w:rPr>
                <w:rFonts w:ascii="CorpoS" w:eastAsia="Calibri" w:hAnsi="CorpoS" w:cs="Calibri"/>
                <w:sz w:val="16"/>
              </w:rPr>
            </w:pPr>
            <w:r w:rsidRPr="00224F28">
              <w:rPr>
                <w:rFonts w:ascii="CorpoS" w:hAnsi="CorpoS"/>
                <w:sz w:val="16"/>
              </w:rPr>
              <w:t>2109</w:t>
            </w:r>
          </w:p>
        </w:tc>
        <w:tc>
          <w:tcPr>
            <w:tcW w:w="993" w:type="dxa"/>
            <w:tcBorders>
              <w:top w:val="single" w:sz="4" w:space="0" w:color="auto"/>
              <w:left w:val="single" w:sz="4" w:space="0" w:color="auto"/>
              <w:bottom w:val="single" w:sz="4" w:space="0" w:color="auto"/>
              <w:right w:val="single" w:sz="4" w:space="0" w:color="auto"/>
            </w:tcBorders>
            <w:hideMark/>
          </w:tcPr>
          <w:p w:rsidR="00780E4F" w:rsidRPr="00224F28" w:rsidRDefault="00780E4F" w:rsidP="00850257">
            <w:pPr>
              <w:rPr>
                <w:rFonts w:ascii="CorpoS" w:eastAsia="Calibri" w:hAnsi="CorpoS" w:cs="Calibri"/>
                <w:sz w:val="16"/>
              </w:rPr>
            </w:pPr>
            <w:r w:rsidRPr="00224F28">
              <w:rPr>
                <w:rFonts w:ascii="CorpoS" w:hAnsi="CorpoS"/>
                <w:sz w:val="16"/>
              </w:rPr>
              <w:t>2130</w:t>
            </w:r>
          </w:p>
        </w:tc>
        <w:tc>
          <w:tcPr>
            <w:tcW w:w="964" w:type="dxa"/>
            <w:tcBorders>
              <w:top w:val="single" w:sz="4" w:space="0" w:color="auto"/>
              <w:left w:val="single" w:sz="4" w:space="0" w:color="auto"/>
              <w:bottom w:val="single" w:sz="4" w:space="0" w:color="auto"/>
              <w:right w:val="nil"/>
            </w:tcBorders>
            <w:noWrap/>
            <w:hideMark/>
          </w:tcPr>
          <w:p w:rsidR="00780E4F" w:rsidRPr="00224F28" w:rsidRDefault="00780E4F" w:rsidP="00850257">
            <w:pPr>
              <w:rPr>
                <w:rFonts w:ascii="CorpoS" w:eastAsia="Calibri" w:hAnsi="CorpoS" w:cs="Calibri"/>
                <w:sz w:val="16"/>
              </w:rPr>
            </w:pPr>
            <w:r w:rsidRPr="00224F28">
              <w:rPr>
                <w:rFonts w:ascii="CorpoS" w:hAnsi="CorpoS"/>
                <w:sz w:val="16"/>
              </w:rPr>
              <w:t>-21</w:t>
            </w:r>
          </w:p>
        </w:tc>
        <w:tc>
          <w:tcPr>
            <w:tcW w:w="1247" w:type="dxa"/>
            <w:tcBorders>
              <w:top w:val="single" w:sz="4" w:space="0" w:color="auto"/>
              <w:left w:val="single" w:sz="4" w:space="0" w:color="auto"/>
              <w:bottom w:val="single" w:sz="4" w:space="0" w:color="auto"/>
              <w:right w:val="nil"/>
            </w:tcBorders>
            <w:hideMark/>
          </w:tcPr>
          <w:p w:rsidR="00780E4F" w:rsidRPr="00224F28" w:rsidRDefault="00780E4F" w:rsidP="00850257">
            <w:pPr>
              <w:rPr>
                <w:rFonts w:ascii="CorpoS" w:eastAsia="Calibri" w:hAnsi="CorpoS" w:cs="Calibri"/>
                <w:sz w:val="16"/>
              </w:rPr>
            </w:pPr>
            <w:r w:rsidRPr="00224F28">
              <w:rPr>
                <w:rFonts w:ascii="CorpoS" w:hAnsi="CorpoS"/>
                <w:sz w:val="16"/>
              </w:rPr>
              <w:t>2109</w:t>
            </w:r>
          </w:p>
        </w:tc>
        <w:tc>
          <w:tcPr>
            <w:tcW w:w="992" w:type="dxa"/>
            <w:tcBorders>
              <w:top w:val="single" w:sz="4" w:space="0" w:color="auto"/>
              <w:left w:val="single" w:sz="4" w:space="0" w:color="auto"/>
              <w:bottom w:val="single" w:sz="4" w:space="0" w:color="auto"/>
              <w:right w:val="nil"/>
            </w:tcBorders>
            <w:hideMark/>
          </w:tcPr>
          <w:p w:rsidR="00780E4F" w:rsidRPr="00224F28" w:rsidRDefault="00780E4F" w:rsidP="00850257">
            <w:pPr>
              <w:rPr>
                <w:rFonts w:ascii="CorpoS" w:eastAsia="Calibri" w:hAnsi="CorpoS" w:cs="Calibri"/>
                <w:sz w:val="16"/>
              </w:rPr>
            </w:pPr>
            <w:r w:rsidRPr="00224F28">
              <w:rPr>
                <w:rFonts w:ascii="CorpoS" w:hAnsi="CorpoS"/>
                <w:sz w:val="16"/>
              </w:rPr>
              <w:t>2130</w:t>
            </w:r>
          </w:p>
        </w:tc>
        <w:tc>
          <w:tcPr>
            <w:tcW w:w="964" w:type="dxa"/>
            <w:tcBorders>
              <w:top w:val="single" w:sz="4" w:space="0" w:color="auto"/>
              <w:left w:val="single" w:sz="4" w:space="0" w:color="auto"/>
              <w:bottom w:val="single" w:sz="4" w:space="0" w:color="auto"/>
              <w:right w:val="nil"/>
            </w:tcBorders>
            <w:hideMark/>
          </w:tcPr>
          <w:p w:rsidR="00780E4F" w:rsidRPr="00224F28" w:rsidRDefault="00780E4F" w:rsidP="00850257">
            <w:pPr>
              <w:rPr>
                <w:rFonts w:ascii="CorpoS" w:eastAsia="Calibri" w:hAnsi="CorpoS" w:cs="Calibri"/>
                <w:sz w:val="16"/>
              </w:rPr>
            </w:pPr>
            <w:r w:rsidRPr="00224F28">
              <w:rPr>
                <w:rFonts w:ascii="CorpoS" w:hAnsi="CorpoS"/>
                <w:sz w:val="16"/>
              </w:rPr>
              <w:t>-21</w:t>
            </w:r>
          </w:p>
        </w:tc>
      </w:tr>
      <w:tr w:rsidR="00224F28" w:rsidRPr="00224F28" w:rsidTr="00850257">
        <w:trPr>
          <w:trHeight w:val="227"/>
        </w:trPr>
        <w:tc>
          <w:tcPr>
            <w:tcW w:w="2850" w:type="dxa"/>
            <w:tcBorders>
              <w:top w:val="single" w:sz="4" w:space="0" w:color="auto"/>
              <w:left w:val="nil"/>
              <w:bottom w:val="single" w:sz="4" w:space="0" w:color="auto"/>
              <w:right w:val="single" w:sz="4" w:space="0" w:color="auto"/>
            </w:tcBorders>
            <w:noWrap/>
            <w:hideMark/>
          </w:tcPr>
          <w:p w:rsidR="00780E4F" w:rsidRPr="00224F28" w:rsidRDefault="00780E4F" w:rsidP="00850257">
            <w:pPr>
              <w:ind w:right="-1871"/>
              <w:rPr>
                <w:rFonts w:ascii="CorpoS" w:eastAsia="Calibri" w:hAnsi="CorpoS" w:cs="Calibri"/>
                <w:sz w:val="16"/>
              </w:rPr>
            </w:pPr>
            <w:r w:rsidRPr="00224F28">
              <w:rPr>
                <w:rFonts w:ascii="CorpoS" w:hAnsi="CorpoS"/>
                <w:sz w:val="16"/>
              </w:rPr>
              <w:t xml:space="preserve">Altura </w:t>
            </w:r>
          </w:p>
        </w:tc>
        <w:tc>
          <w:tcPr>
            <w:tcW w:w="1247" w:type="dxa"/>
            <w:tcBorders>
              <w:top w:val="single" w:sz="4" w:space="0" w:color="auto"/>
              <w:left w:val="single" w:sz="4" w:space="0" w:color="auto"/>
              <w:bottom w:val="single" w:sz="4" w:space="0" w:color="auto"/>
              <w:right w:val="single" w:sz="4" w:space="0" w:color="auto"/>
            </w:tcBorders>
            <w:hideMark/>
          </w:tcPr>
          <w:p w:rsidR="00780E4F" w:rsidRPr="00224F28" w:rsidRDefault="00780E4F" w:rsidP="00850257">
            <w:pPr>
              <w:rPr>
                <w:rFonts w:ascii="CorpoS" w:eastAsia="Calibri" w:hAnsi="CorpoS" w:cs="Calibri"/>
                <w:sz w:val="16"/>
              </w:rPr>
            </w:pPr>
            <w:r w:rsidRPr="00224F28">
              <w:rPr>
                <w:rFonts w:ascii="CorpoS" w:hAnsi="CorpoS"/>
                <w:sz w:val="16"/>
              </w:rPr>
              <w:t>1503</w:t>
            </w:r>
          </w:p>
        </w:tc>
        <w:tc>
          <w:tcPr>
            <w:tcW w:w="993" w:type="dxa"/>
            <w:tcBorders>
              <w:top w:val="single" w:sz="4" w:space="0" w:color="auto"/>
              <w:left w:val="single" w:sz="4" w:space="0" w:color="auto"/>
              <w:bottom w:val="single" w:sz="4" w:space="0" w:color="auto"/>
              <w:right w:val="single" w:sz="4" w:space="0" w:color="auto"/>
            </w:tcBorders>
            <w:hideMark/>
          </w:tcPr>
          <w:p w:rsidR="00780E4F" w:rsidRPr="00224F28" w:rsidRDefault="00780E4F" w:rsidP="00850257">
            <w:pPr>
              <w:rPr>
                <w:rFonts w:ascii="CorpoS" w:eastAsia="Calibri" w:hAnsi="CorpoS" w:cs="Calibri"/>
                <w:sz w:val="16"/>
              </w:rPr>
            </w:pPr>
            <w:r w:rsidRPr="00224F28">
              <w:rPr>
                <w:rFonts w:ascii="CorpoS" w:hAnsi="CorpoS"/>
                <w:sz w:val="16"/>
              </w:rPr>
              <w:t>1493</w:t>
            </w:r>
          </w:p>
        </w:tc>
        <w:tc>
          <w:tcPr>
            <w:tcW w:w="964" w:type="dxa"/>
            <w:tcBorders>
              <w:top w:val="single" w:sz="4" w:space="0" w:color="auto"/>
              <w:left w:val="single" w:sz="4" w:space="0" w:color="auto"/>
              <w:bottom w:val="single" w:sz="4" w:space="0" w:color="auto"/>
              <w:right w:val="nil"/>
            </w:tcBorders>
            <w:noWrap/>
            <w:hideMark/>
          </w:tcPr>
          <w:p w:rsidR="00780E4F" w:rsidRPr="00224F28" w:rsidRDefault="00780E4F" w:rsidP="00850257">
            <w:pPr>
              <w:rPr>
                <w:rFonts w:ascii="CorpoS" w:eastAsia="Calibri" w:hAnsi="CorpoS" w:cs="Calibri"/>
                <w:sz w:val="16"/>
              </w:rPr>
            </w:pPr>
            <w:r w:rsidRPr="00224F28">
              <w:rPr>
                <w:rFonts w:ascii="CorpoS" w:hAnsi="CorpoS"/>
                <w:sz w:val="16"/>
              </w:rPr>
              <w:t>+10</w:t>
            </w:r>
          </w:p>
        </w:tc>
        <w:tc>
          <w:tcPr>
            <w:tcW w:w="1247" w:type="dxa"/>
            <w:tcBorders>
              <w:top w:val="single" w:sz="4" w:space="0" w:color="auto"/>
              <w:left w:val="single" w:sz="4" w:space="0" w:color="auto"/>
              <w:bottom w:val="single" w:sz="4" w:space="0" w:color="auto"/>
              <w:right w:val="nil"/>
            </w:tcBorders>
            <w:hideMark/>
          </w:tcPr>
          <w:p w:rsidR="00780E4F" w:rsidRPr="00224F28" w:rsidRDefault="00780E4F" w:rsidP="00850257">
            <w:pPr>
              <w:rPr>
                <w:rFonts w:ascii="CorpoS" w:eastAsia="Calibri" w:hAnsi="CorpoS" w:cs="Calibri"/>
                <w:sz w:val="16"/>
              </w:rPr>
            </w:pPr>
            <w:r w:rsidRPr="00224F28">
              <w:rPr>
                <w:rFonts w:ascii="CorpoS" w:hAnsi="CorpoS"/>
                <w:sz w:val="16"/>
              </w:rPr>
              <w:t>1503</w:t>
            </w:r>
          </w:p>
        </w:tc>
        <w:tc>
          <w:tcPr>
            <w:tcW w:w="992" w:type="dxa"/>
            <w:tcBorders>
              <w:top w:val="single" w:sz="4" w:space="0" w:color="auto"/>
              <w:left w:val="single" w:sz="4" w:space="0" w:color="auto"/>
              <w:bottom w:val="single" w:sz="4" w:space="0" w:color="auto"/>
              <w:right w:val="nil"/>
            </w:tcBorders>
            <w:hideMark/>
          </w:tcPr>
          <w:p w:rsidR="00780E4F" w:rsidRPr="00224F28" w:rsidRDefault="00780E4F" w:rsidP="00850257">
            <w:pPr>
              <w:rPr>
                <w:rFonts w:ascii="CorpoS" w:eastAsia="Calibri" w:hAnsi="CorpoS" w:cs="Calibri"/>
                <w:sz w:val="16"/>
              </w:rPr>
            </w:pPr>
            <w:r w:rsidRPr="00224F28">
              <w:rPr>
                <w:rFonts w:ascii="CorpoS" w:hAnsi="CorpoS"/>
                <w:sz w:val="16"/>
              </w:rPr>
              <w:t>1491</w:t>
            </w:r>
          </w:p>
        </w:tc>
        <w:tc>
          <w:tcPr>
            <w:tcW w:w="964" w:type="dxa"/>
            <w:tcBorders>
              <w:top w:val="single" w:sz="4" w:space="0" w:color="auto"/>
              <w:left w:val="single" w:sz="4" w:space="0" w:color="auto"/>
              <w:bottom w:val="single" w:sz="4" w:space="0" w:color="auto"/>
              <w:right w:val="nil"/>
            </w:tcBorders>
            <w:hideMark/>
          </w:tcPr>
          <w:p w:rsidR="00780E4F" w:rsidRPr="00224F28" w:rsidRDefault="00780E4F" w:rsidP="00850257">
            <w:pPr>
              <w:rPr>
                <w:rFonts w:ascii="CorpoS" w:eastAsia="Calibri" w:hAnsi="CorpoS" w:cs="Calibri"/>
                <w:sz w:val="16"/>
              </w:rPr>
            </w:pPr>
            <w:r w:rsidRPr="00224F28">
              <w:rPr>
                <w:rFonts w:ascii="CorpoS" w:hAnsi="CorpoS"/>
                <w:sz w:val="16"/>
              </w:rPr>
              <w:t>+12</w:t>
            </w:r>
          </w:p>
        </w:tc>
      </w:tr>
      <w:tr w:rsidR="00224F28" w:rsidRPr="00224F28" w:rsidTr="00850257">
        <w:trPr>
          <w:trHeight w:val="227"/>
        </w:trPr>
        <w:tc>
          <w:tcPr>
            <w:tcW w:w="2850" w:type="dxa"/>
            <w:tcBorders>
              <w:top w:val="single" w:sz="4" w:space="0" w:color="auto"/>
              <w:left w:val="nil"/>
              <w:bottom w:val="single" w:sz="4" w:space="0" w:color="auto"/>
              <w:right w:val="single" w:sz="4" w:space="0" w:color="auto"/>
            </w:tcBorders>
            <w:noWrap/>
            <w:hideMark/>
          </w:tcPr>
          <w:p w:rsidR="00780E4F" w:rsidRPr="00224F28" w:rsidRDefault="00780E4F" w:rsidP="00850257">
            <w:pPr>
              <w:ind w:right="-1871"/>
              <w:rPr>
                <w:rFonts w:ascii="CorpoS" w:eastAsia="Calibri" w:hAnsi="CorpoS" w:cs="Calibri"/>
                <w:sz w:val="16"/>
              </w:rPr>
            </w:pPr>
            <w:r w:rsidRPr="00224F28">
              <w:rPr>
                <w:rFonts w:ascii="CorpoS" w:hAnsi="CorpoS"/>
                <w:sz w:val="16"/>
              </w:rPr>
              <w:t>Distância entre eixos</w:t>
            </w:r>
          </w:p>
        </w:tc>
        <w:tc>
          <w:tcPr>
            <w:tcW w:w="1247" w:type="dxa"/>
            <w:tcBorders>
              <w:top w:val="single" w:sz="4" w:space="0" w:color="auto"/>
              <w:left w:val="single" w:sz="4" w:space="0" w:color="auto"/>
              <w:bottom w:val="single" w:sz="4" w:space="0" w:color="auto"/>
              <w:right w:val="single" w:sz="4" w:space="0" w:color="auto"/>
            </w:tcBorders>
            <w:hideMark/>
          </w:tcPr>
          <w:p w:rsidR="00780E4F" w:rsidRPr="00224F28" w:rsidRDefault="00780E4F" w:rsidP="00850257">
            <w:pPr>
              <w:rPr>
                <w:rFonts w:ascii="CorpoS" w:eastAsia="Calibri" w:hAnsi="CorpoS" w:cs="Calibri"/>
                <w:sz w:val="16"/>
              </w:rPr>
            </w:pPr>
            <w:r w:rsidRPr="00224F28">
              <w:rPr>
                <w:rFonts w:ascii="CorpoS" w:hAnsi="CorpoS"/>
                <w:sz w:val="16"/>
              </w:rPr>
              <w:t>3106</w:t>
            </w:r>
          </w:p>
        </w:tc>
        <w:tc>
          <w:tcPr>
            <w:tcW w:w="993" w:type="dxa"/>
            <w:tcBorders>
              <w:top w:val="single" w:sz="4" w:space="0" w:color="auto"/>
              <w:left w:val="single" w:sz="4" w:space="0" w:color="auto"/>
              <w:bottom w:val="single" w:sz="4" w:space="0" w:color="auto"/>
              <w:right w:val="single" w:sz="4" w:space="0" w:color="auto"/>
            </w:tcBorders>
            <w:hideMark/>
          </w:tcPr>
          <w:p w:rsidR="00780E4F" w:rsidRPr="00224F28" w:rsidRDefault="00780E4F" w:rsidP="00850257">
            <w:pPr>
              <w:rPr>
                <w:rFonts w:ascii="CorpoS" w:eastAsia="Calibri" w:hAnsi="CorpoS" w:cs="Calibri"/>
                <w:sz w:val="16"/>
              </w:rPr>
            </w:pPr>
            <w:r w:rsidRPr="00224F28">
              <w:rPr>
                <w:rFonts w:ascii="CorpoS" w:hAnsi="CorpoS"/>
                <w:sz w:val="16"/>
              </w:rPr>
              <w:t>3035</w:t>
            </w:r>
          </w:p>
        </w:tc>
        <w:tc>
          <w:tcPr>
            <w:tcW w:w="964" w:type="dxa"/>
            <w:tcBorders>
              <w:top w:val="single" w:sz="4" w:space="0" w:color="auto"/>
              <w:left w:val="single" w:sz="4" w:space="0" w:color="auto"/>
              <w:bottom w:val="single" w:sz="4" w:space="0" w:color="auto"/>
              <w:right w:val="nil"/>
            </w:tcBorders>
            <w:noWrap/>
            <w:hideMark/>
          </w:tcPr>
          <w:p w:rsidR="00780E4F" w:rsidRPr="00224F28" w:rsidRDefault="00780E4F" w:rsidP="00850257">
            <w:pPr>
              <w:rPr>
                <w:rFonts w:ascii="CorpoS" w:eastAsia="Calibri" w:hAnsi="CorpoS" w:cs="Calibri"/>
                <w:sz w:val="16"/>
              </w:rPr>
            </w:pPr>
            <w:r w:rsidRPr="00224F28">
              <w:rPr>
                <w:rFonts w:ascii="CorpoS" w:hAnsi="CorpoS"/>
                <w:sz w:val="16"/>
              </w:rPr>
              <w:t>+71</w:t>
            </w:r>
          </w:p>
        </w:tc>
        <w:tc>
          <w:tcPr>
            <w:tcW w:w="1247" w:type="dxa"/>
            <w:tcBorders>
              <w:top w:val="single" w:sz="4" w:space="0" w:color="auto"/>
              <w:left w:val="single" w:sz="4" w:space="0" w:color="auto"/>
              <w:bottom w:val="single" w:sz="4" w:space="0" w:color="auto"/>
              <w:right w:val="nil"/>
            </w:tcBorders>
            <w:hideMark/>
          </w:tcPr>
          <w:p w:rsidR="00780E4F" w:rsidRPr="00224F28" w:rsidRDefault="00780E4F" w:rsidP="00850257">
            <w:pPr>
              <w:rPr>
                <w:rFonts w:ascii="CorpoS" w:eastAsia="Calibri" w:hAnsi="CorpoS" w:cs="Calibri"/>
                <w:sz w:val="16"/>
              </w:rPr>
            </w:pPr>
            <w:r w:rsidRPr="00224F28">
              <w:rPr>
                <w:rFonts w:ascii="CorpoS" w:hAnsi="CorpoS"/>
                <w:sz w:val="16"/>
              </w:rPr>
              <w:t>3216</w:t>
            </w:r>
          </w:p>
        </w:tc>
        <w:tc>
          <w:tcPr>
            <w:tcW w:w="992" w:type="dxa"/>
            <w:tcBorders>
              <w:top w:val="single" w:sz="4" w:space="0" w:color="auto"/>
              <w:left w:val="single" w:sz="4" w:space="0" w:color="auto"/>
              <w:bottom w:val="single" w:sz="4" w:space="0" w:color="auto"/>
              <w:right w:val="nil"/>
            </w:tcBorders>
            <w:hideMark/>
          </w:tcPr>
          <w:p w:rsidR="00780E4F" w:rsidRPr="00224F28" w:rsidRDefault="00780E4F" w:rsidP="00850257">
            <w:pPr>
              <w:rPr>
                <w:rFonts w:ascii="CorpoS" w:eastAsia="Calibri" w:hAnsi="CorpoS" w:cs="Calibri"/>
                <w:sz w:val="16"/>
              </w:rPr>
            </w:pPr>
            <w:r w:rsidRPr="00224F28">
              <w:rPr>
                <w:rFonts w:ascii="CorpoS" w:hAnsi="CorpoS"/>
                <w:sz w:val="16"/>
              </w:rPr>
              <w:t>3165</w:t>
            </w:r>
          </w:p>
        </w:tc>
        <w:tc>
          <w:tcPr>
            <w:tcW w:w="964" w:type="dxa"/>
            <w:tcBorders>
              <w:top w:val="single" w:sz="4" w:space="0" w:color="auto"/>
              <w:left w:val="single" w:sz="4" w:space="0" w:color="auto"/>
              <w:bottom w:val="single" w:sz="4" w:space="0" w:color="auto"/>
              <w:right w:val="nil"/>
            </w:tcBorders>
            <w:hideMark/>
          </w:tcPr>
          <w:p w:rsidR="00780E4F" w:rsidRPr="00224F28" w:rsidRDefault="00780E4F" w:rsidP="00850257">
            <w:pPr>
              <w:rPr>
                <w:rFonts w:ascii="CorpoS" w:eastAsia="Calibri" w:hAnsi="CorpoS" w:cs="Calibri"/>
                <w:sz w:val="16"/>
              </w:rPr>
            </w:pPr>
            <w:r w:rsidRPr="00224F28">
              <w:rPr>
                <w:rFonts w:ascii="CorpoS" w:hAnsi="CorpoS"/>
                <w:sz w:val="16"/>
              </w:rPr>
              <w:t>+51</w:t>
            </w:r>
          </w:p>
        </w:tc>
      </w:tr>
      <w:tr w:rsidR="00224F28" w:rsidRPr="00224F28" w:rsidTr="00850257">
        <w:trPr>
          <w:trHeight w:val="227"/>
        </w:trPr>
        <w:tc>
          <w:tcPr>
            <w:tcW w:w="2850" w:type="dxa"/>
            <w:tcBorders>
              <w:top w:val="single" w:sz="4" w:space="0" w:color="auto"/>
              <w:left w:val="nil"/>
              <w:bottom w:val="single" w:sz="4" w:space="0" w:color="auto"/>
              <w:right w:val="single" w:sz="4" w:space="0" w:color="auto"/>
            </w:tcBorders>
            <w:noWrap/>
            <w:hideMark/>
          </w:tcPr>
          <w:p w:rsidR="00780E4F" w:rsidRPr="00224F28" w:rsidRDefault="00780E4F" w:rsidP="00850257">
            <w:pPr>
              <w:ind w:right="-1871"/>
              <w:rPr>
                <w:rFonts w:ascii="CorpoS" w:eastAsia="Calibri" w:hAnsi="CorpoS" w:cs="Calibri"/>
                <w:sz w:val="16"/>
              </w:rPr>
            </w:pPr>
            <w:r w:rsidRPr="00224F28">
              <w:rPr>
                <w:rFonts w:ascii="CorpoS" w:hAnsi="CorpoS"/>
                <w:sz w:val="16"/>
              </w:rPr>
              <w:t>Eixo dianteiro</w:t>
            </w:r>
          </w:p>
        </w:tc>
        <w:tc>
          <w:tcPr>
            <w:tcW w:w="1247" w:type="dxa"/>
            <w:tcBorders>
              <w:top w:val="single" w:sz="4" w:space="0" w:color="auto"/>
              <w:left w:val="single" w:sz="4" w:space="0" w:color="auto"/>
              <w:bottom w:val="single" w:sz="4" w:space="0" w:color="auto"/>
              <w:right w:val="single" w:sz="4" w:space="0" w:color="auto"/>
            </w:tcBorders>
            <w:hideMark/>
          </w:tcPr>
          <w:p w:rsidR="00780E4F" w:rsidRPr="00224F28" w:rsidRDefault="00780E4F" w:rsidP="00850257">
            <w:pPr>
              <w:rPr>
                <w:rFonts w:ascii="CorpoS" w:eastAsia="Calibri" w:hAnsi="CorpoS" w:cs="Calibri"/>
                <w:sz w:val="16"/>
              </w:rPr>
            </w:pPr>
            <w:r w:rsidRPr="00224F28">
              <w:rPr>
                <w:rFonts w:ascii="CorpoS" w:hAnsi="CorpoS"/>
                <w:sz w:val="16"/>
              </w:rPr>
              <w:t>1660</w:t>
            </w:r>
          </w:p>
        </w:tc>
        <w:tc>
          <w:tcPr>
            <w:tcW w:w="993" w:type="dxa"/>
            <w:tcBorders>
              <w:top w:val="single" w:sz="4" w:space="0" w:color="auto"/>
              <w:left w:val="single" w:sz="4" w:space="0" w:color="auto"/>
              <w:bottom w:val="single" w:sz="4" w:space="0" w:color="auto"/>
              <w:right w:val="single" w:sz="4" w:space="0" w:color="auto"/>
            </w:tcBorders>
            <w:hideMark/>
          </w:tcPr>
          <w:p w:rsidR="00780E4F" w:rsidRPr="00224F28" w:rsidRDefault="00780E4F" w:rsidP="00850257">
            <w:pPr>
              <w:rPr>
                <w:rFonts w:ascii="CorpoS" w:eastAsia="Calibri" w:hAnsi="CorpoS" w:cs="Calibri"/>
                <w:sz w:val="16"/>
              </w:rPr>
            </w:pPr>
            <w:r w:rsidRPr="00224F28">
              <w:rPr>
                <w:rFonts w:ascii="CorpoS" w:hAnsi="CorpoS"/>
                <w:sz w:val="16"/>
              </w:rPr>
              <w:t>1624</w:t>
            </w:r>
          </w:p>
        </w:tc>
        <w:tc>
          <w:tcPr>
            <w:tcW w:w="964" w:type="dxa"/>
            <w:tcBorders>
              <w:top w:val="single" w:sz="4" w:space="0" w:color="auto"/>
              <w:left w:val="single" w:sz="4" w:space="0" w:color="auto"/>
              <w:bottom w:val="single" w:sz="4" w:space="0" w:color="auto"/>
              <w:right w:val="nil"/>
            </w:tcBorders>
            <w:noWrap/>
            <w:hideMark/>
          </w:tcPr>
          <w:p w:rsidR="00780E4F" w:rsidRPr="00224F28" w:rsidRDefault="00780E4F" w:rsidP="00850257">
            <w:pPr>
              <w:rPr>
                <w:rFonts w:ascii="CorpoS" w:eastAsia="Calibri" w:hAnsi="CorpoS" w:cs="Calibri"/>
                <w:sz w:val="16"/>
              </w:rPr>
            </w:pPr>
            <w:r w:rsidRPr="00224F28">
              <w:rPr>
                <w:rFonts w:ascii="CorpoS" w:hAnsi="CorpoS"/>
                <w:sz w:val="16"/>
              </w:rPr>
              <w:t>+36</w:t>
            </w:r>
          </w:p>
        </w:tc>
        <w:tc>
          <w:tcPr>
            <w:tcW w:w="1247" w:type="dxa"/>
            <w:tcBorders>
              <w:top w:val="single" w:sz="4" w:space="0" w:color="auto"/>
              <w:left w:val="single" w:sz="4" w:space="0" w:color="auto"/>
              <w:bottom w:val="single" w:sz="4" w:space="0" w:color="auto"/>
              <w:right w:val="nil"/>
            </w:tcBorders>
            <w:hideMark/>
          </w:tcPr>
          <w:p w:rsidR="00780E4F" w:rsidRPr="00224F28" w:rsidRDefault="00780E4F" w:rsidP="00850257">
            <w:pPr>
              <w:rPr>
                <w:rFonts w:ascii="CorpoS" w:eastAsia="Calibri" w:hAnsi="CorpoS" w:cs="Calibri"/>
                <w:sz w:val="16"/>
              </w:rPr>
            </w:pPr>
            <w:r w:rsidRPr="00224F28">
              <w:rPr>
                <w:rFonts w:ascii="CorpoS" w:hAnsi="CorpoS"/>
                <w:sz w:val="16"/>
              </w:rPr>
              <w:t>1660</w:t>
            </w:r>
          </w:p>
        </w:tc>
        <w:tc>
          <w:tcPr>
            <w:tcW w:w="992" w:type="dxa"/>
            <w:tcBorders>
              <w:top w:val="single" w:sz="4" w:space="0" w:color="auto"/>
              <w:left w:val="single" w:sz="4" w:space="0" w:color="auto"/>
              <w:bottom w:val="single" w:sz="4" w:space="0" w:color="auto"/>
              <w:right w:val="nil"/>
            </w:tcBorders>
            <w:hideMark/>
          </w:tcPr>
          <w:p w:rsidR="00780E4F" w:rsidRPr="00224F28" w:rsidRDefault="00780E4F" w:rsidP="00850257">
            <w:pPr>
              <w:rPr>
                <w:rFonts w:ascii="CorpoS" w:eastAsia="Calibri" w:hAnsi="CorpoS" w:cs="Calibri"/>
                <w:sz w:val="16"/>
              </w:rPr>
            </w:pPr>
            <w:r w:rsidRPr="00224F28">
              <w:rPr>
                <w:rFonts w:ascii="CorpoS" w:hAnsi="CorpoS"/>
                <w:sz w:val="16"/>
              </w:rPr>
              <w:t>1624</w:t>
            </w:r>
          </w:p>
        </w:tc>
        <w:tc>
          <w:tcPr>
            <w:tcW w:w="964" w:type="dxa"/>
            <w:tcBorders>
              <w:top w:val="single" w:sz="4" w:space="0" w:color="auto"/>
              <w:left w:val="single" w:sz="4" w:space="0" w:color="auto"/>
              <w:bottom w:val="single" w:sz="4" w:space="0" w:color="auto"/>
              <w:right w:val="nil"/>
            </w:tcBorders>
            <w:hideMark/>
          </w:tcPr>
          <w:p w:rsidR="00780E4F" w:rsidRPr="00224F28" w:rsidRDefault="00780E4F" w:rsidP="00850257">
            <w:pPr>
              <w:rPr>
                <w:rFonts w:ascii="CorpoS" w:eastAsia="Calibri" w:hAnsi="CorpoS" w:cs="Calibri"/>
                <w:sz w:val="16"/>
              </w:rPr>
            </w:pPr>
            <w:r w:rsidRPr="00224F28">
              <w:rPr>
                <w:rFonts w:ascii="CorpoS" w:hAnsi="CorpoS"/>
                <w:sz w:val="16"/>
              </w:rPr>
              <w:t>+36</w:t>
            </w:r>
          </w:p>
        </w:tc>
      </w:tr>
      <w:tr w:rsidR="00224F28" w:rsidRPr="00224F28" w:rsidTr="00850257">
        <w:trPr>
          <w:trHeight w:val="227"/>
        </w:trPr>
        <w:tc>
          <w:tcPr>
            <w:tcW w:w="2850" w:type="dxa"/>
            <w:tcBorders>
              <w:top w:val="single" w:sz="4" w:space="0" w:color="auto"/>
              <w:left w:val="nil"/>
              <w:bottom w:val="single" w:sz="4" w:space="0" w:color="auto"/>
              <w:right w:val="single" w:sz="4" w:space="0" w:color="auto"/>
            </w:tcBorders>
            <w:noWrap/>
            <w:hideMark/>
          </w:tcPr>
          <w:p w:rsidR="00780E4F" w:rsidRPr="00224F28" w:rsidRDefault="00780E4F" w:rsidP="00850257">
            <w:pPr>
              <w:ind w:right="-1871"/>
              <w:rPr>
                <w:rFonts w:ascii="CorpoS" w:eastAsia="Calibri" w:hAnsi="CorpoS" w:cs="Calibri"/>
                <w:sz w:val="16"/>
              </w:rPr>
            </w:pPr>
            <w:r w:rsidRPr="00224F28">
              <w:rPr>
                <w:rFonts w:ascii="CorpoS" w:hAnsi="CorpoS"/>
                <w:sz w:val="16"/>
              </w:rPr>
              <w:t>Eixo traseiro</w:t>
            </w:r>
          </w:p>
        </w:tc>
        <w:tc>
          <w:tcPr>
            <w:tcW w:w="1247" w:type="dxa"/>
            <w:tcBorders>
              <w:top w:val="single" w:sz="4" w:space="0" w:color="auto"/>
              <w:left w:val="single" w:sz="4" w:space="0" w:color="auto"/>
              <w:bottom w:val="single" w:sz="4" w:space="0" w:color="auto"/>
              <w:right w:val="single" w:sz="4" w:space="0" w:color="auto"/>
            </w:tcBorders>
            <w:hideMark/>
          </w:tcPr>
          <w:p w:rsidR="00780E4F" w:rsidRPr="00224F28" w:rsidRDefault="00780E4F" w:rsidP="00850257">
            <w:pPr>
              <w:rPr>
                <w:rFonts w:ascii="CorpoS" w:eastAsia="Calibri" w:hAnsi="CorpoS" w:cs="Calibri"/>
                <w:sz w:val="16"/>
              </w:rPr>
            </w:pPr>
            <w:r w:rsidRPr="00224F28">
              <w:rPr>
                <w:rFonts w:ascii="CorpoS" w:hAnsi="CorpoS"/>
                <w:sz w:val="16"/>
              </w:rPr>
              <w:t>1688</w:t>
            </w:r>
          </w:p>
        </w:tc>
        <w:tc>
          <w:tcPr>
            <w:tcW w:w="993" w:type="dxa"/>
            <w:tcBorders>
              <w:top w:val="single" w:sz="4" w:space="0" w:color="auto"/>
              <w:left w:val="single" w:sz="4" w:space="0" w:color="auto"/>
              <w:bottom w:val="single" w:sz="4" w:space="0" w:color="auto"/>
              <w:right w:val="single" w:sz="4" w:space="0" w:color="auto"/>
            </w:tcBorders>
            <w:hideMark/>
          </w:tcPr>
          <w:p w:rsidR="00780E4F" w:rsidRPr="00224F28" w:rsidRDefault="00780E4F" w:rsidP="00850257">
            <w:pPr>
              <w:rPr>
                <w:rFonts w:ascii="CorpoS" w:eastAsia="Calibri" w:hAnsi="CorpoS" w:cs="Calibri"/>
                <w:sz w:val="16"/>
              </w:rPr>
            </w:pPr>
            <w:r w:rsidRPr="00224F28">
              <w:rPr>
                <w:rFonts w:ascii="CorpoS" w:hAnsi="CorpoS"/>
                <w:sz w:val="16"/>
              </w:rPr>
              <w:t>1637</w:t>
            </w:r>
          </w:p>
        </w:tc>
        <w:tc>
          <w:tcPr>
            <w:tcW w:w="964" w:type="dxa"/>
            <w:tcBorders>
              <w:top w:val="single" w:sz="4" w:space="0" w:color="auto"/>
              <w:left w:val="single" w:sz="4" w:space="0" w:color="auto"/>
              <w:bottom w:val="single" w:sz="4" w:space="0" w:color="auto"/>
              <w:right w:val="nil"/>
            </w:tcBorders>
            <w:noWrap/>
            <w:hideMark/>
          </w:tcPr>
          <w:p w:rsidR="00780E4F" w:rsidRPr="00224F28" w:rsidRDefault="00780E4F" w:rsidP="00850257">
            <w:pPr>
              <w:rPr>
                <w:rFonts w:ascii="CorpoS" w:eastAsia="Calibri" w:hAnsi="CorpoS" w:cs="Calibri"/>
                <w:sz w:val="16"/>
              </w:rPr>
            </w:pPr>
            <w:r w:rsidRPr="00224F28">
              <w:rPr>
                <w:rFonts w:ascii="CorpoS" w:hAnsi="CorpoS"/>
                <w:sz w:val="16"/>
              </w:rPr>
              <w:t>+51</w:t>
            </w:r>
          </w:p>
        </w:tc>
        <w:tc>
          <w:tcPr>
            <w:tcW w:w="1247" w:type="dxa"/>
            <w:tcBorders>
              <w:top w:val="single" w:sz="4" w:space="0" w:color="auto"/>
              <w:left w:val="single" w:sz="4" w:space="0" w:color="auto"/>
              <w:bottom w:val="single" w:sz="4" w:space="0" w:color="auto"/>
              <w:right w:val="nil"/>
            </w:tcBorders>
            <w:hideMark/>
          </w:tcPr>
          <w:p w:rsidR="00780E4F" w:rsidRPr="00224F28" w:rsidRDefault="00780E4F" w:rsidP="00850257">
            <w:pPr>
              <w:rPr>
                <w:rFonts w:ascii="CorpoS" w:eastAsia="Calibri" w:hAnsi="CorpoS" w:cs="Calibri"/>
                <w:sz w:val="16"/>
              </w:rPr>
            </w:pPr>
            <w:r w:rsidRPr="00224F28">
              <w:rPr>
                <w:rFonts w:ascii="CorpoS" w:hAnsi="CorpoS"/>
                <w:sz w:val="16"/>
              </w:rPr>
              <w:t>1688</w:t>
            </w:r>
          </w:p>
        </w:tc>
        <w:tc>
          <w:tcPr>
            <w:tcW w:w="992" w:type="dxa"/>
            <w:tcBorders>
              <w:top w:val="single" w:sz="4" w:space="0" w:color="auto"/>
              <w:left w:val="single" w:sz="4" w:space="0" w:color="auto"/>
              <w:bottom w:val="single" w:sz="4" w:space="0" w:color="auto"/>
              <w:right w:val="nil"/>
            </w:tcBorders>
            <w:hideMark/>
          </w:tcPr>
          <w:p w:rsidR="00780E4F" w:rsidRPr="00224F28" w:rsidRDefault="00780E4F" w:rsidP="00850257">
            <w:pPr>
              <w:rPr>
                <w:rFonts w:ascii="CorpoS" w:eastAsia="Calibri" w:hAnsi="CorpoS" w:cs="Calibri"/>
                <w:sz w:val="16"/>
              </w:rPr>
            </w:pPr>
            <w:r w:rsidRPr="00224F28">
              <w:rPr>
                <w:rFonts w:ascii="CorpoS" w:hAnsi="CorpoS"/>
                <w:sz w:val="16"/>
              </w:rPr>
              <w:t>1637</w:t>
            </w:r>
          </w:p>
        </w:tc>
        <w:tc>
          <w:tcPr>
            <w:tcW w:w="964" w:type="dxa"/>
            <w:tcBorders>
              <w:top w:val="single" w:sz="4" w:space="0" w:color="auto"/>
              <w:left w:val="single" w:sz="4" w:space="0" w:color="auto"/>
              <w:bottom w:val="single" w:sz="4" w:space="0" w:color="auto"/>
              <w:right w:val="nil"/>
            </w:tcBorders>
            <w:hideMark/>
          </w:tcPr>
          <w:p w:rsidR="00780E4F" w:rsidRPr="00224F28" w:rsidRDefault="00780E4F" w:rsidP="00850257">
            <w:pPr>
              <w:rPr>
                <w:rFonts w:ascii="CorpoS" w:eastAsia="Calibri" w:hAnsi="CorpoS" w:cs="Calibri"/>
                <w:sz w:val="16"/>
              </w:rPr>
            </w:pPr>
            <w:r w:rsidRPr="00224F28">
              <w:rPr>
                <w:rFonts w:ascii="CorpoS" w:hAnsi="CorpoS"/>
                <w:sz w:val="16"/>
              </w:rPr>
              <w:t>+51</w:t>
            </w:r>
          </w:p>
        </w:tc>
      </w:tr>
      <w:tr w:rsidR="00224F28" w:rsidRPr="00224F28" w:rsidTr="00850257">
        <w:trPr>
          <w:trHeight w:val="227"/>
        </w:trPr>
        <w:tc>
          <w:tcPr>
            <w:tcW w:w="2850" w:type="dxa"/>
            <w:tcBorders>
              <w:top w:val="single" w:sz="4" w:space="0" w:color="auto"/>
              <w:left w:val="nil"/>
              <w:bottom w:val="single" w:sz="4" w:space="0" w:color="auto"/>
              <w:right w:val="single" w:sz="4" w:space="0" w:color="auto"/>
            </w:tcBorders>
            <w:noWrap/>
            <w:hideMark/>
          </w:tcPr>
          <w:p w:rsidR="00780E4F" w:rsidRPr="00224F28" w:rsidRDefault="00780E4F" w:rsidP="00850257">
            <w:pPr>
              <w:ind w:right="-1871"/>
              <w:rPr>
                <w:rFonts w:ascii="CorpoS" w:eastAsia="Calibri" w:hAnsi="CorpoS" w:cs="Calibri"/>
                <w:sz w:val="16"/>
              </w:rPr>
            </w:pPr>
            <w:r w:rsidRPr="00224F28">
              <w:rPr>
                <w:rFonts w:ascii="CorpoS" w:hAnsi="CorpoS"/>
                <w:sz w:val="16"/>
              </w:rPr>
              <w:t>Dimensões interiores (mm)</w:t>
            </w:r>
          </w:p>
        </w:tc>
        <w:tc>
          <w:tcPr>
            <w:tcW w:w="1247" w:type="dxa"/>
            <w:tcBorders>
              <w:top w:val="single" w:sz="4" w:space="0" w:color="auto"/>
              <w:left w:val="single" w:sz="4" w:space="0" w:color="auto"/>
              <w:bottom w:val="single" w:sz="4" w:space="0" w:color="auto"/>
              <w:right w:val="single" w:sz="4" w:space="0" w:color="auto"/>
            </w:tcBorders>
          </w:tcPr>
          <w:p w:rsidR="00780E4F" w:rsidRPr="00224F28" w:rsidRDefault="00780E4F" w:rsidP="00850257">
            <w:pPr>
              <w:rPr>
                <w:rFonts w:ascii="CorpoS" w:eastAsia="Calibri" w:hAnsi="CorpoS" w:cs="Calibri"/>
                <w:sz w:val="16"/>
              </w:rPr>
            </w:pPr>
          </w:p>
        </w:tc>
        <w:tc>
          <w:tcPr>
            <w:tcW w:w="993" w:type="dxa"/>
            <w:tcBorders>
              <w:top w:val="single" w:sz="4" w:space="0" w:color="auto"/>
              <w:left w:val="single" w:sz="4" w:space="0" w:color="auto"/>
              <w:bottom w:val="single" w:sz="4" w:space="0" w:color="auto"/>
              <w:right w:val="single" w:sz="4" w:space="0" w:color="auto"/>
            </w:tcBorders>
          </w:tcPr>
          <w:p w:rsidR="00780E4F" w:rsidRPr="00224F28" w:rsidRDefault="00780E4F" w:rsidP="00850257">
            <w:pPr>
              <w:rPr>
                <w:rFonts w:ascii="CorpoS" w:eastAsia="Calibri" w:hAnsi="CorpoS" w:cs="Calibri"/>
                <w:sz w:val="16"/>
              </w:rPr>
            </w:pPr>
          </w:p>
        </w:tc>
        <w:tc>
          <w:tcPr>
            <w:tcW w:w="964" w:type="dxa"/>
            <w:tcBorders>
              <w:top w:val="single" w:sz="4" w:space="0" w:color="auto"/>
              <w:left w:val="single" w:sz="4" w:space="0" w:color="auto"/>
              <w:bottom w:val="single" w:sz="4" w:space="0" w:color="auto"/>
              <w:right w:val="nil"/>
            </w:tcBorders>
            <w:noWrap/>
          </w:tcPr>
          <w:p w:rsidR="00780E4F" w:rsidRPr="00224F28" w:rsidRDefault="00780E4F" w:rsidP="00850257">
            <w:pPr>
              <w:rPr>
                <w:rFonts w:ascii="CorpoS" w:eastAsia="Calibri" w:hAnsi="CorpoS" w:cs="Calibri"/>
                <w:sz w:val="16"/>
              </w:rPr>
            </w:pPr>
          </w:p>
        </w:tc>
        <w:tc>
          <w:tcPr>
            <w:tcW w:w="1247" w:type="dxa"/>
            <w:tcBorders>
              <w:top w:val="single" w:sz="4" w:space="0" w:color="auto"/>
              <w:left w:val="single" w:sz="4" w:space="0" w:color="auto"/>
              <w:bottom w:val="single" w:sz="4" w:space="0" w:color="auto"/>
              <w:right w:val="nil"/>
            </w:tcBorders>
          </w:tcPr>
          <w:p w:rsidR="00780E4F" w:rsidRPr="00224F28" w:rsidRDefault="00780E4F" w:rsidP="00850257">
            <w:pPr>
              <w:rPr>
                <w:rFonts w:ascii="CorpoS" w:eastAsia="Calibri" w:hAnsi="CorpoS" w:cs="Calibri"/>
                <w:sz w:val="16"/>
              </w:rPr>
            </w:pPr>
          </w:p>
        </w:tc>
        <w:tc>
          <w:tcPr>
            <w:tcW w:w="992" w:type="dxa"/>
            <w:tcBorders>
              <w:top w:val="single" w:sz="4" w:space="0" w:color="auto"/>
              <w:left w:val="single" w:sz="4" w:space="0" w:color="auto"/>
              <w:bottom w:val="single" w:sz="4" w:space="0" w:color="auto"/>
              <w:right w:val="nil"/>
            </w:tcBorders>
          </w:tcPr>
          <w:p w:rsidR="00780E4F" w:rsidRPr="00224F28" w:rsidRDefault="00780E4F" w:rsidP="00850257">
            <w:pPr>
              <w:rPr>
                <w:rFonts w:ascii="CorpoS" w:eastAsia="Calibri" w:hAnsi="CorpoS" w:cs="Calibri"/>
                <w:sz w:val="16"/>
              </w:rPr>
            </w:pPr>
          </w:p>
        </w:tc>
        <w:tc>
          <w:tcPr>
            <w:tcW w:w="964" w:type="dxa"/>
            <w:tcBorders>
              <w:top w:val="single" w:sz="4" w:space="0" w:color="auto"/>
              <w:left w:val="single" w:sz="4" w:space="0" w:color="auto"/>
              <w:bottom w:val="single" w:sz="4" w:space="0" w:color="auto"/>
              <w:right w:val="nil"/>
            </w:tcBorders>
          </w:tcPr>
          <w:p w:rsidR="00780E4F" w:rsidRPr="00224F28" w:rsidRDefault="00780E4F" w:rsidP="00850257">
            <w:pPr>
              <w:rPr>
                <w:rFonts w:ascii="CorpoS" w:eastAsia="Calibri" w:hAnsi="CorpoS" w:cs="Calibri"/>
                <w:sz w:val="16"/>
              </w:rPr>
            </w:pPr>
          </w:p>
        </w:tc>
      </w:tr>
      <w:tr w:rsidR="00224F28" w:rsidRPr="00224F28" w:rsidTr="00850257">
        <w:trPr>
          <w:trHeight w:val="227"/>
        </w:trPr>
        <w:tc>
          <w:tcPr>
            <w:tcW w:w="2850" w:type="dxa"/>
            <w:tcBorders>
              <w:top w:val="single" w:sz="4" w:space="0" w:color="auto"/>
              <w:left w:val="nil"/>
              <w:bottom w:val="single" w:sz="4" w:space="0" w:color="auto"/>
              <w:right w:val="single" w:sz="4" w:space="0" w:color="auto"/>
            </w:tcBorders>
            <w:noWrap/>
            <w:hideMark/>
          </w:tcPr>
          <w:p w:rsidR="00780E4F" w:rsidRPr="00224F28" w:rsidRDefault="00780E4F" w:rsidP="00850257">
            <w:pPr>
              <w:ind w:right="-1871"/>
              <w:rPr>
                <w:rFonts w:ascii="CorpoS" w:eastAsia="Calibri" w:hAnsi="CorpoS" w:cs="Calibri"/>
                <w:sz w:val="16"/>
              </w:rPr>
            </w:pPr>
            <w:r w:rsidRPr="00224F28">
              <w:rPr>
                <w:rFonts w:ascii="CorpoS" w:hAnsi="CorpoS"/>
                <w:sz w:val="16"/>
              </w:rPr>
              <w:lastRenderedPageBreak/>
              <w:t>Altura máxima para a cabeça, dianteiro</w:t>
            </w:r>
          </w:p>
        </w:tc>
        <w:tc>
          <w:tcPr>
            <w:tcW w:w="1247" w:type="dxa"/>
            <w:tcBorders>
              <w:top w:val="single" w:sz="4" w:space="0" w:color="auto"/>
              <w:left w:val="single" w:sz="4" w:space="0" w:color="auto"/>
              <w:bottom w:val="single" w:sz="4" w:space="0" w:color="auto"/>
              <w:right w:val="single" w:sz="4" w:space="0" w:color="auto"/>
            </w:tcBorders>
            <w:hideMark/>
          </w:tcPr>
          <w:p w:rsidR="00780E4F" w:rsidRPr="00224F28" w:rsidRDefault="00780E4F" w:rsidP="00850257">
            <w:pPr>
              <w:rPr>
                <w:rFonts w:ascii="CorpoS" w:eastAsia="Calibri" w:hAnsi="CorpoS" w:cs="Calibri"/>
                <w:sz w:val="16"/>
              </w:rPr>
            </w:pPr>
            <w:r w:rsidRPr="00224F28">
              <w:rPr>
                <w:rFonts w:ascii="CorpoS" w:hAnsi="CorpoS"/>
                <w:sz w:val="16"/>
              </w:rPr>
              <w:t>1070</w:t>
            </w:r>
          </w:p>
        </w:tc>
        <w:tc>
          <w:tcPr>
            <w:tcW w:w="993" w:type="dxa"/>
            <w:tcBorders>
              <w:top w:val="single" w:sz="4" w:space="0" w:color="auto"/>
              <w:left w:val="single" w:sz="4" w:space="0" w:color="auto"/>
              <w:bottom w:val="single" w:sz="4" w:space="0" w:color="auto"/>
              <w:right w:val="single" w:sz="4" w:space="0" w:color="auto"/>
            </w:tcBorders>
            <w:hideMark/>
          </w:tcPr>
          <w:p w:rsidR="00780E4F" w:rsidRPr="00224F28" w:rsidRDefault="00780E4F" w:rsidP="00850257">
            <w:pPr>
              <w:rPr>
                <w:rFonts w:ascii="CorpoS" w:eastAsia="Calibri" w:hAnsi="CorpoS" w:cs="Calibri"/>
                <w:sz w:val="16"/>
              </w:rPr>
            </w:pPr>
            <w:r w:rsidRPr="00224F28">
              <w:rPr>
                <w:rFonts w:ascii="CorpoS" w:hAnsi="CorpoS"/>
                <w:sz w:val="16"/>
              </w:rPr>
              <w:t>1069</w:t>
            </w:r>
          </w:p>
        </w:tc>
        <w:tc>
          <w:tcPr>
            <w:tcW w:w="964" w:type="dxa"/>
            <w:tcBorders>
              <w:top w:val="single" w:sz="4" w:space="0" w:color="auto"/>
              <w:left w:val="single" w:sz="4" w:space="0" w:color="auto"/>
              <w:bottom w:val="single" w:sz="4" w:space="0" w:color="auto"/>
              <w:right w:val="nil"/>
            </w:tcBorders>
            <w:noWrap/>
            <w:hideMark/>
          </w:tcPr>
          <w:p w:rsidR="00780E4F" w:rsidRPr="00224F28" w:rsidRDefault="00780E4F" w:rsidP="00850257">
            <w:pPr>
              <w:rPr>
                <w:rFonts w:ascii="CorpoS" w:eastAsia="Calibri" w:hAnsi="CorpoS" w:cs="Calibri"/>
                <w:sz w:val="16"/>
              </w:rPr>
            </w:pPr>
            <w:r w:rsidRPr="00224F28">
              <w:rPr>
                <w:rFonts w:ascii="CorpoS" w:hAnsi="CorpoS"/>
                <w:sz w:val="16"/>
              </w:rPr>
              <w:t>+1</w:t>
            </w:r>
          </w:p>
        </w:tc>
        <w:tc>
          <w:tcPr>
            <w:tcW w:w="1247" w:type="dxa"/>
            <w:tcBorders>
              <w:top w:val="single" w:sz="4" w:space="0" w:color="auto"/>
              <w:left w:val="single" w:sz="4" w:space="0" w:color="auto"/>
              <w:bottom w:val="single" w:sz="4" w:space="0" w:color="auto"/>
              <w:right w:val="nil"/>
            </w:tcBorders>
            <w:hideMark/>
          </w:tcPr>
          <w:p w:rsidR="00780E4F" w:rsidRPr="00224F28" w:rsidRDefault="00780E4F" w:rsidP="00850257">
            <w:pPr>
              <w:rPr>
                <w:rFonts w:ascii="CorpoS" w:eastAsia="Calibri" w:hAnsi="CorpoS" w:cs="Calibri"/>
                <w:sz w:val="16"/>
              </w:rPr>
            </w:pPr>
            <w:r w:rsidRPr="00224F28">
              <w:rPr>
                <w:rFonts w:ascii="CorpoS" w:hAnsi="CorpoS"/>
                <w:sz w:val="16"/>
              </w:rPr>
              <w:t>1070</w:t>
            </w:r>
          </w:p>
        </w:tc>
        <w:tc>
          <w:tcPr>
            <w:tcW w:w="992" w:type="dxa"/>
            <w:tcBorders>
              <w:top w:val="single" w:sz="4" w:space="0" w:color="auto"/>
              <w:left w:val="single" w:sz="4" w:space="0" w:color="auto"/>
              <w:bottom w:val="single" w:sz="4" w:space="0" w:color="auto"/>
              <w:right w:val="nil"/>
            </w:tcBorders>
            <w:hideMark/>
          </w:tcPr>
          <w:p w:rsidR="00780E4F" w:rsidRPr="00224F28" w:rsidRDefault="00780E4F" w:rsidP="00850257">
            <w:pPr>
              <w:rPr>
                <w:rFonts w:ascii="CorpoS" w:eastAsia="Calibri" w:hAnsi="CorpoS" w:cs="Calibri"/>
                <w:sz w:val="16"/>
              </w:rPr>
            </w:pPr>
            <w:r w:rsidRPr="00224F28">
              <w:rPr>
                <w:rFonts w:ascii="CorpoS" w:hAnsi="CorpoS"/>
                <w:sz w:val="16"/>
              </w:rPr>
              <w:t>1069</w:t>
            </w:r>
          </w:p>
        </w:tc>
        <w:tc>
          <w:tcPr>
            <w:tcW w:w="964" w:type="dxa"/>
            <w:tcBorders>
              <w:top w:val="single" w:sz="4" w:space="0" w:color="auto"/>
              <w:left w:val="single" w:sz="4" w:space="0" w:color="auto"/>
              <w:bottom w:val="single" w:sz="4" w:space="0" w:color="auto"/>
              <w:right w:val="nil"/>
            </w:tcBorders>
            <w:hideMark/>
          </w:tcPr>
          <w:p w:rsidR="00780E4F" w:rsidRPr="00224F28" w:rsidRDefault="00780E4F" w:rsidP="00850257">
            <w:pPr>
              <w:rPr>
                <w:rFonts w:ascii="CorpoS" w:eastAsia="Calibri" w:hAnsi="CorpoS" w:cs="Calibri"/>
                <w:sz w:val="16"/>
              </w:rPr>
            </w:pPr>
            <w:r w:rsidRPr="00224F28">
              <w:rPr>
                <w:rFonts w:ascii="CorpoS" w:hAnsi="CorpoS"/>
                <w:sz w:val="16"/>
              </w:rPr>
              <w:t>+1</w:t>
            </w:r>
          </w:p>
        </w:tc>
      </w:tr>
      <w:tr w:rsidR="00224F28" w:rsidRPr="00224F28" w:rsidTr="00850257">
        <w:trPr>
          <w:trHeight w:val="227"/>
        </w:trPr>
        <w:tc>
          <w:tcPr>
            <w:tcW w:w="2850" w:type="dxa"/>
            <w:tcBorders>
              <w:top w:val="single" w:sz="4" w:space="0" w:color="auto"/>
              <w:left w:val="nil"/>
              <w:bottom w:val="single" w:sz="4" w:space="0" w:color="auto"/>
              <w:right w:val="single" w:sz="4" w:space="0" w:color="auto"/>
            </w:tcBorders>
            <w:noWrap/>
            <w:hideMark/>
          </w:tcPr>
          <w:p w:rsidR="00780E4F" w:rsidRPr="00224F28" w:rsidRDefault="00780E4F" w:rsidP="00850257">
            <w:pPr>
              <w:ind w:right="-1871"/>
              <w:rPr>
                <w:rFonts w:ascii="CorpoS" w:eastAsia="Calibri" w:hAnsi="CorpoS" w:cs="Calibri"/>
                <w:sz w:val="16"/>
              </w:rPr>
            </w:pPr>
            <w:r w:rsidRPr="00224F28">
              <w:rPr>
                <w:rFonts w:ascii="CorpoS" w:hAnsi="CorpoS"/>
                <w:sz w:val="16"/>
              </w:rPr>
              <w:t>Altura para a cabeça, traseiro</w:t>
            </w:r>
            <w:r w:rsidRPr="00224F28">
              <w:rPr>
                <w:rStyle w:val="FootnoteReference"/>
                <w:rFonts w:ascii="CorpoS" w:eastAsia="Calibri" w:hAnsi="CorpoS"/>
                <w:sz w:val="16"/>
              </w:rPr>
              <w:footnoteReference w:id="2"/>
            </w:r>
          </w:p>
        </w:tc>
        <w:tc>
          <w:tcPr>
            <w:tcW w:w="1247" w:type="dxa"/>
            <w:tcBorders>
              <w:top w:val="single" w:sz="4" w:space="0" w:color="auto"/>
              <w:left w:val="single" w:sz="4" w:space="0" w:color="auto"/>
              <w:bottom w:val="single" w:sz="4" w:space="0" w:color="auto"/>
              <w:right w:val="single" w:sz="4" w:space="0" w:color="auto"/>
            </w:tcBorders>
            <w:hideMark/>
          </w:tcPr>
          <w:p w:rsidR="00780E4F" w:rsidRPr="00224F28" w:rsidRDefault="00780E4F" w:rsidP="00850257">
            <w:pPr>
              <w:rPr>
                <w:rFonts w:ascii="CorpoS" w:eastAsia="Calibri" w:hAnsi="CorpoS" w:cs="Calibri"/>
                <w:sz w:val="16"/>
              </w:rPr>
            </w:pPr>
            <w:r w:rsidRPr="00224F28">
              <w:rPr>
                <w:rFonts w:ascii="CorpoS" w:hAnsi="CorpoS"/>
                <w:sz w:val="16"/>
              </w:rPr>
              <w:t>974/1.003</w:t>
            </w:r>
          </w:p>
        </w:tc>
        <w:tc>
          <w:tcPr>
            <w:tcW w:w="993" w:type="dxa"/>
            <w:tcBorders>
              <w:top w:val="single" w:sz="4" w:space="0" w:color="auto"/>
              <w:left w:val="single" w:sz="4" w:space="0" w:color="auto"/>
              <w:bottom w:val="single" w:sz="4" w:space="0" w:color="auto"/>
              <w:right w:val="single" w:sz="4" w:space="0" w:color="auto"/>
            </w:tcBorders>
            <w:hideMark/>
          </w:tcPr>
          <w:p w:rsidR="00780E4F" w:rsidRPr="00224F28" w:rsidRDefault="00780E4F" w:rsidP="00850257">
            <w:pPr>
              <w:rPr>
                <w:rFonts w:ascii="CorpoS" w:eastAsia="Calibri" w:hAnsi="CorpoS" w:cs="Calibri"/>
                <w:sz w:val="16"/>
              </w:rPr>
            </w:pPr>
            <w:r w:rsidRPr="00224F28">
              <w:rPr>
                <w:rFonts w:ascii="CorpoS" w:hAnsi="CorpoS"/>
                <w:sz w:val="16"/>
              </w:rPr>
              <w:t>958/995</w:t>
            </w:r>
          </w:p>
        </w:tc>
        <w:tc>
          <w:tcPr>
            <w:tcW w:w="964" w:type="dxa"/>
            <w:tcBorders>
              <w:top w:val="single" w:sz="4" w:space="0" w:color="auto"/>
              <w:left w:val="single" w:sz="4" w:space="0" w:color="auto"/>
              <w:bottom w:val="single" w:sz="4" w:space="0" w:color="auto"/>
              <w:right w:val="nil"/>
            </w:tcBorders>
            <w:noWrap/>
            <w:hideMark/>
          </w:tcPr>
          <w:p w:rsidR="00780E4F" w:rsidRPr="00224F28" w:rsidRDefault="00780E4F" w:rsidP="00850257">
            <w:pPr>
              <w:rPr>
                <w:rFonts w:ascii="CorpoS" w:eastAsia="Calibri" w:hAnsi="CorpoS" w:cs="Calibri"/>
                <w:sz w:val="16"/>
              </w:rPr>
            </w:pPr>
            <w:r w:rsidRPr="00224F28">
              <w:rPr>
                <w:rFonts w:ascii="CorpoS" w:hAnsi="CorpoS"/>
                <w:sz w:val="16"/>
              </w:rPr>
              <w:t>+16/+8</w:t>
            </w:r>
          </w:p>
        </w:tc>
        <w:tc>
          <w:tcPr>
            <w:tcW w:w="1247" w:type="dxa"/>
            <w:tcBorders>
              <w:top w:val="single" w:sz="4" w:space="0" w:color="auto"/>
              <w:left w:val="single" w:sz="4" w:space="0" w:color="auto"/>
              <w:bottom w:val="single" w:sz="4" w:space="0" w:color="auto"/>
              <w:right w:val="nil"/>
            </w:tcBorders>
            <w:hideMark/>
          </w:tcPr>
          <w:p w:rsidR="00780E4F" w:rsidRPr="00224F28" w:rsidRDefault="00780E4F" w:rsidP="00850257">
            <w:pPr>
              <w:rPr>
                <w:rFonts w:ascii="CorpoS" w:eastAsia="Calibri" w:hAnsi="CorpoS" w:cs="Calibri"/>
                <w:sz w:val="16"/>
              </w:rPr>
            </w:pPr>
            <w:r w:rsidRPr="00224F28">
              <w:rPr>
                <w:rFonts w:ascii="CorpoS" w:hAnsi="CorpoS"/>
                <w:sz w:val="16"/>
              </w:rPr>
              <w:t>974/1.003</w:t>
            </w:r>
          </w:p>
        </w:tc>
        <w:tc>
          <w:tcPr>
            <w:tcW w:w="992" w:type="dxa"/>
            <w:tcBorders>
              <w:top w:val="single" w:sz="4" w:space="0" w:color="auto"/>
              <w:left w:val="single" w:sz="4" w:space="0" w:color="auto"/>
              <w:bottom w:val="single" w:sz="4" w:space="0" w:color="auto"/>
              <w:right w:val="nil"/>
            </w:tcBorders>
            <w:hideMark/>
          </w:tcPr>
          <w:p w:rsidR="00780E4F" w:rsidRPr="00224F28" w:rsidRDefault="00780E4F" w:rsidP="00850257">
            <w:pPr>
              <w:rPr>
                <w:rFonts w:ascii="CorpoS" w:eastAsia="Calibri" w:hAnsi="CorpoS" w:cs="Calibri"/>
                <w:sz w:val="16"/>
              </w:rPr>
            </w:pPr>
            <w:r w:rsidRPr="00224F28">
              <w:rPr>
                <w:rFonts w:ascii="CorpoS" w:hAnsi="CorpoS"/>
                <w:sz w:val="16"/>
              </w:rPr>
              <w:t>958/995</w:t>
            </w:r>
          </w:p>
        </w:tc>
        <w:tc>
          <w:tcPr>
            <w:tcW w:w="964" w:type="dxa"/>
            <w:tcBorders>
              <w:top w:val="single" w:sz="4" w:space="0" w:color="auto"/>
              <w:left w:val="single" w:sz="4" w:space="0" w:color="auto"/>
              <w:bottom w:val="single" w:sz="4" w:space="0" w:color="auto"/>
              <w:right w:val="nil"/>
            </w:tcBorders>
            <w:hideMark/>
          </w:tcPr>
          <w:p w:rsidR="00780E4F" w:rsidRPr="00224F28" w:rsidRDefault="00780E4F" w:rsidP="00850257">
            <w:pPr>
              <w:rPr>
                <w:rFonts w:ascii="CorpoS" w:eastAsia="Calibri" w:hAnsi="CorpoS" w:cs="Calibri"/>
                <w:sz w:val="16"/>
              </w:rPr>
            </w:pPr>
            <w:r w:rsidRPr="00224F28">
              <w:rPr>
                <w:rFonts w:ascii="CorpoS" w:hAnsi="CorpoS"/>
                <w:sz w:val="16"/>
              </w:rPr>
              <w:t>+16/+8</w:t>
            </w:r>
          </w:p>
        </w:tc>
      </w:tr>
      <w:tr w:rsidR="00224F28" w:rsidRPr="00224F28" w:rsidTr="00850257">
        <w:trPr>
          <w:trHeight w:val="227"/>
        </w:trPr>
        <w:tc>
          <w:tcPr>
            <w:tcW w:w="2850" w:type="dxa"/>
            <w:tcBorders>
              <w:top w:val="single" w:sz="4" w:space="0" w:color="auto"/>
              <w:left w:val="nil"/>
              <w:bottom w:val="single" w:sz="4" w:space="0" w:color="auto"/>
              <w:right w:val="single" w:sz="4" w:space="0" w:color="auto"/>
            </w:tcBorders>
            <w:noWrap/>
            <w:hideMark/>
          </w:tcPr>
          <w:p w:rsidR="00780E4F" w:rsidRPr="00224F28" w:rsidRDefault="00780E4F" w:rsidP="00850257">
            <w:pPr>
              <w:ind w:right="-1871"/>
              <w:rPr>
                <w:rFonts w:ascii="CorpoS" w:eastAsia="Calibri" w:hAnsi="CorpoS" w:cs="Calibri"/>
                <w:sz w:val="16"/>
              </w:rPr>
            </w:pPr>
            <w:r w:rsidRPr="00224F28">
              <w:rPr>
                <w:rFonts w:ascii="CorpoS" w:hAnsi="CorpoS"/>
                <w:sz w:val="16"/>
              </w:rPr>
              <w:t>Espaço para as pernas, dianteiro</w:t>
            </w:r>
          </w:p>
        </w:tc>
        <w:tc>
          <w:tcPr>
            <w:tcW w:w="1247" w:type="dxa"/>
            <w:tcBorders>
              <w:top w:val="single" w:sz="4" w:space="0" w:color="auto"/>
              <w:left w:val="single" w:sz="4" w:space="0" w:color="auto"/>
              <w:bottom w:val="single" w:sz="4" w:space="0" w:color="auto"/>
              <w:right w:val="single" w:sz="4" w:space="0" w:color="auto"/>
            </w:tcBorders>
            <w:hideMark/>
          </w:tcPr>
          <w:p w:rsidR="00780E4F" w:rsidRPr="00224F28" w:rsidRDefault="00780E4F" w:rsidP="00850257">
            <w:pPr>
              <w:rPr>
                <w:rFonts w:ascii="CorpoS" w:eastAsia="Calibri" w:hAnsi="CorpoS" w:cs="Calibri"/>
                <w:sz w:val="16"/>
              </w:rPr>
            </w:pPr>
            <w:r w:rsidRPr="00224F28">
              <w:rPr>
                <w:rFonts w:ascii="CorpoS" w:hAnsi="CorpoS"/>
                <w:sz w:val="16"/>
              </w:rPr>
              <w:t>1051</w:t>
            </w:r>
          </w:p>
        </w:tc>
        <w:tc>
          <w:tcPr>
            <w:tcW w:w="993" w:type="dxa"/>
            <w:tcBorders>
              <w:top w:val="single" w:sz="4" w:space="0" w:color="auto"/>
              <w:left w:val="single" w:sz="4" w:space="0" w:color="auto"/>
              <w:bottom w:val="single" w:sz="4" w:space="0" w:color="auto"/>
              <w:right w:val="single" w:sz="4" w:space="0" w:color="auto"/>
            </w:tcBorders>
            <w:hideMark/>
          </w:tcPr>
          <w:p w:rsidR="00780E4F" w:rsidRPr="00224F28" w:rsidRDefault="00780E4F" w:rsidP="00850257">
            <w:pPr>
              <w:rPr>
                <w:rFonts w:ascii="CorpoS" w:eastAsia="Calibri" w:hAnsi="CorpoS" w:cs="Calibri"/>
                <w:sz w:val="16"/>
              </w:rPr>
            </w:pPr>
            <w:r w:rsidRPr="00224F28">
              <w:rPr>
                <w:rFonts w:ascii="CorpoS" w:hAnsi="CorpoS"/>
                <w:sz w:val="16"/>
              </w:rPr>
              <w:t>1051</w:t>
            </w:r>
          </w:p>
        </w:tc>
        <w:tc>
          <w:tcPr>
            <w:tcW w:w="964" w:type="dxa"/>
            <w:tcBorders>
              <w:top w:val="single" w:sz="4" w:space="0" w:color="auto"/>
              <w:left w:val="single" w:sz="4" w:space="0" w:color="auto"/>
              <w:bottom w:val="single" w:sz="4" w:space="0" w:color="auto"/>
              <w:right w:val="nil"/>
            </w:tcBorders>
            <w:noWrap/>
            <w:hideMark/>
          </w:tcPr>
          <w:p w:rsidR="00780E4F" w:rsidRPr="00224F28" w:rsidRDefault="00780E4F" w:rsidP="00850257">
            <w:pPr>
              <w:rPr>
                <w:rFonts w:ascii="CorpoS" w:eastAsia="Calibri" w:hAnsi="CorpoS" w:cs="Calibri"/>
                <w:sz w:val="16"/>
              </w:rPr>
            </w:pPr>
            <w:r w:rsidRPr="00224F28">
              <w:rPr>
                <w:rFonts w:ascii="CorpoS" w:hAnsi="CorpoS"/>
                <w:sz w:val="16"/>
              </w:rPr>
              <w:t>0</w:t>
            </w:r>
          </w:p>
        </w:tc>
        <w:tc>
          <w:tcPr>
            <w:tcW w:w="1247" w:type="dxa"/>
            <w:tcBorders>
              <w:top w:val="single" w:sz="4" w:space="0" w:color="auto"/>
              <w:left w:val="single" w:sz="4" w:space="0" w:color="auto"/>
              <w:bottom w:val="single" w:sz="4" w:space="0" w:color="auto"/>
              <w:right w:val="nil"/>
            </w:tcBorders>
            <w:hideMark/>
          </w:tcPr>
          <w:p w:rsidR="00780E4F" w:rsidRPr="00224F28" w:rsidRDefault="00780E4F" w:rsidP="00850257">
            <w:pPr>
              <w:rPr>
                <w:rFonts w:ascii="CorpoS" w:eastAsia="Calibri" w:hAnsi="CorpoS" w:cs="Calibri"/>
                <w:sz w:val="16"/>
              </w:rPr>
            </w:pPr>
            <w:r w:rsidRPr="00224F28">
              <w:rPr>
                <w:rFonts w:ascii="CorpoS" w:hAnsi="CorpoS"/>
                <w:sz w:val="16"/>
              </w:rPr>
              <w:t>1051</w:t>
            </w:r>
          </w:p>
        </w:tc>
        <w:tc>
          <w:tcPr>
            <w:tcW w:w="992" w:type="dxa"/>
            <w:tcBorders>
              <w:top w:val="single" w:sz="4" w:space="0" w:color="auto"/>
              <w:left w:val="single" w:sz="4" w:space="0" w:color="auto"/>
              <w:bottom w:val="single" w:sz="4" w:space="0" w:color="auto"/>
              <w:right w:val="nil"/>
            </w:tcBorders>
            <w:hideMark/>
          </w:tcPr>
          <w:p w:rsidR="00780E4F" w:rsidRPr="00224F28" w:rsidRDefault="00780E4F" w:rsidP="00850257">
            <w:pPr>
              <w:rPr>
                <w:rFonts w:ascii="CorpoS" w:eastAsia="Calibri" w:hAnsi="CorpoS" w:cs="Calibri"/>
                <w:sz w:val="16"/>
              </w:rPr>
            </w:pPr>
            <w:r w:rsidRPr="00224F28">
              <w:rPr>
                <w:rFonts w:ascii="CorpoS" w:hAnsi="CorpoS"/>
                <w:sz w:val="16"/>
              </w:rPr>
              <w:t>1051</w:t>
            </w:r>
          </w:p>
        </w:tc>
        <w:tc>
          <w:tcPr>
            <w:tcW w:w="964" w:type="dxa"/>
            <w:tcBorders>
              <w:top w:val="single" w:sz="4" w:space="0" w:color="auto"/>
              <w:left w:val="single" w:sz="4" w:space="0" w:color="auto"/>
              <w:bottom w:val="single" w:sz="4" w:space="0" w:color="auto"/>
              <w:right w:val="nil"/>
            </w:tcBorders>
            <w:hideMark/>
          </w:tcPr>
          <w:p w:rsidR="00780E4F" w:rsidRPr="00224F28" w:rsidRDefault="00780E4F" w:rsidP="00850257">
            <w:pPr>
              <w:rPr>
                <w:rFonts w:ascii="CorpoS" w:eastAsia="Calibri" w:hAnsi="CorpoS" w:cs="Calibri"/>
                <w:sz w:val="16"/>
              </w:rPr>
            </w:pPr>
            <w:r w:rsidRPr="00224F28">
              <w:rPr>
                <w:rFonts w:ascii="CorpoS" w:hAnsi="CorpoS"/>
                <w:sz w:val="16"/>
              </w:rPr>
              <w:t>0</w:t>
            </w:r>
          </w:p>
        </w:tc>
      </w:tr>
      <w:tr w:rsidR="00224F28" w:rsidRPr="00224F28" w:rsidTr="00850257">
        <w:trPr>
          <w:trHeight w:val="227"/>
        </w:trPr>
        <w:tc>
          <w:tcPr>
            <w:tcW w:w="2850" w:type="dxa"/>
            <w:tcBorders>
              <w:top w:val="single" w:sz="4" w:space="0" w:color="auto"/>
              <w:left w:val="nil"/>
              <w:bottom w:val="single" w:sz="4" w:space="0" w:color="auto"/>
              <w:right w:val="single" w:sz="4" w:space="0" w:color="auto"/>
            </w:tcBorders>
            <w:noWrap/>
            <w:hideMark/>
          </w:tcPr>
          <w:p w:rsidR="00780E4F" w:rsidRPr="00224F28" w:rsidRDefault="00780E4F" w:rsidP="00850257">
            <w:pPr>
              <w:ind w:right="-1871"/>
              <w:rPr>
                <w:rFonts w:ascii="CorpoS" w:eastAsia="Calibri" w:hAnsi="CorpoS" w:cs="Calibri"/>
                <w:sz w:val="16"/>
              </w:rPr>
            </w:pPr>
            <w:r w:rsidRPr="00224F28">
              <w:rPr>
                <w:rFonts w:ascii="CorpoS" w:hAnsi="CorpoS"/>
                <w:sz w:val="16"/>
              </w:rPr>
              <w:t>Espaço para as pernas, traseiro</w:t>
            </w:r>
          </w:p>
        </w:tc>
        <w:tc>
          <w:tcPr>
            <w:tcW w:w="1247" w:type="dxa"/>
            <w:tcBorders>
              <w:top w:val="single" w:sz="4" w:space="0" w:color="auto"/>
              <w:left w:val="single" w:sz="4" w:space="0" w:color="auto"/>
              <w:bottom w:val="single" w:sz="4" w:space="0" w:color="auto"/>
              <w:right w:val="single" w:sz="4" w:space="0" w:color="auto"/>
            </w:tcBorders>
            <w:hideMark/>
          </w:tcPr>
          <w:p w:rsidR="00780E4F" w:rsidRPr="00224F28" w:rsidRDefault="00780E4F" w:rsidP="00850257">
            <w:pPr>
              <w:rPr>
                <w:rFonts w:ascii="CorpoS" w:eastAsia="Calibri" w:hAnsi="CorpoS" w:cs="Calibri"/>
                <w:sz w:val="16"/>
              </w:rPr>
            </w:pPr>
            <w:r w:rsidRPr="00224F28">
              <w:rPr>
                <w:rFonts w:ascii="CorpoS" w:hAnsi="CorpoS"/>
                <w:sz w:val="16"/>
              </w:rPr>
              <w:t>1004</w:t>
            </w:r>
          </w:p>
        </w:tc>
        <w:tc>
          <w:tcPr>
            <w:tcW w:w="993" w:type="dxa"/>
            <w:tcBorders>
              <w:top w:val="single" w:sz="4" w:space="0" w:color="auto"/>
              <w:left w:val="single" w:sz="4" w:space="0" w:color="auto"/>
              <w:bottom w:val="single" w:sz="4" w:space="0" w:color="auto"/>
              <w:right w:val="single" w:sz="4" w:space="0" w:color="auto"/>
            </w:tcBorders>
            <w:hideMark/>
          </w:tcPr>
          <w:p w:rsidR="00780E4F" w:rsidRPr="00224F28" w:rsidRDefault="00780E4F" w:rsidP="00850257">
            <w:pPr>
              <w:rPr>
                <w:rFonts w:ascii="CorpoS" w:eastAsia="Calibri" w:hAnsi="CorpoS" w:cs="Calibri"/>
                <w:sz w:val="16"/>
              </w:rPr>
            </w:pPr>
            <w:r w:rsidRPr="00224F28">
              <w:rPr>
                <w:rFonts w:ascii="CorpoS" w:hAnsi="CorpoS"/>
                <w:sz w:val="16"/>
              </w:rPr>
              <w:t>963</w:t>
            </w:r>
          </w:p>
        </w:tc>
        <w:tc>
          <w:tcPr>
            <w:tcW w:w="964" w:type="dxa"/>
            <w:tcBorders>
              <w:top w:val="single" w:sz="4" w:space="0" w:color="auto"/>
              <w:left w:val="single" w:sz="4" w:space="0" w:color="auto"/>
              <w:bottom w:val="single" w:sz="4" w:space="0" w:color="auto"/>
              <w:right w:val="nil"/>
            </w:tcBorders>
            <w:noWrap/>
            <w:hideMark/>
          </w:tcPr>
          <w:p w:rsidR="00780E4F" w:rsidRPr="00224F28" w:rsidRDefault="00780E4F" w:rsidP="00850257">
            <w:pPr>
              <w:rPr>
                <w:rFonts w:ascii="CorpoS" w:eastAsia="Calibri" w:hAnsi="CorpoS" w:cs="Calibri"/>
                <w:sz w:val="16"/>
              </w:rPr>
            </w:pPr>
            <w:r w:rsidRPr="00224F28">
              <w:rPr>
                <w:rFonts w:ascii="CorpoS" w:hAnsi="CorpoS"/>
                <w:sz w:val="16"/>
              </w:rPr>
              <w:t>+41</w:t>
            </w:r>
          </w:p>
        </w:tc>
        <w:tc>
          <w:tcPr>
            <w:tcW w:w="1247" w:type="dxa"/>
            <w:tcBorders>
              <w:top w:val="single" w:sz="4" w:space="0" w:color="auto"/>
              <w:left w:val="single" w:sz="4" w:space="0" w:color="auto"/>
              <w:bottom w:val="single" w:sz="4" w:space="0" w:color="auto"/>
              <w:right w:val="nil"/>
            </w:tcBorders>
            <w:hideMark/>
          </w:tcPr>
          <w:p w:rsidR="00780E4F" w:rsidRPr="00224F28" w:rsidRDefault="00780E4F" w:rsidP="00850257">
            <w:pPr>
              <w:rPr>
                <w:rFonts w:ascii="CorpoS" w:eastAsia="Calibri" w:hAnsi="CorpoS" w:cs="Calibri"/>
                <w:sz w:val="16"/>
              </w:rPr>
            </w:pPr>
            <w:r w:rsidRPr="00224F28">
              <w:rPr>
                <w:rFonts w:ascii="CorpoS" w:hAnsi="CorpoS"/>
                <w:sz w:val="16"/>
              </w:rPr>
              <w:t>1115</w:t>
            </w:r>
          </w:p>
        </w:tc>
        <w:tc>
          <w:tcPr>
            <w:tcW w:w="992" w:type="dxa"/>
            <w:tcBorders>
              <w:top w:val="single" w:sz="4" w:space="0" w:color="auto"/>
              <w:left w:val="single" w:sz="4" w:space="0" w:color="auto"/>
              <w:bottom w:val="single" w:sz="4" w:space="0" w:color="auto"/>
              <w:right w:val="nil"/>
            </w:tcBorders>
            <w:hideMark/>
          </w:tcPr>
          <w:p w:rsidR="00780E4F" w:rsidRPr="00224F28" w:rsidRDefault="00780E4F" w:rsidP="00850257">
            <w:pPr>
              <w:rPr>
                <w:rFonts w:ascii="CorpoS" w:eastAsia="Calibri" w:hAnsi="CorpoS" w:cs="Calibri"/>
                <w:sz w:val="16"/>
              </w:rPr>
            </w:pPr>
            <w:r w:rsidRPr="00224F28">
              <w:rPr>
                <w:rFonts w:ascii="CorpoS" w:hAnsi="CorpoS"/>
                <w:sz w:val="16"/>
              </w:rPr>
              <w:t>1091</w:t>
            </w:r>
          </w:p>
        </w:tc>
        <w:tc>
          <w:tcPr>
            <w:tcW w:w="964" w:type="dxa"/>
            <w:tcBorders>
              <w:top w:val="single" w:sz="4" w:space="0" w:color="auto"/>
              <w:left w:val="single" w:sz="4" w:space="0" w:color="auto"/>
              <w:bottom w:val="single" w:sz="4" w:space="0" w:color="auto"/>
              <w:right w:val="nil"/>
            </w:tcBorders>
            <w:hideMark/>
          </w:tcPr>
          <w:p w:rsidR="00780E4F" w:rsidRPr="00224F28" w:rsidRDefault="00780E4F" w:rsidP="00850257">
            <w:pPr>
              <w:rPr>
                <w:rFonts w:ascii="CorpoS" w:eastAsia="Calibri" w:hAnsi="CorpoS" w:cs="Calibri"/>
                <w:sz w:val="16"/>
              </w:rPr>
            </w:pPr>
            <w:r w:rsidRPr="00224F28">
              <w:rPr>
                <w:rFonts w:ascii="CorpoS" w:hAnsi="CorpoS"/>
                <w:sz w:val="16"/>
              </w:rPr>
              <w:t>+24</w:t>
            </w:r>
          </w:p>
        </w:tc>
      </w:tr>
      <w:tr w:rsidR="00224F28" w:rsidRPr="00224F28" w:rsidTr="00850257">
        <w:trPr>
          <w:trHeight w:val="227"/>
        </w:trPr>
        <w:tc>
          <w:tcPr>
            <w:tcW w:w="2850" w:type="dxa"/>
            <w:tcBorders>
              <w:top w:val="single" w:sz="4" w:space="0" w:color="auto"/>
              <w:left w:val="nil"/>
              <w:bottom w:val="single" w:sz="4" w:space="0" w:color="auto"/>
              <w:right w:val="single" w:sz="4" w:space="0" w:color="auto"/>
            </w:tcBorders>
            <w:noWrap/>
            <w:hideMark/>
          </w:tcPr>
          <w:p w:rsidR="00780E4F" w:rsidRPr="00224F28" w:rsidRDefault="00780E4F" w:rsidP="00850257">
            <w:pPr>
              <w:ind w:right="-1871"/>
              <w:rPr>
                <w:rFonts w:ascii="CorpoS" w:eastAsia="Calibri" w:hAnsi="CorpoS" w:cs="Calibri"/>
                <w:sz w:val="16"/>
              </w:rPr>
            </w:pPr>
            <w:r w:rsidRPr="00224F28">
              <w:rPr>
                <w:rFonts w:ascii="CorpoS" w:hAnsi="CorpoS"/>
                <w:sz w:val="16"/>
              </w:rPr>
              <w:t>Largura para os cotovelos, dianteiro</w:t>
            </w:r>
          </w:p>
        </w:tc>
        <w:tc>
          <w:tcPr>
            <w:tcW w:w="1247" w:type="dxa"/>
            <w:tcBorders>
              <w:top w:val="single" w:sz="4" w:space="0" w:color="auto"/>
              <w:left w:val="single" w:sz="4" w:space="0" w:color="auto"/>
              <w:bottom w:val="single" w:sz="4" w:space="0" w:color="auto"/>
              <w:right w:val="single" w:sz="4" w:space="0" w:color="auto"/>
            </w:tcBorders>
            <w:hideMark/>
          </w:tcPr>
          <w:p w:rsidR="00780E4F" w:rsidRPr="00224F28" w:rsidRDefault="00780E4F" w:rsidP="00850257">
            <w:pPr>
              <w:rPr>
                <w:rFonts w:ascii="CorpoS" w:eastAsia="Calibri" w:hAnsi="CorpoS" w:cs="Calibri"/>
                <w:sz w:val="16"/>
              </w:rPr>
            </w:pPr>
            <w:r w:rsidRPr="00224F28">
              <w:rPr>
                <w:rFonts w:ascii="CorpoS" w:hAnsi="CorpoS"/>
                <w:sz w:val="16"/>
              </w:rPr>
              <w:t>1592</w:t>
            </w:r>
          </w:p>
        </w:tc>
        <w:tc>
          <w:tcPr>
            <w:tcW w:w="993" w:type="dxa"/>
            <w:tcBorders>
              <w:top w:val="single" w:sz="4" w:space="0" w:color="auto"/>
              <w:left w:val="single" w:sz="4" w:space="0" w:color="auto"/>
              <w:bottom w:val="single" w:sz="4" w:space="0" w:color="auto"/>
              <w:right w:val="single" w:sz="4" w:space="0" w:color="auto"/>
            </w:tcBorders>
            <w:hideMark/>
          </w:tcPr>
          <w:p w:rsidR="00780E4F" w:rsidRPr="00224F28" w:rsidRDefault="00780E4F" w:rsidP="00850257">
            <w:pPr>
              <w:rPr>
                <w:rFonts w:ascii="CorpoS" w:eastAsia="Calibri" w:hAnsi="CorpoS" w:cs="Calibri"/>
                <w:sz w:val="16"/>
              </w:rPr>
            </w:pPr>
            <w:r w:rsidRPr="00224F28">
              <w:rPr>
                <w:rFonts w:ascii="CorpoS" w:hAnsi="CorpoS"/>
                <w:sz w:val="16"/>
              </w:rPr>
              <w:t>1554</w:t>
            </w:r>
          </w:p>
        </w:tc>
        <w:tc>
          <w:tcPr>
            <w:tcW w:w="964" w:type="dxa"/>
            <w:tcBorders>
              <w:top w:val="single" w:sz="4" w:space="0" w:color="auto"/>
              <w:left w:val="single" w:sz="4" w:space="0" w:color="auto"/>
              <w:bottom w:val="single" w:sz="4" w:space="0" w:color="auto"/>
              <w:right w:val="nil"/>
            </w:tcBorders>
            <w:noWrap/>
            <w:hideMark/>
          </w:tcPr>
          <w:p w:rsidR="00780E4F" w:rsidRPr="00224F28" w:rsidRDefault="00780E4F" w:rsidP="00850257">
            <w:pPr>
              <w:rPr>
                <w:rFonts w:ascii="CorpoS" w:eastAsia="Calibri" w:hAnsi="CorpoS" w:cs="Calibri"/>
                <w:sz w:val="16"/>
              </w:rPr>
            </w:pPr>
            <w:r w:rsidRPr="00224F28">
              <w:rPr>
                <w:rFonts w:ascii="CorpoS" w:hAnsi="CorpoS"/>
                <w:sz w:val="16"/>
              </w:rPr>
              <w:t>+38</w:t>
            </w:r>
          </w:p>
        </w:tc>
        <w:tc>
          <w:tcPr>
            <w:tcW w:w="1247" w:type="dxa"/>
            <w:tcBorders>
              <w:top w:val="single" w:sz="4" w:space="0" w:color="auto"/>
              <w:left w:val="single" w:sz="4" w:space="0" w:color="auto"/>
              <w:bottom w:val="single" w:sz="4" w:space="0" w:color="auto"/>
              <w:right w:val="nil"/>
            </w:tcBorders>
            <w:hideMark/>
          </w:tcPr>
          <w:p w:rsidR="00780E4F" w:rsidRPr="00224F28" w:rsidRDefault="00780E4F" w:rsidP="00850257">
            <w:pPr>
              <w:rPr>
                <w:rFonts w:ascii="CorpoS" w:eastAsia="Calibri" w:hAnsi="CorpoS" w:cs="Calibri"/>
                <w:sz w:val="16"/>
              </w:rPr>
            </w:pPr>
            <w:r w:rsidRPr="00224F28">
              <w:rPr>
                <w:rFonts w:ascii="CorpoS" w:hAnsi="CorpoS"/>
                <w:sz w:val="16"/>
              </w:rPr>
              <w:t>1592</w:t>
            </w:r>
          </w:p>
        </w:tc>
        <w:tc>
          <w:tcPr>
            <w:tcW w:w="992" w:type="dxa"/>
            <w:tcBorders>
              <w:top w:val="single" w:sz="4" w:space="0" w:color="auto"/>
              <w:left w:val="single" w:sz="4" w:space="0" w:color="auto"/>
              <w:bottom w:val="single" w:sz="4" w:space="0" w:color="auto"/>
              <w:right w:val="nil"/>
            </w:tcBorders>
            <w:hideMark/>
          </w:tcPr>
          <w:p w:rsidR="00780E4F" w:rsidRPr="00224F28" w:rsidRDefault="00780E4F" w:rsidP="00850257">
            <w:pPr>
              <w:rPr>
                <w:rFonts w:ascii="CorpoS" w:eastAsia="Calibri" w:hAnsi="CorpoS" w:cs="Calibri"/>
                <w:sz w:val="16"/>
              </w:rPr>
            </w:pPr>
            <w:r w:rsidRPr="00224F28">
              <w:rPr>
                <w:rFonts w:ascii="CorpoS" w:hAnsi="CorpoS"/>
                <w:sz w:val="16"/>
              </w:rPr>
              <w:t>1554</w:t>
            </w:r>
          </w:p>
        </w:tc>
        <w:tc>
          <w:tcPr>
            <w:tcW w:w="964" w:type="dxa"/>
            <w:tcBorders>
              <w:top w:val="single" w:sz="4" w:space="0" w:color="auto"/>
              <w:left w:val="single" w:sz="4" w:space="0" w:color="auto"/>
              <w:bottom w:val="single" w:sz="4" w:space="0" w:color="auto"/>
              <w:right w:val="nil"/>
            </w:tcBorders>
            <w:hideMark/>
          </w:tcPr>
          <w:p w:rsidR="00780E4F" w:rsidRPr="00224F28" w:rsidRDefault="00780E4F" w:rsidP="00850257">
            <w:pPr>
              <w:rPr>
                <w:rFonts w:ascii="CorpoS" w:eastAsia="Calibri" w:hAnsi="CorpoS" w:cs="Calibri"/>
                <w:sz w:val="16"/>
              </w:rPr>
            </w:pPr>
            <w:r w:rsidRPr="00224F28">
              <w:rPr>
                <w:rFonts w:ascii="CorpoS" w:hAnsi="CorpoS"/>
                <w:sz w:val="16"/>
              </w:rPr>
              <w:t>+38</w:t>
            </w:r>
          </w:p>
        </w:tc>
      </w:tr>
      <w:tr w:rsidR="00224F28" w:rsidRPr="00224F28" w:rsidTr="00850257">
        <w:trPr>
          <w:trHeight w:val="227"/>
        </w:trPr>
        <w:tc>
          <w:tcPr>
            <w:tcW w:w="2850" w:type="dxa"/>
            <w:tcBorders>
              <w:top w:val="single" w:sz="4" w:space="0" w:color="auto"/>
              <w:left w:val="nil"/>
              <w:bottom w:val="single" w:sz="4" w:space="0" w:color="auto"/>
              <w:right w:val="single" w:sz="4" w:space="0" w:color="auto"/>
            </w:tcBorders>
            <w:noWrap/>
            <w:hideMark/>
          </w:tcPr>
          <w:p w:rsidR="00780E4F" w:rsidRPr="00224F28" w:rsidRDefault="00780E4F" w:rsidP="00850257">
            <w:pPr>
              <w:ind w:right="-1871"/>
              <w:rPr>
                <w:rFonts w:ascii="CorpoS" w:eastAsia="Calibri" w:hAnsi="CorpoS" w:cs="Calibri"/>
                <w:sz w:val="16"/>
              </w:rPr>
            </w:pPr>
            <w:r w:rsidRPr="00224F28">
              <w:rPr>
                <w:rFonts w:ascii="CorpoS" w:hAnsi="CorpoS"/>
                <w:sz w:val="16"/>
              </w:rPr>
              <w:t>Espaço para os cotovelos, traseiro</w:t>
            </w:r>
          </w:p>
        </w:tc>
        <w:tc>
          <w:tcPr>
            <w:tcW w:w="1247" w:type="dxa"/>
            <w:tcBorders>
              <w:top w:val="single" w:sz="4" w:space="0" w:color="auto"/>
              <w:left w:val="single" w:sz="4" w:space="0" w:color="auto"/>
              <w:bottom w:val="single" w:sz="4" w:space="0" w:color="auto"/>
              <w:right w:val="single" w:sz="4" w:space="0" w:color="auto"/>
            </w:tcBorders>
            <w:hideMark/>
          </w:tcPr>
          <w:p w:rsidR="00780E4F" w:rsidRPr="00224F28" w:rsidRDefault="00780E4F" w:rsidP="00850257">
            <w:pPr>
              <w:rPr>
                <w:rFonts w:ascii="CorpoS" w:eastAsia="Calibri" w:hAnsi="CorpoS" w:cs="Calibri"/>
                <w:sz w:val="16"/>
              </w:rPr>
            </w:pPr>
            <w:r w:rsidRPr="00224F28">
              <w:rPr>
                <w:rFonts w:ascii="CorpoS" w:hAnsi="CorpoS"/>
                <w:sz w:val="16"/>
              </w:rPr>
              <w:t>1583</w:t>
            </w:r>
          </w:p>
        </w:tc>
        <w:tc>
          <w:tcPr>
            <w:tcW w:w="993" w:type="dxa"/>
            <w:tcBorders>
              <w:top w:val="single" w:sz="4" w:space="0" w:color="auto"/>
              <w:left w:val="single" w:sz="4" w:space="0" w:color="auto"/>
              <w:bottom w:val="single" w:sz="4" w:space="0" w:color="auto"/>
              <w:right w:val="single" w:sz="4" w:space="0" w:color="auto"/>
            </w:tcBorders>
            <w:hideMark/>
          </w:tcPr>
          <w:p w:rsidR="00780E4F" w:rsidRPr="00224F28" w:rsidRDefault="00780E4F" w:rsidP="00850257">
            <w:pPr>
              <w:rPr>
                <w:rFonts w:ascii="CorpoS" w:eastAsia="Calibri" w:hAnsi="CorpoS" w:cs="Calibri"/>
                <w:sz w:val="16"/>
              </w:rPr>
            </w:pPr>
            <w:r w:rsidRPr="00224F28">
              <w:rPr>
                <w:rFonts w:ascii="CorpoS" w:hAnsi="CorpoS"/>
                <w:sz w:val="16"/>
              </w:rPr>
              <w:t>1560</w:t>
            </w:r>
          </w:p>
        </w:tc>
        <w:tc>
          <w:tcPr>
            <w:tcW w:w="964" w:type="dxa"/>
            <w:tcBorders>
              <w:top w:val="single" w:sz="4" w:space="0" w:color="auto"/>
              <w:left w:val="single" w:sz="4" w:space="0" w:color="auto"/>
              <w:bottom w:val="single" w:sz="4" w:space="0" w:color="auto"/>
              <w:right w:val="nil"/>
            </w:tcBorders>
            <w:noWrap/>
            <w:hideMark/>
          </w:tcPr>
          <w:p w:rsidR="00780E4F" w:rsidRPr="00224F28" w:rsidRDefault="00780E4F" w:rsidP="00850257">
            <w:pPr>
              <w:rPr>
                <w:rFonts w:ascii="CorpoS" w:eastAsia="Calibri" w:hAnsi="CorpoS" w:cs="Calibri"/>
                <w:sz w:val="16"/>
              </w:rPr>
            </w:pPr>
            <w:r w:rsidRPr="00224F28">
              <w:rPr>
                <w:rFonts w:ascii="CorpoS" w:hAnsi="CorpoS"/>
                <w:sz w:val="16"/>
              </w:rPr>
              <w:t>+23</w:t>
            </w:r>
          </w:p>
        </w:tc>
        <w:tc>
          <w:tcPr>
            <w:tcW w:w="1247" w:type="dxa"/>
            <w:tcBorders>
              <w:top w:val="single" w:sz="4" w:space="0" w:color="auto"/>
              <w:left w:val="single" w:sz="4" w:space="0" w:color="auto"/>
              <w:bottom w:val="single" w:sz="4" w:space="0" w:color="auto"/>
              <w:right w:val="nil"/>
            </w:tcBorders>
            <w:hideMark/>
          </w:tcPr>
          <w:p w:rsidR="00780E4F" w:rsidRPr="00224F28" w:rsidRDefault="00780E4F" w:rsidP="00850257">
            <w:pPr>
              <w:rPr>
                <w:rFonts w:ascii="CorpoS" w:eastAsia="Calibri" w:hAnsi="CorpoS" w:cs="Calibri"/>
                <w:sz w:val="16"/>
              </w:rPr>
            </w:pPr>
            <w:r w:rsidRPr="00224F28">
              <w:rPr>
                <w:rFonts w:ascii="CorpoS" w:hAnsi="CorpoS"/>
                <w:sz w:val="16"/>
              </w:rPr>
              <w:t>1572</w:t>
            </w:r>
          </w:p>
        </w:tc>
        <w:tc>
          <w:tcPr>
            <w:tcW w:w="992" w:type="dxa"/>
            <w:tcBorders>
              <w:top w:val="single" w:sz="4" w:space="0" w:color="auto"/>
              <w:left w:val="single" w:sz="4" w:space="0" w:color="auto"/>
              <w:bottom w:val="single" w:sz="4" w:space="0" w:color="auto"/>
              <w:right w:val="nil"/>
            </w:tcBorders>
            <w:hideMark/>
          </w:tcPr>
          <w:p w:rsidR="00780E4F" w:rsidRPr="00224F28" w:rsidRDefault="00780E4F" w:rsidP="00850257">
            <w:pPr>
              <w:rPr>
                <w:rFonts w:ascii="CorpoS" w:eastAsia="Calibri" w:hAnsi="CorpoS" w:cs="Calibri"/>
                <w:sz w:val="16"/>
              </w:rPr>
            </w:pPr>
            <w:r w:rsidRPr="00224F28">
              <w:rPr>
                <w:rFonts w:ascii="CorpoS" w:hAnsi="CorpoS"/>
                <w:sz w:val="16"/>
              </w:rPr>
              <w:t>1561</w:t>
            </w:r>
          </w:p>
        </w:tc>
        <w:tc>
          <w:tcPr>
            <w:tcW w:w="964" w:type="dxa"/>
            <w:tcBorders>
              <w:top w:val="single" w:sz="4" w:space="0" w:color="auto"/>
              <w:left w:val="single" w:sz="4" w:space="0" w:color="auto"/>
              <w:bottom w:val="single" w:sz="4" w:space="0" w:color="auto"/>
              <w:right w:val="nil"/>
            </w:tcBorders>
            <w:hideMark/>
          </w:tcPr>
          <w:p w:rsidR="00780E4F" w:rsidRPr="00224F28" w:rsidRDefault="00780E4F" w:rsidP="00850257">
            <w:pPr>
              <w:rPr>
                <w:rFonts w:ascii="CorpoS" w:eastAsia="Calibri" w:hAnsi="CorpoS" w:cs="Calibri"/>
                <w:sz w:val="16"/>
              </w:rPr>
            </w:pPr>
            <w:r w:rsidRPr="00224F28">
              <w:rPr>
                <w:rFonts w:ascii="CorpoS" w:hAnsi="CorpoS"/>
                <w:sz w:val="16"/>
              </w:rPr>
              <w:t>+11</w:t>
            </w:r>
          </w:p>
        </w:tc>
      </w:tr>
      <w:tr w:rsidR="00224F28" w:rsidRPr="00224F28" w:rsidTr="00850257">
        <w:trPr>
          <w:trHeight w:val="227"/>
        </w:trPr>
        <w:tc>
          <w:tcPr>
            <w:tcW w:w="2850" w:type="dxa"/>
            <w:tcBorders>
              <w:top w:val="single" w:sz="4" w:space="0" w:color="auto"/>
              <w:left w:val="nil"/>
              <w:bottom w:val="single" w:sz="4" w:space="0" w:color="auto"/>
              <w:right w:val="single" w:sz="4" w:space="0" w:color="auto"/>
            </w:tcBorders>
            <w:noWrap/>
            <w:hideMark/>
          </w:tcPr>
          <w:p w:rsidR="00780E4F" w:rsidRPr="00224F28" w:rsidRDefault="00780E4F" w:rsidP="00850257">
            <w:pPr>
              <w:ind w:right="-1871"/>
              <w:rPr>
                <w:rFonts w:ascii="CorpoS" w:eastAsia="Calibri" w:hAnsi="CorpoS" w:cs="Calibri"/>
                <w:sz w:val="16"/>
              </w:rPr>
            </w:pPr>
            <w:r w:rsidRPr="00224F28">
              <w:rPr>
                <w:rFonts w:ascii="CorpoS" w:hAnsi="CorpoS"/>
                <w:sz w:val="16"/>
              </w:rPr>
              <w:t>Espaço para os ombros, dianteiro</w:t>
            </w:r>
          </w:p>
        </w:tc>
        <w:tc>
          <w:tcPr>
            <w:tcW w:w="1247" w:type="dxa"/>
            <w:tcBorders>
              <w:top w:val="single" w:sz="4" w:space="0" w:color="auto"/>
              <w:left w:val="single" w:sz="4" w:space="0" w:color="auto"/>
              <w:bottom w:val="single" w:sz="4" w:space="0" w:color="auto"/>
              <w:right w:val="single" w:sz="4" w:space="0" w:color="auto"/>
            </w:tcBorders>
            <w:hideMark/>
          </w:tcPr>
          <w:p w:rsidR="00780E4F" w:rsidRPr="00224F28" w:rsidRDefault="00780E4F" w:rsidP="00850257">
            <w:pPr>
              <w:rPr>
                <w:rFonts w:ascii="CorpoS" w:eastAsia="Calibri" w:hAnsi="CorpoS" w:cs="Calibri"/>
                <w:sz w:val="16"/>
              </w:rPr>
            </w:pPr>
            <w:r w:rsidRPr="00224F28">
              <w:rPr>
                <w:rFonts w:ascii="CorpoS" w:hAnsi="CorpoS"/>
                <w:sz w:val="16"/>
              </w:rPr>
              <w:t>1516</w:t>
            </w:r>
          </w:p>
        </w:tc>
        <w:tc>
          <w:tcPr>
            <w:tcW w:w="993" w:type="dxa"/>
            <w:tcBorders>
              <w:top w:val="single" w:sz="4" w:space="0" w:color="auto"/>
              <w:left w:val="single" w:sz="4" w:space="0" w:color="auto"/>
              <w:bottom w:val="single" w:sz="4" w:space="0" w:color="auto"/>
              <w:right w:val="single" w:sz="4" w:space="0" w:color="auto"/>
            </w:tcBorders>
            <w:hideMark/>
          </w:tcPr>
          <w:p w:rsidR="00780E4F" w:rsidRPr="00224F28" w:rsidRDefault="00780E4F" w:rsidP="00850257">
            <w:pPr>
              <w:rPr>
                <w:rFonts w:ascii="CorpoS" w:eastAsia="Calibri" w:hAnsi="CorpoS" w:cs="Calibri"/>
                <w:sz w:val="16"/>
              </w:rPr>
            </w:pPr>
            <w:r w:rsidRPr="00224F28">
              <w:rPr>
                <w:rFonts w:ascii="CorpoS" w:hAnsi="CorpoS"/>
                <w:sz w:val="16"/>
              </w:rPr>
              <w:t>1516</w:t>
            </w:r>
          </w:p>
        </w:tc>
        <w:tc>
          <w:tcPr>
            <w:tcW w:w="964" w:type="dxa"/>
            <w:tcBorders>
              <w:top w:val="single" w:sz="4" w:space="0" w:color="auto"/>
              <w:left w:val="single" w:sz="4" w:space="0" w:color="auto"/>
              <w:bottom w:val="single" w:sz="4" w:space="0" w:color="auto"/>
              <w:right w:val="nil"/>
            </w:tcBorders>
            <w:noWrap/>
            <w:hideMark/>
          </w:tcPr>
          <w:p w:rsidR="00780E4F" w:rsidRPr="00224F28" w:rsidRDefault="00780E4F" w:rsidP="00850257">
            <w:pPr>
              <w:rPr>
                <w:rFonts w:ascii="CorpoS" w:eastAsia="Calibri" w:hAnsi="CorpoS" w:cs="Calibri"/>
                <w:sz w:val="16"/>
              </w:rPr>
            </w:pPr>
            <w:r w:rsidRPr="00224F28">
              <w:rPr>
                <w:rFonts w:ascii="CorpoS" w:hAnsi="CorpoS"/>
                <w:sz w:val="16"/>
              </w:rPr>
              <w:t>0</w:t>
            </w:r>
          </w:p>
        </w:tc>
        <w:tc>
          <w:tcPr>
            <w:tcW w:w="1247" w:type="dxa"/>
            <w:tcBorders>
              <w:top w:val="single" w:sz="4" w:space="0" w:color="auto"/>
              <w:left w:val="single" w:sz="4" w:space="0" w:color="auto"/>
              <w:bottom w:val="single" w:sz="4" w:space="0" w:color="auto"/>
              <w:right w:val="nil"/>
            </w:tcBorders>
            <w:hideMark/>
          </w:tcPr>
          <w:p w:rsidR="00780E4F" w:rsidRPr="00224F28" w:rsidRDefault="00780E4F" w:rsidP="00850257">
            <w:pPr>
              <w:rPr>
                <w:rFonts w:ascii="CorpoS" w:eastAsia="Calibri" w:hAnsi="CorpoS" w:cs="Calibri"/>
                <w:sz w:val="16"/>
              </w:rPr>
            </w:pPr>
            <w:r w:rsidRPr="00224F28">
              <w:rPr>
                <w:rFonts w:ascii="CorpoS" w:hAnsi="CorpoS"/>
                <w:sz w:val="16"/>
              </w:rPr>
              <w:t>1516</w:t>
            </w:r>
          </w:p>
        </w:tc>
        <w:tc>
          <w:tcPr>
            <w:tcW w:w="992" w:type="dxa"/>
            <w:tcBorders>
              <w:top w:val="single" w:sz="4" w:space="0" w:color="auto"/>
              <w:left w:val="single" w:sz="4" w:space="0" w:color="auto"/>
              <w:bottom w:val="single" w:sz="4" w:space="0" w:color="auto"/>
              <w:right w:val="nil"/>
            </w:tcBorders>
            <w:hideMark/>
          </w:tcPr>
          <w:p w:rsidR="00780E4F" w:rsidRPr="00224F28" w:rsidRDefault="00780E4F" w:rsidP="00850257">
            <w:pPr>
              <w:rPr>
                <w:rFonts w:ascii="CorpoS" w:eastAsia="Calibri" w:hAnsi="CorpoS" w:cs="Calibri"/>
                <w:sz w:val="16"/>
              </w:rPr>
            </w:pPr>
            <w:r w:rsidRPr="00224F28">
              <w:rPr>
                <w:rFonts w:ascii="CorpoS" w:hAnsi="CorpoS"/>
                <w:sz w:val="16"/>
              </w:rPr>
              <w:t>1516</w:t>
            </w:r>
          </w:p>
        </w:tc>
        <w:tc>
          <w:tcPr>
            <w:tcW w:w="964" w:type="dxa"/>
            <w:tcBorders>
              <w:top w:val="single" w:sz="4" w:space="0" w:color="auto"/>
              <w:left w:val="single" w:sz="4" w:space="0" w:color="auto"/>
              <w:bottom w:val="single" w:sz="4" w:space="0" w:color="auto"/>
              <w:right w:val="nil"/>
            </w:tcBorders>
            <w:hideMark/>
          </w:tcPr>
          <w:p w:rsidR="00780E4F" w:rsidRPr="00224F28" w:rsidRDefault="00780E4F" w:rsidP="00850257">
            <w:pPr>
              <w:rPr>
                <w:rFonts w:ascii="CorpoS" w:eastAsia="Calibri" w:hAnsi="CorpoS" w:cs="Calibri"/>
                <w:sz w:val="16"/>
              </w:rPr>
            </w:pPr>
            <w:r w:rsidRPr="00224F28">
              <w:rPr>
                <w:rFonts w:ascii="CorpoS" w:hAnsi="CorpoS"/>
                <w:sz w:val="16"/>
              </w:rPr>
              <w:t>0</w:t>
            </w:r>
          </w:p>
        </w:tc>
      </w:tr>
      <w:tr w:rsidR="00224F28" w:rsidRPr="00224F28" w:rsidTr="00850257">
        <w:trPr>
          <w:trHeight w:val="227"/>
        </w:trPr>
        <w:tc>
          <w:tcPr>
            <w:tcW w:w="2850" w:type="dxa"/>
            <w:tcBorders>
              <w:top w:val="single" w:sz="4" w:space="0" w:color="auto"/>
              <w:left w:val="nil"/>
              <w:bottom w:val="single" w:sz="4" w:space="0" w:color="auto"/>
              <w:right w:val="single" w:sz="4" w:space="0" w:color="auto"/>
            </w:tcBorders>
            <w:noWrap/>
            <w:hideMark/>
          </w:tcPr>
          <w:p w:rsidR="00780E4F" w:rsidRPr="00224F28" w:rsidRDefault="00780E4F" w:rsidP="00850257">
            <w:pPr>
              <w:ind w:right="-1871"/>
              <w:rPr>
                <w:rFonts w:ascii="CorpoS" w:eastAsia="Calibri" w:hAnsi="CorpoS" w:cs="Calibri"/>
                <w:sz w:val="16"/>
              </w:rPr>
            </w:pPr>
            <w:r w:rsidRPr="00224F28">
              <w:rPr>
                <w:rFonts w:ascii="CorpoS" w:hAnsi="CorpoS"/>
                <w:sz w:val="16"/>
              </w:rPr>
              <w:t>Espaço para os ombros, traseiro</w:t>
            </w:r>
          </w:p>
        </w:tc>
        <w:tc>
          <w:tcPr>
            <w:tcW w:w="1247" w:type="dxa"/>
            <w:tcBorders>
              <w:top w:val="single" w:sz="4" w:space="0" w:color="auto"/>
              <w:left w:val="single" w:sz="4" w:space="0" w:color="auto"/>
              <w:bottom w:val="single" w:sz="4" w:space="0" w:color="auto"/>
              <w:right w:val="single" w:sz="4" w:space="0" w:color="auto"/>
            </w:tcBorders>
            <w:hideMark/>
          </w:tcPr>
          <w:p w:rsidR="00780E4F" w:rsidRPr="00224F28" w:rsidRDefault="00780E4F" w:rsidP="00850257">
            <w:pPr>
              <w:rPr>
                <w:rFonts w:ascii="CorpoS" w:eastAsia="Calibri" w:hAnsi="CorpoS" w:cs="Calibri"/>
                <w:sz w:val="16"/>
              </w:rPr>
            </w:pPr>
            <w:r w:rsidRPr="00224F28">
              <w:rPr>
                <w:rFonts w:ascii="CorpoS" w:hAnsi="CorpoS"/>
                <w:sz w:val="16"/>
              </w:rPr>
              <w:t>1469</w:t>
            </w:r>
          </w:p>
        </w:tc>
        <w:tc>
          <w:tcPr>
            <w:tcW w:w="993" w:type="dxa"/>
            <w:tcBorders>
              <w:top w:val="single" w:sz="4" w:space="0" w:color="auto"/>
              <w:left w:val="single" w:sz="4" w:space="0" w:color="auto"/>
              <w:bottom w:val="single" w:sz="4" w:space="0" w:color="auto"/>
              <w:right w:val="single" w:sz="4" w:space="0" w:color="auto"/>
            </w:tcBorders>
            <w:hideMark/>
          </w:tcPr>
          <w:p w:rsidR="00780E4F" w:rsidRPr="00224F28" w:rsidRDefault="00780E4F" w:rsidP="00850257">
            <w:pPr>
              <w:rPr>
                <w:rFonts w:ascii="CorpoS" w:eastAsia="Calibri" w:hAnsi="CorpoS" w:cs="Calibri"/>
                <w:sz w:val="16"/>
              </w:rPr>
            </w:pPr>
            <w:r w:rsidRPr="00224F28">
              <w:rPr>
                <w:rFonts w:ascii="CorpoS" w:hAnsi="CorpoS"/>
                <w:sz w:val="16"/>
              </w:rPr>
              <w:t>1499</w:t>
            </w:r>
          </w:p>
        </w:tc>
        <w:tc>
          <w:tcPr>
            <w:tcW w:w="964" w:type="dxa"/>
            <w:tcBorders>
              <w:top w:val="single" w:sz="4" w:space="0" w:color="auto"/>
              <w:left w:val="single" w:sz="4" w:space="0" w:color="auto"/>
              <w:bottom w:val="single" w:sz="4" w:space="0" w:color="auto"/>
              <w:right w:val="nil"/>
            </w:tcBorders>
            <w:noWrap/>
            <w:hideMark/>
          </w:tcPr>
          <w:p w:rsidR="00780E4F" w:rsidRPr="00224F28" w:rsidRDefault="00780E4F" w:rsidP="00850257">
            <w:pPr>
              <w:rPr>
                <w:rFonts w:ascii="CorpoS" w:eastAsia="Calibri" w:hAnsi="CorpoS" w:cs="Calibri"/>
                <w:sz w:val="16"/>
              </w:rPr>
            </w:pPr>
            <w:r w:rsidRPr="00224F28">
              <w:rPr>
                <w:rFonts w:ascii="CorpoS" w:hAnsi="CorpoS"/>
                <w:sz w:val="16"/>
              </w:rPr>
              <w:t>-30</w:t>
            </w:r>
          </w:p>
        </w:tc>
        <w:tc>
          <w:tcPr>
            <w:tcW w:w="1247" w:type="dxa"/>
            <w:tcBorders>
              <w:top w:val="single" w:sz="4" w:space="0" w:color="auto"/>
              <w:left w:val="single" w:sz="4" w:space="0" w:color="auto"/>
              <w:bottom w:val="single" w:sz="4" w:space="0" w:color="auto"/>
              <w:right w:val="nil"/>
            </w:tcBorders>
            <w:hideMark/>
          </w:tcPr>
          <w:p w:rsidR="00780E4F" w:rsidRPr="00224F28" w:rsidRDefault="00780E4F" w:rsidP="00850257">
            <w:pPr>
              <w:rPr>
                <w:rFonts w:ascii="CorpoS" w:eastAsia="Calibri" w:hAnsi="CorpoS" w:cs="Calibri"/>
                <w:sz w:val="16"/>
              </w:rPr>
            </w:pPr>
            <w:r w:rsidRPr="00224F28">
              <w:rPr>
                <w:rFonts w:ascii="CorpoS" w:hAnsi="CorpoS"/>
                <w:sz w:val="16"/>
              </w:rPr>
              <w:t>1469</w:t>
            </w:r>
          </w:p>
        </w:tc>
        <w:tc>
          <w:tcPr>
            <w:tcW w:w="992" w:type="dxa"/>
            <w:tcBorders>
              <w:top w:val="single" w:sz="4" w:space="0" w:color="auto"/>
              <w:left w:val="single" w:sz="4" w:space="0" w:color="auto"/>
              <w:bottom w:val="single" w:sz="4" w:space="0" w:color="auto"/>
              <w:right w:val="nil"/>
            </w:tcBorders>
            <w:hideMark/>
          </w:tcPr>
          <w:p w:rsidR="00780E4F" w:rsidRPr="00224F28" w:rsidRDefault="00780E4F" w:rsidP="00850257">
            <w:pPr>
              <w:rPr>
                <w:rFonts w:ascii="CorpoS" w:eastAsia="Calibri" w:hAnsi="CorpoS" w:cs="Calibri"/>
                <w:sz w:val="16"/>
              </w:rPr>
            </w:pPr>
            <w:r w:rsidRPr="00224F28">
              <w:rPr>
                <w:rFonts w:ascii="CorpoS" w:hAnsi="CorpoS"/>
                <w:sz w:val="16"/>
              </w:rPr>
              <w:t>1501</w:t>
            </w:r>
          </w:p>
        </w:tc>
        <w:tc>
          <w:tcPr>
            <w:tcW w:w="964" w:type="dxa"/>
            <w:tcBorders>
              <w:top w:val="single" w:sz="4" w:space="0" w:color="auto"/>
              <w:left w:val="single" w:sz="4" w:space="0" w:color="auto"/>
              <w:bottom w:val="single" w:sz="4" w:space="0" w:color="auto"/>
              <w:right w:val="nil"/>
            </w:tcBorders>
            <w:hideMark/>
          </w:tcPr>
          <w:p w:rsidR="00780E4F" w:rsidRPr="00224F28" w:rsidRDefault="00780E4F" w:rsidP="00850257">
            <w:pPr>
              <w:rPr>
                <w:rFonts w:ascii="CorpoS" w:eastAsia="Calibri" w:hAnsi="CorpoS" w:cs="Calibri"/>
                <w:sz w:val="16"/>
              </w:rPr>
            </w:pPr>
            <w:r w:rsidRPr="00224F28">
              <w:rPr>
                <w:rFonts w:ascii="CorpoS" w:hAnsi="CorpoS"/>
                <w:sz w:val="16"/>
              </w:rPr>
              <w:t>-32</w:t>
            </w:r>
          </w:p>
        </w:tc>
      </w:tr>
      <w:tr w:rsidR="00224F28" w:rsidRPr="00224F28" w:rsidTr="00850257">
        <w:trPr>
          <w:trHeight w:val="227"/>
        </w:trPr>
        <w:tc>
          <w:tcPr>
            <w:tcW w:w="2850" w:type="dxa"/>
            <w:tcBorders>
              <w:top w:val="single" w:sz="4" w:space="0" w:color="auto"/>
              <w:left w:val="nil"/>
              <w:bottom w:val="single" w:sz="4" w:space="0" w:color="auto"/>
              <w:right w:val="single" w:sz="4" w:space="0" w:color="auto"/>
            </w:tcBorders>
            <w:noWrap/>
            <w:hideMark/>
          </w:tcPr>
          <w:p w:rsidR="00780E4F" w:rsidRPr="00224F28" w:rsidRDefault="00780E4F" w:rsidP="00850257">
            <w:pPr>
              <w:ind w:right="-1871"/>
              <w:rPr>
                <w:rFonts w:ascii="CorpoS" w:eastAsia="Calibri" w:hAnsi="CorpoS" w:cs="Calibri"/>
                <w:sz w:val="16"/>
              </w:rPr>
            </w:pPr>
            <w:r w:rsidRPr="00224F28">
              <w:rPr>
                <w:rFonts w:ascii="CorpoS" w:hAnsi="CorpoS"/>
                <w:sz w:val="16"/>
              </w:rPr>
              <w:t>Capacidade da bagageira</w:t>
            </w:r>
            <w:r w:rsidRPr="00224F28">
              <w:rPr>
                <w:rStyle w:val="FootnoteReference"/>
                <w:rFonts w:ascii="CorpoS" w:eastAsia="Calibri" w:hAnsi="CorpoS"/>
                <w:sz w:val="16"/>
              </w:rPr>
              <w:footnoteReference w:id="3"/>
            </w:r>
            <w:r w:rsidRPr="00224F28">
              <w:rPr>
                <w:rFonts w:ascii="CorpoS" w:hAnsi="CorpoS"/>
                <w:sz w:val="16"/>
              </w:rPr>
              <w:t xml:space="preserve"> (l)</w:t>
            </w:r>
          </w:p>
        </w:tc>
        <w:tc>
          <w:tcPr>
            <w:tcW w:w="1247" w:type="dxa"/>
            <w:tcBorders>
              <w:top w:val="single" w:sz="4" w:space="0" w:color="auto"/>
              <w:left w:val="single" w:sz="4" w:space="0" w:color="auto"/>
              <w:bottom w:val="single" w:sz="4" w:space="0" w:color="auto"/>
              <w:right w:val="single" w:sz="4" w:space="0" w:color="auto"/>
            </w:tcBorders>
            <w:hideMark/>
          </w:tcPr>
          <w:p w:rsidR="00780E4F" w:rsidRPr="00224F28" w:rsidRDefault="00780E4F" w:rsidP="00850257">
            <w:pPr>
              <w:rPr>
                <w:rFonts w:ascii="CorpoS" w:eastAsia="Calibri" w:hAnsi="CorpoS" w:cs="Calibri"/>
                <w:sz w:val="16"/>
              </w:rPr>
            </w:pPr>
            <w:r w:rsidRPr="00224F28">
              <w:rPr>
                <w:rFonts w:ascii="CorpoS" w:hAnsi="CorpoS"/>
                <w:sz w:val="16"/>
              </w:rPr>
              <w:t>550</w:t>
            </w:r>
          </w:p>
        </w:tc>
        <w:tc>
          <w:tcPr>
            <w:tcW w:w="993" w:type="dxa"/>
            <w:tcBorders>
              <w:top w:val="single" w:sz="4" w:space="0" w:color="auto"/>
              <w:left w:val="single" w:sz="4" w:space="0" w:color="auto"/>
              <w:bottom w:val="single" w:sz="4" w:space="0" w:color="auto"/>
              <w:right w:val="single" w:sz="4" w:space="0" w:color="auto"/>
            </w:tcBorders>
            <w:hideMark/>
          </w:tcPr>
          <w:p w:rsidR="00780E4F" w:rsidRPr="00224F28" w:rsidRDefault="00780E4F" w:rsidP="00850257">
            <w:pPr>
              <w:rPr>
                <w:rFonts w:ascii="CorpoS" w:eastAsia="Calibri" w:hAnsi="CorpoS" w:cs="Calibri"/>
                <w:sz w:val="16"/>
              </w:rPr>
            </w:pPr>
            <w:r w:rsidRPr="00224F28">
              <w:rPr>
                <w:rFonts w:ascii="CorpoS" w:hAnsi="CorpoS"/>
                <w:sz w:val="16"/>
              </w:rPr>
              <w:t>530</w:t>
            </w:r>
          </w:p>
        </w:tc>
        <w:tc>
          <w:tcPr>
            <w:tcW w:w="964" w:type="dxa"/>
            <w:tcBorders>
              <w:top w:val="single" w:sz="4" w:space="0" w:color="auto"/>
              <w:left w:val="single" w:sz="4" w:space="0" w:color="auto"/>
              <w:bottom w:val="single" w:sz="4" w:space="0" w:color="auto"/>
              <w:right w:val="nil"/>
            </w:tcBorders>
            <w:noWrap/>
            <w:hideMark/>
          </w:tcPr>
          <w:p w:rsidR="00780E4F" w:rsidRPr="00224F28" w:rsidRDefault="00780E4F" w:rsidP="00850257">
            <w:pPr>
              <w:rPr>
                <w:rFonts w:ascii="CorpoS" w:eastAsia="Calibri" w:hAnsi="CorpoS" w:cs="Calibri"/>
                <w:sz w:val="16"/>
              </w:rPr>
            </w:pPr>
            <w:r w:rsidRPr="00224F28">
              <w:rPr>
                <w:rFonts w:ascii="CorpoS" w:hAnsi="CorpoS"/>
                <w:sz w:val="16"/>
              </w:rPr>
              <w:t>+20</w:t>
            </w:r>
          </w:p>
        </w:tc>
        <w:tc>
          <w:tcPr>
            <w:tcW w:w="1247" w:type="dxa"/>
            <w:tcBorders>
              <w:top w:val="single" w:sz="4" w:space="0" w:color="auto"/>
              <w:left w:val="single" w:sz="4" w:space="0" w:color="auto"/>
              <w:bottom w:val="single" w:sz="4" w:space="0" w:color="auto"/>
              <w:right w:val="nil"/>
            </w:tcBorders>
            <w:hideMark/>
          </w:tcPr>
          <w:p w:rsidR="00780E4F" w:rsidRPr="00224F28" w:rsidRDefault="00780E4F" w:rsidP="00850257">
            <w:pPr>
              <w:rPr>
                <w:rFonts w:ascii="CorpoS" w:eastAsia="Calibri" w:hAnsi="CorpoS" w:cs="Calibri"/>
                <w:sz w:val="16"/>
              </w:rPr>
            </w:pPr>
            <w:r w:rsidRPr="00224F28">
              <w:rPr>
                <w:rFonts w:ascii="CorpoS" w:hAnsi="CorpoS"/>
                <w:sz w:val="16"/>
              </w:rPr>
              <w:t>550</w:t>
            </w:r>
          </w:p>
        </w:tc>
        <w:tc>
          <w:tcPr>
            <w:tcW w:w="992" w:type="dxa"/>
            <w:tcBorders>
              <w:top w:val="single" w:sz="4" w:space="0" w:color="auto"/>
              <w:left w:val="single" w:sz="4" w:space="0" w:color="auto"/>
              <w:bottom w:val="single" w:sz="4" w:space="0" w:color="auto"/>
              <w:right w:val="nil"/>
            </w:tcBorders>
            <w:hideMark/>
          </w:tcPr>
          <w:p w:rsidR="00780E4F" w:rsidRPr="00224F28" w:rsidRDefault="00780E4F" w:rsidP="00850257">
            <w:pPr>
              <w:rPr>
                <w:rFonts w:ascii="CorpoS" w:eastAsia="Calibri" w:hAnsi="CorpoS" w:cs="Calibri"/>
                <w:sz w:val="16"/>
              </w:rPr>
            </w:pPr>
            <w:r w:rsidRPr="00224F28">
              <w:rPr>
                <w:rFonts w:ascii="CorpoS" w:hAnsi="CorpoS"/>
                <w:sz w:val="16"/>
              </w:rPr>
              <w:t>530</w:t>
            </w:r>
          </w:p>
        </w:tc>
        <w:tc>
          <w:tcPr>
            <w:tcW w:w="964" w:type="dxa"/>
            <w:tcBorders>
              <w:top w:val="single" w:sz="4" w:space="0" w:color="auto"/>
              <w:left w:val="single" w:sz="4" w:space="0" w:color="auto"/>
              <w:bottom w:val="single" w:sz="4" w:space="0" w:color="auto"/>
              <w:right w:val="nil"/>
            </w:tcBorders>
            <w:hideMark/>
          </w:tcPr>
          <w:p w:rsidR="00780E4F" w:rsidRPr="00224F28" w:rsidRDefault="00780E4F" w:rsidP="00850257">
            <w:pPr>
              <w:rPr>
                <w:rFonts w:ascii="CorpoS" w:eastAsia="Calibri" w:hAnsi="CorpoS" w:cs="Calibri"/>
                <w:sz w:val="16"/>
              </w:rPr>
            </w:pPr>
            <w:r w:rsidRPr="00224F28">
              <w:rPr>
                <w:rFonts w:ascii="CorpoS" w:hAnsi="CorpoS"/>
                <w:sz w:val="16"/>
              </w:rPr>
              <w:t>+20</w:t>
            </w:r>
          </w:p>
        </w:tc>
      </w:tr>
    </w:tbl>
    <w:p w:rsidR="009039D2" w:rsidRDefault="009039D2" w:rsidP="009039D2"/>
    <w:p w:rsidR="00780E4F" w:rsidRDefault="00780E4F" w:rsidP="009039D2">
      <w:r w:rsidRPr="00224F28">
        <w:t>A desejada harmonia entre os luxos digital e analógico resulta num revolucionário design do interior, incluindo as associações à arquitetura de interiores e a elementos de design de iates. O visual esculpido do tablier, a consola central e o apoio de braços aparenta</w:t>
      </w:r>
      <w:r w:rsidR="00224F28">
        <w:t>m</w:t>
      </w:r>
      <w:r w:rsidRPr="00224F28">
        <w:t xml:space="preserve"> flutuar numa paisagem interior em expansão. A redução sistemática do número de botões de controlo salienta a aparência minimalista do interior. Uma fina divisão entre a secção superior do tablier e o elemento de revestimento de grandes dimensões confere estrutura à respetiva zona e cria amplitude horizontal. </w:t>
      </w:r>
    </w:p>
    <w:p w:rsidR="009039D2" w:rsidRPr="00224F28" w:rsidRDefault="009039D2" w:rsidP="009039D2"/>
    <w:p w:rsidR="00780E4F" w:rsidRDefault="00780E4F" w:rsidP="009039D2">
      <w:pPr>
        <w:rPr>
          <w:rFonts w:eastAsiaTheme="minorHAnsi" w:cstheme="minorBidi"/>
        </w:rPr>
      </w:pPr>
      <w:r w:rsidRPr="00224F28">
        <w:rPr>
          <w:rFonts w:eastAsiaTheme="minorHAnsi" w:cstheme="minorBidi"/>
        </w:rPr>
        <w:t xml:space="preserve">Juntamente com os cinco ecrãs, os destaques incluem as elevadas dimensões do revestimento no tablier e no compartimento do banco traseiro (na variante Bancos de Conforto). Estes circundam os passageiros e são um sistemático desenvolvimento adicional do efeito de envolvência. Uma versão particularmente atrativa do revestimento é o folheado de madeira porosa atravessado por incrustações de alumínio que acompanham os contornos. Os novos </w:t>
      </w:r>
      <w:r w:rsidRPr="00224F28">
        <w:rPr>
          <w:rFonts w:eastAsiaTheme="minorHAnsi" w:cstheme="minorBidi"/>
        </w:rPr>
        <w:lastRenderedPageBreak/>
        <w:t xml:space="preserve">elementos de design incluem as quatro saídas de ventilação centrais, planas e quadrangulares com lamelas horizontais. As duas saídas de ventilação laterais, verticais e compactas, dispostas em cada lado, complementam as extremidades do tablier. </w:t>
      </w:r>
    </w:p>
    <w:p w:rsidR="009039D2" w:rsidRPr="00224F28" w:rsidRDefault="009039D2" w:rsidP="009039D2">
      <w:pPr>
        <w:rPr>
          <w:rFonts w:eastAsiaTheme="minorHAnsi" w:cstheme="minorBidi"/>
          <w:szCs w:val="21"/>
        </w:rPr>
      </w:pPr>
    </w:p>
    <w:p w:rsidR="00780E4F" w:rsidRDefault="00780E4F" w:rsidP="009039D2">
      <w:r w:rsidRPr="00224F28">
        <w:t>O ecrã do condutor e o ecrã multimédia oferecem uma plena experiência visual. A aparência dos ecrãs pode ser personalizada com uma seleção de quatro estilos de indicação (</w:t>
      </w:r>
      <w:proofErr w:type="spellStart"/>
      <w:r w:rsidRPr="00224F28">
        <w:t>Discreet</w:t>
      </w:r>
      <w:proofErr w:type="spellEnd"/>
      <w:r w:rsidRPr="00224F28">
        <w:t xml:space="preserve">, </w:t>
      </w:r>
      <w:proofErr w:type="spellStart"/>
      <w:r w:rsidRPr="00224F28">
        <w:t>Sporty</w:t>
      </w:r>
      <w:proofErr w:type="spellEnd"/>
      <w:r w:rsidRPr="00224F28">
        <w:t xml:space="preserve">, Exclusive e </w:t>
      </w:r>
      <w:proofErr w:type="spellStart"/>
      <w:r w:rsidRPr="00224F28">
        <w:t>Classic</w:t>
      </w:r>
      <w:proofErr w:type="spellEnd"/>
      <w:r w:rsidRPr="00224F28">
        <w:t>) e três modos (</w:t>
      </w:r>
      <w:proofErr w:type="spellStart"/>
      <w:r w:rsidRPr="00224F28">
        <w:t>Navigation</w:t>
      </w:r>
      <w:proofErr w:type="spellEnd"/>
      <w:r w:rsidRPr="00224F28">
        <w:t xml:space="preserve">, </w:t>
      </w:r>
      <w:proofErr w:type="spellStart"/>
      <w:r w:rsidRPr="00224F28">
        <w:t>Assistance</w:t>
      </w:r>
      <w:proofErr w:type="spellEnd"/>
      <w:r w:rsidRPr="00224F28">
        <w:t xml:space="preserve"> e </w:t>
      </w:r>
      <w:proofErr w:type="spellStart"/>
      <w:r w:rsidRPr="00224F28">
        <w:t>Service</w:t>
      </w:r>
      <w:proofErr w:type="spellEnd"/>
      <w:r w:rsidRPr="00224F28">
        <w:t>)</w:t>
      </w:r>
      <w:r w:rsidR="00224F28">
        <w:t>.</w:t>
      </w:r>
    </w:p>
    <w:p w:rsidR="009039D2" w:rsidRPr="00224F28" w:rsidRDefault="009039D2" w:rsidP="009039D2"/>
    <w:p w:rsidR="00780E4F" w:rsidRPr="009039D2" w:rsidRDefault="00780E4F" w:rsidP="009039D2">
      <w:pPr>
        <w:rPr>
          <w:rFonts w:eastAsia="Calibri"/>
          <w:b/>
          <w:szCs w:val="21"/>
        </w:rPr>
      </w:pPr>
      <w:r w:rsidRPr="009039D2">
        <w:rPr>
          <w:b/>
        </w:rPr>
        <w:t>Bancos: plenos de tecnologia moderna para um excecional conforto em viagens de longa distância</w:t>
      </w:r>
    </w:p>
    <w:p w:rsidR="00780E4F" w:rsidRDefault="00780E4F" w:rsidP="009039D2">
      <w:pPr>
        <w:rPr>
          <w:szCs w:val="22"/>
        </w:rPr>
      </w:pPr>
      <w:r w:rsidRPr="00224F28">
        <w:rPr>
          <w:szCs w:val="22"/>
        </w:rPr>
        <w:t>Os bancos convidam literalmente os ocupantes a sentar e a relaxar. O tema de design fluido e tridimensional transmite uma impressão de luminosidade. Até 19 servomotores nos bancos dianteiros permitem uma acomodação confortável – um número que indica a complexidade da tecnologia instalada nos bancos. No entanto o conforto dos mesmos ainda não é suficiente: os bancos também desempenham um papel importante no que diz respeito à segurança. E</w:t>
      </w:r>
      <w:r w:rsidR="00224F28">
        <w:rPr>
          <w:szCs w:val="22"/>
        </w:rPr>
        <w:t>,</w:t>
      </w:r>
      <w:r w:rsidRPr="00224F28">
        <w:rPr>
          <w:szCs w:val="22"/>
        </w:rPr>
        <w:t xml:space="preserve"> naturalmente, no que diz respeito ao bem-estar luxuoso: todos os bancos disponíveis no Classe S incorporam o selo de certificação da campanha </w:t>
      </w:r>
      <w:proofErr w:type="spellStart"/>
      <w:r w:rsidRPr="00224F28">
        <w:rPr>
          <w:szCs w:val="22"/>
        </w:rPr>
        <w:t>Healthy</w:t>
      </w:r>
      <w:proofErr w:type="spellEnd"/>
      <w:r w:rsidRPr="00224F28">
        <w:rPr>
          <w:szCs w:val="22"/>
        </w:rPr>
        <w:t xml:space="preserve"> </w:t>
      </w:r>
      <w:proofErr w:type="spellStart"/>
      <w:r w:rsidRPr="00224F28">
        <w:rPr>
          <w:szCs w:val="22"/>
        </w:rPr>
        <w:t>Seating</w:t>
      </w:r>
      <w:proofErr w:type="spellEnd"/>
      <w:r w:rsidRPr="00224F28">
        <w:rPr>
          <w:szCs w:val="22"/>
        </w:rPr>
        <w:t>.</w:t>
      </w:r>
    </w:p>
    <w:p w:rsidR="00F8472D" w:rsidRPr="00224F28" w:rsidRDefault="00F8472D" w:rsidP="009039D2">
      <w:pPr>
        <w:rPr>
          <w:rFonts w:eastAsia="Calibri"/>
          <w:szCs w:val="22"/>
        </w:rPr>
      </w:pPr>
    </w:p>
    <w:p w:rsidR="00780E4F" w:rsidRDefault="00780E4F" w:rsidP="009039D2">
      <w:pPr>
        <w:rPr>
          <w:szCs w:val="22"/>
        </w:rPr>
      </w:pPr>
      <w:r w:rsidRPr="00224F28">
        <w:rPr>
          <w:szCs w:val="22"/>
        </w:rPr>
        <w:t xml:space="preserve">Estão disponíveis 10 diferentes programas de massagem no novo Classe S. Estes utilizam os servomotores de vibração e podem aumentar o efeito de uma massagem relaxante com tratamento de calor através do princípio da pedra quente. Para esta finalidade, o aquecimento do banco é combinado com as câmaras de ar nos bancos </w:t>
      </w:r>
      <w:proofErr w:type="spellStart"/>
      <w:r w:rsidRPr="00224F28">
        <w:rPr>
          <w:szCs w:val="22"/>
        </w:rPr>
        <w:t>multicontorno</w:t>
      </w:r>
      <w:proofErr w:type="spellEnd"/>
      <w:r w:rsidRPr="00224F28">
        <w:rPr>
          <w:szCs w:val="22"/>
        </w:rPr>
        <w:t xml:space="preserve"> ativos. As câmaras </w:t>
      </w:r>
      <w:r w:rsidRPr="00224F28">
        <w:rPr>
          <w:szCs w:val="22"/>
        </w:rPr>
        <w:lastRenderedPageBreak/>
        <w:t>de ar estão agora mais próximas da superfície do banco e</w:t>
      </w:r>
      <w:r w:rsidR="00224F28">
        <w:rPr>
          <w:szCs w:val="22"/>
        </w:rPr>
        <w:t>,</w:t>
      </w:r>
      <w:r w:rsidRPr="00224F28">
        <w:rPr>
          <w:szCs w:val="22"/>
        </w:rPr>
        <w:t xml:space="preserve"> portanto</w:t>
      </w:r>
      <w:r w:rsidR="00224F28">
        <w:rPr>
          <w:szCs w:val="22"/>
        </w:rPr>
        <w:t>,</w:t>
      </w:r>
      <w:r w:rsidRPr="00224F28">
        <w:rPr>
          <w:szCs w:val="22"/>
        </w:rPr>
        <w:t xml:space="preserve"> permitem sentir ainda mais o efeito e uma maior facilidade de controlo.</w:t>
      </w:r>
    </w:p>
    <w:p w:rsidR="00F8472D" w:rsidRPr="00224F28" w:rsidRDefault="00F8472D" w:rsidP="009039D2">
      <w:pPr>
        <w:rPr>
          <w:rFonts w:eastAsia="Calibri"/>
          <w:szCs w:val="22"/>
        </w:rPr>
      </w:pPr>
    </w:p>
    <w:p w:rsidR="00780E4F" w:rsidRDefault="00780E4F" w:rsidP="009039D2">
      <w:r w:rsidRPr="00224F28">
        <w:t>Cinco diferentes versões do banco traseiro possibilitam configurar o compartimento traseiro do Classe S como uma zona de trabalho ou de repouso. Uma nova característica é a almofada adicional aquecível no apoio de cabeça, que está disponível para os dois bancos traseiros com regulação elétrica. A regulação longitudinal e o ângulo de inclinação do banco do passageiro dianteiro na configuração chauffeur e ainda o banco inclinável atrás do mesmo também foram melhorados.</w:t>
      </w:r>
    </w:p>
    <w:p w:rsidR="00F8472D" w:rsidRPr="00224F28" w:rsidRDefault="00F8472D" w:rsidP="009039D2">
      <w:pPr>
        <w:rPr>
          <w:rFonts w:eastAsia="Calibri"/>
          <w:szCs w:val="21"/>
        </w:rPr>
      </w:pPr>
    </w:p>
    <w:p w:rsidR="00780E4F" w:rsidRPr="00F8472D" w:rsidRDefault="00780E4F" w:rsidP="00F8472D">
      <w:pPr>
        <w:rPr>
          <w:b/>
        </w:rPr>
      </w:pPr>
      <w:r w:rsidRPr="00F8472D">
        <w:rPr>
          <w:b/>
        </w:rPr>
        <w:t xml:space="preserve">Os programas ENERGIZING </w:t>
      </w:r>
      <w:r w:rsidRPr="00F8472D">
        <w:rPr>
          <w:b/>
          <w:caps/>
        </w:rPr>
        <w:t>Comfort</w:t>
      </w:r>
      <w:r w:rsidRPr="00F8472D">
        <w:rPr>
          <w:b/>
        </w:rPr>
        <w:t>: viagens confortáveis e manutenção da condição física</w:t>
      </w:r>
    </w:p>
    <w:p w:rsidR="00780E4F" w:rsidRDefault="00780E4F" w:rsidP="00F8472D">
      <w:r w:rsidRPr="00224F28">
        <w:t>Com o simples pressionar de um botão ou através de um comando de voz, a abrangente abordagem "</w:t>
      </w:r>
      <w:proofErr w:type="spellStart"/>
      <w:r w:rsidRPr="00224F28">
        <w:t>Fit</w:t>
      </w:r>
      <w:proofErr w:type="spellEnd"/>
      <w:r w:rsidRPr="00224F28">
        <w:t xml:space="preserve"> &amp; </w:t>
      </w:r>
      <w:proofErr w:type="spellStart"/>
      <w:r w:rsidRPr="00224F28">
        <w:t>Healthy</w:t>
      </w:r>
      <w:proofErr w:type="spellEnd"/>
      <w:r w:rsidRPr="00224F28">
        <w:t xml:space="preserve">" do sistema ENERGIZING </w:t>
      </w:r>
      <w:r w:rsidRPr="00224F28">
        <w:rPr>
          <w:caps/>
        </w:rPr>
        <w:t>Comfort</w:t>
      </w:r>
      <w:r w:rsidRPr="00224F28">
        <w:t xml:space="preserve"> fornece uma experiência tangível dos diferentes sistemas de conforto no Classe S e inclui programas que combinam os sistemas em mundos de experiência. Ao mesmo tempo, o sistema cria uma atmosfera apropriada no interior – por exemplo, revigorante no caso de viagens monótonas, ou relaxante em viagens com elevado stress. O ENERGIZING COACH até sugere um adequado programa de revitalização ou bem-estar com base nos dados do veículo e da viagem. Também considera a informação sobre a qualidade do sono e o nível de stress no seu algoritmo inteligente se o condutor estiver a utilizar um aparelho pessoal apropriado.</w:t>
      </w:r>
    </w:p>
    <w:p w:rsidR="00F8472D" w:rsidRPr="00224F28" w:rsidRDefault="00F8472D" w:rsidP="00F8472D">
      <w:pPr>
        <w:rPr>
          <w:rFonts w:eastAsia="Calibri"/>
          <w:szCs w:val="21"/>
        </w:rPr>
      </w:pPr>
    </w:p>
    <w:p w:rsidR="00780E4F" w:rsidRDefault="00780E4F" w:rsidP="00F8472D">
      <w:r w:rsidRPr="00224F28">
        <w:lastRenderedPageBreak/>
        <w:t xml:space="preserve">A Mercedes-Benz melhorou fundamentalmente o sistema de controlo de conforto ENERGIZING no novo Classe S. Foram integradas inovações tais como uma massagem baseada nos servomotores de vibração na almofada do assento do banco e a transmissão de ressonância pelo sistema de som </w:t>
      </w:r>
      <w:proofErr w:type="spellStart"/>
      <w:r w:rsidRPr="00224F28">
        <w:t>surround</w:t>
      </w:r>
      <w:proofErr w:type="spellEnd"/>
      <w:r w:rsidRPr="00224F28">
        <w:t xml:space="preserve"> </w:t>
      </w:r>
      <w:proofErr w:type="spellStart"/>
      <w:r w:rsidRPr="00224F28">
        <w:t>Burmester</w:t>
      </w:r>
      <w:proofErr w:type="spellEnd"/>
      <w:r w:rsidRPr="00224F28">
        <w:rPr>
          <w:vertAlign w:val="superscript"/>
        </w:rPr>
        <w:t>®</w:t>
      </w:r>
      <w:r w:rsidRPr="00224F28">
        <w:t xml:space="preserve"> </w:t>
      </w:r>
      <w:proofErr w:type="spellStart"/>
      <w:r w:rsidRPr="00224F28">
        <w:t>high-end</w:t>
      </w:r>
      <w:proofErr w:type="spellEnd"/>
      <w:r w:rsidRPr="00224F28">
        <w:t xml:space="preserve"> </w:t>
      </w:r>
      <w:r w:rsidRPr="00224F28">
        <w:br/>
        <w:t xml:space="preserve">4D. Esta solução torna os tons graves percetíveis. A reprodução direta da ressonância do som nos bancos acrescenta outro nível à experiência de audição tridimensional – o som 4D inspirado pela massagem acústica. A perceção da intensidade do som pode ser ajustada individualmente em cada banco. A música torna-se ainda mais emocional </w:t>
      </w:r>
      <w:r w:rsidR="00F8472D">
        <w:t>graças a esta solução tangível.</w:t>
      </w:r>
    </w:p>
    <w:p w:rsidR="00F8472D" w:rsidRPr="00224F28" w:rsidRDefault="00F8472D" w:rsidP="00F8472D">
      <w:pPr>
        <w:rPr>
          <w:szCs w:val="21"/>
        </w:rPr>
      </w:pPr>
    </w:p>
    <w:p w:rsidR="00780E4F" w:rsidRPr="00F8472D" w:rsidRDefault="00780E4F" w:rsidP="00F8472D">
      <w:pPr>
        <w:rPr>
          <w:b/>
        </w:rPr>
      </w:pPr>
      <w:r w:rsidRPr="00F8472D">
        <w:rPr>
          <w:b/>
        </w:rPr>
        <w:t>Condução autónoma e sistemas de assistência à condução: um nível de assistência ainda superior ao condutor</w:t>
      </w:r>
    </w:p>
    <w:p w:rsidR="00780E4F" w:rsidRDefault="00780E4F" w:rsidP="00F8472D">
      <w:r w:rsidRPr="00921371">
        <w:t>O escritório residencial brevemente será móvel – incluindo para as pessoas ao volante. Pelo menos se conduzirem um veículo da marca da estrela: a Mercedes-Benz pretende implementar a realização técnica e a operação segura de um Classe S em modo automático parcial e para cumprir exatamente os requisitos legais do que é conhecido como um sistema Nível 3</w:t>
      </w:r>
      <w:r w:rsidRPr="00921371">
        <w:rPr>
          <w:vertAlign w:val="superscript"/>
        </w:rPr>
        <w:footnoteReference w:id="4"/>
      </w:r>
      <w:r w:rsidRPr="00921371">
        <w:t xml:space="preserve">. Prevê-se que a partir do segundo semestre de 2021, o Classe S possa ser conduzido em modo autónomo condicionado com o novo </w:t>
      </w:r>
      <w:r w:rsidRPr="00F8472D">
        <w:t xml:space="preserve">DRIVE PILOT, em situações onde a densidade do trânsito </w:t>
      </w:r>
      <w:r w:rsidRPr="00F8472D">
        <w:lastRenderedPageBreak/>
        <w:t xml:space="preserve">seja elevada ou em caudas de filas de trânsito, em troços de autoestrada </w:t>
      </w:r>
      <w:r w:rsidRPr="00F8472D">
        <w:rPr>
          <w:b/>
        </w:rPr>
        <w:t>apropriados na Alemanha</w:t>
      </w:r>
      <w:r w:rsidRPr="00F8472D">
        <w:t>.</w:t>
      </w:r>
      <w:r w:rsidRPr="00921371">
        <w:t xml:space="preserve"> Ao reduzir o esforço despendido pelo condutor, este sistema permite que o condutor realize outras atividades durante as viagens</w:t>
      </w:r>
      <w:r w:rsidRPr="00921371">
        <w:rPr>
          <w:vertAlign w:val="superscript"/>
        </w:rPr>
        <w:footnoteReference w:id="5"/>
      </w:r>
      <w:r w:rsidRPr="00921371">
        <w:t xml:space="preserve"> como</w:t>
      </w:r>
      <w:r w:rsidR="00921371">
        <w:t>,</w:t>
      </w:r>
      <w:r w:rsidRPr="00921371">
        <w:t xml:space="preserve"> por exemplo, navegar na internet ou tratar de emails no </w:t>
      </w:r>
      <w:proofErr w:type="spellStart"/>
      <w:r w:rsidRPr="00921371">
        <w:t>In-Car</w:t>
      </w:r>
      <w:proofErr w:type="spellEnd"/>
      <w:r w:rsidRPr="00921371">
        <w:t xml:space="preserve"> Office</w:t>
      </w:r>
      <w:r w:rsidR="00921371">
        <w:t>.</w:t>
      </w:r>
    </w:p>
    <w:p w:rsidR="00F8472D" w:rsidRPr="00921371" w:rsidRDefault="00F8472D" w:rsidP="00F8472D"/>
    <w:p w:rsidR="00780E4F" w:rsidRDefault="00780E4F" w:rsidP="00F8472D">
      <w:r w:rsidRPr="00921371">
        <w:t xml:space="preserve">No novo Classe S, a Mercedes-Benz deu mais um passo rumo à sua visão de uma condução sem acidentes. O condutor é assistido através de inúmeros ou alargados sistemas de assistência à condução. </w:t>
      </w:r>
      <w:r w:rsidR="00921371">
        <w:t>S</w:t>
      </w:r>
      <w:r w:rsidRPr="00921371">
        <w:t>ofre</w:t>
      </w:r>
      <w:r w:rsidR="00921371">
        <w:t>, portanto,</w:t>
      </w:r>
      <w:r w:rsidRPr="00921371">
        <w:t xml:space="preserve"> um menor cansaço em situações de condução do dia-a-dia e pode desfrutar de uma condução mais confortável e segura. Em situações de perigo, os sistemas de assistência podem responder perante colisões iminentes se a situação o exigir. O princípio de funcionamento dos sistemas é apresentado através de um novo conceito de indicação no ecrã do condutor.</w:t>
      </w:r>
    </w:p>
    <w:p w:rsidR="00F8472D" w:rsidRPr="00921371" w:rsidRDefault="00F8472D" w:rsidP="00F8472D"/>
    <w:p w:rsidR="00780E4F" w:rsidRDefault="00780E4F" w:rsidP="00F8472D">
      <w:r w:rsidRPr="00921371">
        <w:t xml:space="preserve">Graças à melhoria dos sensores de deteção das condições circundantes ao veículo, os sistemas de estacionamento fornecem ao condutor uma ainda melhor assistência aquando das manobras a baixa velocidade. A operação é mais rápida e mais intuitiva graças à integração no MBUX. A opcional direção do eixo traseiro está integrada nos assistentes de estacionamento, com a adaptação adequada do cálculo das trajetórias. As funções de travagem de emergência servem </w:t>
      </w:r>
      <w:r w:rsidR="00921371">
        <w:t xml:space="preserve">também </w:t>
      </w:r>
      <w:r w:rsidRPr="00921371">
        <w:t xml:space="preserve">para proteger os outros utentes da estrada. </w:t>
      </w:r>
    </w:p>
    <w:p w:rsidR="00F8472D" w:rsidRPr="00921371" w:rsidRDefault="00F8472D" w:rsidP="00F8472D">
      <w:pPr>
        <w:rPr>
          <w:rFonts w:eastAsia="Calibri"/>
          <w:szCs w:val="21"/>
        </w:rPr>
      </w:pPr>
    </w:p>
    <w:p w:rsidR="00780E4F" w:rsidRDefault="00780E4F" w:rsidP="00F8472D">
      <w:r w:rsidRPr="00921371">
        <w:lastRenderedPageBreak/>
        <w:t xml:space="preserve">O condutor pode estacionar e remover o veículo do lugar de estacionamento através do </w:t>
      </w:r>
      <w:proofErr w:type="spellStart"/>
      <w:r w:rsidRPr="00921371">
        <w:t>smartphone</w:t>
      </w:r>
      <w:proofErr w:type="spellEnd"/>
      <w:r w:rsidRPr="00921371">
        <w:t xml:space="preserve"> com o assistente remoto de estacionamento. A operação foi significativamente simplificada. Se o veículo estiver equipado com a pré-instalação do INTELLIGENT PARK PILOT, o Classe S está preparado para o sistema </w:t>
      </w:r>
      <w:proofErr w:type="spellStart"/>
      <w:r w:rsidRPr="00921371">
        <w:t>Automated</w:t>
      </w:r>
      <w:proofErr w:type="spellEnd"/>
      <w:r w:rsidRPr="00921371">
        <w:t xml:space="preserve"> Valet Parking (AVP, SAE Nível 4). Em conjunto com o necessário equipamento opcional e o correspondente serviço </w:t>
      </w:r>
      <w:proofErr w:type="spellStart"/>
      <w:r w:rsidRPr="00921371">
        <w:t>Connect</w:t>
      </w:r>
      <w:proofErr w:type="spellEnd"/>
      <w:r w:rsidRPr="00921371">
        <w:t xml:space="preserve"> (em função do país a que se destina o veículo), o novo Classe S tem a tecnologia de bordo para entrar e sair de parques de estacionamento </w:t>
      </w:r>
      <w:proofErr w:type="spellStart"/>
      <w:r w:rsidRPr="00921371">
        <w:t>multipiso</w:t>
      </w:r>
      <w:proofErr w:type="spellEnd"/>
      <w:r w:rsidRPr="00921371">
        <w:t>, equipados com infraestrutura AVP, de um modo extremamente automatizado e sem um condutor, desde que o código de estrada do país em questão permita tal operação.</w:t>
      </w:r>
    </w:p>
    <w:p w:rsidR="00F8472D" w:rsidRPr="00921371" w:rsidRDefault="00F8472D" w:rsidP="00F8472D">
      <w:pPr>
        <w:rPr>
          <w:rFonts w:eastAsia="Calibri"/>
          <w:szCs w:val="21"/>
        </w:rPr>
      </w:pPr>
    </w:p>
    <w:p w:rsidR="00780E4F" w:rsidRPr="00F8472D" w:rsidRDefault="00780E4F" w:rsidP="00F8472D">
      <w:pPr>
        <w:rPr>
          <w:rFonts w:eastAsia="Calibri"/>
          <w:b/>
          <w:szCs w:val="21"/>
        </w:rPr>
      </w:pPr>
      <w:r w:rsidRPr="00F8472D">
        <w:rPr>
          <w:b/>
        </w:rPr>
        <w:t>Sistemas de suspensão: mais capacidade de manobra e dinamismo com a direção do eixo traseiro</w:t>
      </w:r>
    </w:p>
    <w:p w:rsidR="00780E4F" w:rsidRDefault="00780E4F" w:rsidP="00F8472D">
      <w:r w:rsidRPr="00921371">
        <w:t>Os inovadores sistemas de suspensão asseguram uma impressionante experiência de viagem no novo Classe S. A direção do eixo traseiro (opcional) com um ângulo da direção de até 10° melhora a capacidade de manobra em áreas urbanas ao nível de um modelo compacto. Mesmo no Classe S versão longa e com tração integral, o diâmetro de viragem foi reduzido em 1.9 metros para um valor inferior a 10.9 metros.</w:t>
      </w:r>
    </w:p>
    <w:p w:rsidR="00F8472D" w:rsidRPr="00921371" w:rsidRDefault="00F8472D" w:rsidP="00F8472D">
      <w:pPr>
        <w:rPr>
          <w:rFonts w:eastAsia="Calibri"/>
          <w:szCs w:val="21"/>
        </w:rPr>
      </w:pPr>
    </w:p>
    <w:p w:rsidR="00780E4F" w:rsidRDefault="00780E4F" w:rsidP="00F8472D">
      <w:r w:rsidRPr="00921371">
        <w:t>O opcional sistema de suspensão totalmente ativa E-ACTIVE BODY CONTROL com sistema elétrico de 48 V oferece uma combinação exclusiva de conforto com agilidade, acrescida ainda da proteção adicional na eventualidade de uma colisão lateral. A suspensão pneumática AIRMATIC com amortecimento de ajuste contínuo ADS</w:t>
      </w:r>
      <w:proofErr w:type="gramStart"/>
      <w:r w:rsidRPr="00921371">
        <w:t>+</w:t>
      </w:r>
      <w:proofErr w:type="gramEnd"/>
      <w:r w:rsidRPr="00921371">
        <w:t xml:space="preserve"> é um equipamento de série. A estreita comunicação entre todos os sistemas de suspensão e de controlo assegura as máximas </w:t>
      </w:r>
      <w:r w:rsidRPr="00921371">
        <w:lastRenderedPageBreak/>
        <w:t>estabilidade e segurança. A Mercedes-Benz acrescentou agora uma nova função do sistema PRE-SAFE</w:t>
      </w:r>
      <w:r w:rsidRPr="00921371">
        <w:rPr>
          <w:vertAlign w:val="superscript"/>
        </w:rPr>
        <w:t>®</w:t>
      </w:r>
      <w:r w:rsidRPr="00921371">
        <w:t xml:space="preserve"> Impulse Side às suas medidas na fase pré</w:t>
      </w:r>
      <w:r w:rsidR="00921371">
        <w:t xml:space="preserve"> </w:t>
      </w:r>
      <w:r w:rsidRPr="00921371">
        <w:t xml:space="preserve">acidente: na eventualidade de uma iminente colisão lateral, a carroçaria do veículo pode ser elevada em até 80 mm pela suspensão E-ACTIVE BODY CONTROL em apenas alguns décimos de segundo. Esta função permite reduzir as cargas aplicadas às estruturas da porta, pois a embaladeira da porta tem uma maior capacidade de absorção da energia do impacto graças à sua posição mais elevada. Como resultado, é possível reduzir a deformação do habitáculo e as cargas que atuam nos ocupantes. Os sensores de radar são utilizados na deteção de uma potencial colisão lateral. </w:t>
      </w:r>
    </w:p>
    <w:p w:rsidR="00F8472D" w:rsidRPr="00921371" w:rsidRDefault="00F8472D" w:rsidP="00F8472D">
      <w:pPr>
        <w:rPr>
          <w:rFonts w:eastAsia="Calibri"/>
          <w:szCs w:val="21"/>
        </w:rPr>
      </w:pPr>
    </w:p>
    <w:p w:rsidR="00780E4F" w:rsidRPr="00F8472D" w:rsidRDefault="00780E4F" w:rsidP="00F8472D">
      <w:pPr>
        <w:rPr>
          <w:b/>
        </w:rPr>
      </w:pPr>
      <w:r w:rsidRPr="00F8472D">
        <w:rPr>
          <w:b/>
        </w:rPr>
        <w:t>Design exterior: proporções perfeitas para uma aparência clássica</w:t>
      </w:r>
    </w:p>
    <w:p w:rsidR="00780E4F" w:rsidRDefault="00780E4F" w:rsidP="00F8472D">
      <w:r w:rsidRPr="00921371">
        <w:t xml:space="preserve">Com uma curta projeção dianteira, uma longa distância </w:t>
      </w:r>
      <w:r w:rsidR="00921371" w:rsidRPr="00921371">
        <w:t>entre eixos</w:t>
      </w:r>
      <w:r w:rsidRPr="00921371">
        <w:t xml:space="preserve"> e uma projeção traseira equilibrada, o Classe S foi concebido como um</w:t>
      </w:r>
      <w:r w:rsidR="00F8472D">
        <w:t>a</w:t>
      </w:r>
      <w:r w:rsidRPr="00921371">
        <w:t xml:space="preserve"> </w:t>
      </w:r>
      <w:r w:rsidR="00921371">
        <w:t>limousine</w:t>
      </w:r>
      <w:r w:rsidR="00F8472D">
        <w:t xml:space="preserve"> clássica</w:t>
      </w:r>
      <w:r w:rsidRPr="00921371">
        <w:t xml:space="preserve"> com proporções perfeitas. A elevada largura dos eixos e as rodas instaladas à face com design moderno conferem ao veículo um visual musculado. As designadas linhas características foram significativamente reduzidas nas laterais. As superfícies inteligentemente arredondadas com um visual escultural criam efeitos de luz especiais. A secção dianteira impressiona com a sua imponente grelha do radiador. </w:t>
      </w:r>
    </w:p>
    <w:p w:rsidR="00F8472D" w:rsidRPr="00921371" w:rsidRDefault="00F8472D" w:rsidP="00F8472D">
      <w:pPr>
        <w:rPr>
          <w:rFonts w:eastAsia="Calibri"/>
          <w:szCs w:val="21"/>
        </w:rPr>
      </w:pPr>
    </w:p>
    <w:p w:rsidR="00780E4F" w:rsidRDefault="00780E4F" w:rsidP="00F8472D">
      <w:r w:rsidRPr="00921371">
        <w:t xml:space="preserve">Os faróis caracterizam a aparência da secção dianteira do modelo. Integram a assinatura luminosa das luzes diurnas de três pontos, que é uma característica do Classe S, mas no novo modelo são mais planas e ligeiramente mais pequenas. Os manípulos das portas instalados à face (equipamento opcional) são um desenvolvimento totalmente novo. São eletricamente </w:t>
      </w:r>
      <w:r w:rsidRPr="00921371">
        <w:lastRenderedPageBreak/>
        <w:t>extensíveis quando o condutor se aproxima do veículo, ou a superfície exterior dos manípulos das portas é suavizada. O acesso sem-chave é for</w:t>
      </w:r>
      <w:r w:rsidR="00F8472D">
        <w:t>necido pelo sistema KEYLESS-GO.</w:t>
      </w:r>
    </w:p>
    <w:p w:rsidR="00F8472D" w:rsidRPr="00921371" w:rsidRDefault="00F8472D" w:rsidP="00F8472D">
      <w:pPr>
        <w:rPr>
          <w:rFonts w:eastAsia="Calibri"/>
          <w:szCs w:val="21"/>
        </w:rPr>
      </w:pPr>
    </w:p>
    <w:p w:rsidR="00780E4F" w:rsidRDefault="00780E4F" w:rsidP="00F8472D">
      <w:r w:rsidRPr="00921371">
        <w:t xml:space="preserve">Graças às características interiores precisamente desenhadas e rigorosamente detalhadas e a certas funções animadas, as luzes traseiras contribuem para </w:t>
      </w:r>
      <w:r w:rsidR="00921371">
        <w:t>a perceção de elevada qualidade e t</w:t>
      </w:r>
      <w:r w:rsidRPr="00921371">
        <w:t>ornam o novo Classe S inconfundível quer quando observado durante o dia quer durante a noite.</w:t>
      </w:r>
    </w:p>
    <w:p w:rsidR="00F8472D" w:rsidRPr="00921371" w:rsidRDefault="00F8472D" w:rsidP="00F8472D">
      <w:pPr>
        <w:rPr>
          <w:rFonts w:eastAsia="Calibri"/>
          <w:szCs w:val="21"/>
        </w:rPr>
      </w:pPr>
    </w:p>
    <w:p w:rsidR="00780E4F" w:rsidRPr="00F8472D" w:rsidRDefault="00780E4F" w:rsidP="00F8472D">
      <w:pPr>
        <w:rPr>
          <w:b/>
        </w:rPr>
      </w:pPr>
      <w:r w:rsidRPr="00F8472D">
        <w:rPr>
          <w:b/>
        </w:rPr>
        <w:t>As luzes: com inovadora tecnologia digital quer no interior quer no exterior</w:t>
      </w:r>
    </w:p>
    <w:p w:rsidR="00780E4F" w:rsidRPr="00921371" w:rsidRDefault="00780E4F" w:rsidP="00F8472D">
      <w:pPr>
        <w:rPr>
          <w:rFonts w:eastAsia="Calibri"/>
          <w:szCs w:val="21"/>
        </w:rPr>
      </w:pPr>
      <w:r w:rsidRPr="00921371">
        <w:t>O opcional sistema DIGITAL LIGHT será pela primeira vez produzido em série na Mercedes-Benz. Este sistema possibilita funcionalidades de assistência totalmente novas</w:t>
      </w:r>
      <w:r w:rsidRPr="00921371">
        <w:rPr>
          <w:rStyle w:val="FootnoteReference"/>
          <w:rFonts w:ascii="CorpoS" w:hAnsi="CorpoS"/>
        </w:rPr>
        <w:footnoteReference w:id="6"/>
      </w:r>
      <w:r w:rsidRPr="00921371">
        <w:t>:</w:t>
      </w:r>
    </w:p>
    <w:p w:rsidR="00780E4F" w:rsidRPr="00F8472D" w:rsidRDefault="00780E4F" w:rsidP="00F8472D">
      <w:pPr>
        <w:pStyle w:val="ListParagraph"/>
        <w:numPr>
          <w:ilvl w:val="0"/>
          <w:numId w:val="38"/>
        </w:numPr>
        <w:rPr>
          <w:rFonts w:ascii="CorpoA" w:hAnsi="CorpoA"/>
          <w:lang w:val="pt-PT"/>
        </w:rPr>
      </w:pPr>
      <w:r w:rsidRPr="00F8472D">
        <w:rPr>
          <w:rFonts w:ascii="CorpoA" w:hAnsi="CorpoA"/>
          <w:lang w:val="pt-PT"/>
        </w:rPr>
        <w:t>Aviso sobre a deteção de obras na estrada através da projeção de um símbolo de escavadora na superfície da estrada</w:t>
      </w:r>
      <w:r w:rsidR="00921371" w:rsidRPr="00F8472D">
        <w:rPr>
          <w:rFonts w:ascii="CorpoA" w:hAnsi="CorpoA"/>
          <w:lang w:val="pt-PT"/>
        </w:rPr>
        <w:t>.</w:t>
      </w:r>
    </w:p>
    <w:p w:rsidR="00780E4F" w:rsidRPr="00F8472D" w:rsidRDefault="00780E4F" w:rsidP="00F8472D">
      <w:pPr>
        <w:pStyle w:val="ListParagraph"/>
        <w:numPr>
          <w:ilvl w:val="0"/>
          <w:numId w:val="38"/>
        </w:numPr>
        <w:rPr>
          <w:rFonts w:ascii="CorpoA" w:hAnsi="CorpoA"/>
        </w:rPr>
      </w:pPr>
      <w:proofErr w:type="spellStart"/>
      <w:r w:rsidRPr="00F8472D">
        <w:rPr>
          <w:rFonts w:ascii="CorpoA" w:hAnsi="CorpoA"/>
        </w:rPr>
        <w:t>Orientação</w:t>
      </w:r>
      <w:proofErr w:type="spellEnd"/>
      <w:r w:rsidRPr="00F8472D">
        <w:rPr>
          <w:rFonts w:ascii="CorpoA" w:hAnsi="CorpoA"/>
        </w:rPr>
        <w:t xml:space="preserve"> de um </w:t>
      </w:r>
      <w:proofErr w:type="spellStart"/>
      <w:r w:rsidRPr="00F8472D">
        <w:rPr>
          <w:rFonts w:ascii="CorpoA" w:hAnsi="CorpoA"/>
        </w:rPr>
        <w:t>projetor</w:t>
      </w:r>
      <w:proofErr w:type="spellEnd"/>
      <w:r w:rsidRPr="00F8472D">
        <w:rPr>
          <w:rFonts w:ascii="CorpoA" w:hAnsi="CorpoA"/>
        </w:rPr>
        <w:t xml:space="preserve"> de </w:t>
      </w:r>
      <w:proofErr w:type="gramStart"/>
      <w:r w:rsidRPr="00F8472D">
        <w:rPr>
          <w:rFonts w:ascii="CorpoA" w:hAnsi="CorpoA"/>
        </w:rPr>
        <w:t>luz</w:t>
      </w:r>
      <w:proofErr w:type="gramEnd"/>
      <w:r w:rsidRPr="00F8472D">
        <w:rPr>
          <w:rFonts w:ascii="CorpoA" w:hAnsi="CorpoA"/>
        </w:rPr>
        <w:t xml:space="preserve"> como forma de aviso na direção de pedestres detetados na berma da estrada</w:t>
      </w:r>
      <w:r w:rsidR="00921371" w:rsidRPr="00F8472D">
        <w:rPr>
          <w:rFonts w:ascii="CorpoA" w:hAnsi="CorpoA"/>
        </w:rPr>
        <w:t>.</w:t>
      </w:r>
    </w:p>
    <w:p w:rsidR="00780E4F" w:rsidRPr="00F8472D" w:rsidRDefault="00780E4F" w:rsidP="00F8472D">
      <w:pPr>
        <w:pStyle w:val="ListParagraph"/>
        <w:numPr>
          <w:ilvl w:val="0"/>
          <w:numId w:val="38"/>
        </w:numPr>
        <w:rPr>
          <w:rFonts w:ascii="CorpoA" w:hAnsi="CorpoA"/>
        </w:rPr>
      </w:pPr>
      <w:r w:rsidRPr="00F8472D">
        <w:rPr>
          <w:rFonts w:ascii="CorpoA" w:hAnsi="CorpoA"/>
        </w:rPr>
        <w:t xml:space="preserve">Semáforos, sinais de stop ou sinais de proibição são destacados através da projeção de um símbolo de aviso </w:t>
      </w:r>
      <w:proofErr w:type="gramStart"/>
      <w:r w:rsidRPr="00F8472D">
        <w:rPr>
          <w:rFonts w:ascii="CorpoA" w:hAnsi="CorpoA"/>
        </w:rPr>
        <w:t>na</w:t>
      </w:r>
      <w:proofErr w:type="gramEnd"/>
      <w:r w:rsidRPr="00F8472D">
        <w:rPr>
          <w:rFonts w:ascii="CorpoA" w:hAnsi="CorpoA"/>
        </w:rPr>
        <w:t xml:space="preserve"> superfície da estrada</w:t>
      </w:r>
      <w:r w:rsidR="00921371" w:rsidRPr="00F8472D">
        <w:rPr>
          <w:rFonts w:ascii="CorpoA" w:hAnsi="CorpoA"/>
        </w:rPr>
        <w:t>.</w:t>
      </w:r>
    </w:p>
    <w:p w:rsidR="00780E4F" w:rsidRDefault="00780E4F" w:rsidP="00F8472D">
      <w:pPr>
        <w:pStyle w:val="ListParagraph"/>
        <w:numPr>
          <w:ilvl w:val="0"/>
          <w:numId w:val="38"/>
        </w:numPr>
        <w:rPr>
          <w:rFonts w:ascii="CorpoA" w:hAnsi="CorpoA"/>
        </w:rPr>
      </w:pPr>
      <w:r w:rsidRPr="00F8472D">
        <w:rPr>
          <w:rFonts w:ascii="CorpoA" w:hAnsi="CorpoA"/>
        </w:rPr>
        <w:t xml:space="preserve">Assistência em faixas de rodagem estreitas (obras </w:t>
      </w:r>
      <w:proofErr w:type="gramStart"/>
      <w:r w:rsidRPr="00F8472D">
        <w:rPr>
          <w:rFonts w:ascii="CorpoA" w:hAnsi="CorpoA"/>
        </w:rPr>
        <w:t>na</w:t>
      </w:r>
      <w:proofErr w:type="gramEnd"/>
      <w:r w:rsidRPr="00F8472D">
        <w:rPr>
          <w:rFonts w:ascii="CorpoA" w:hAnsi="CorpoA"/>
        </w:rPr>
        <w:t xml:space="preserve"> estrada) através da projeção de linhas de orientação </w:t>
      </w:r>
      <w:proofErr w:type="spellStart"/>
      <w:r w:rsidRPr="00F8472D">
        <w:rPr>
          <w:rFonts w:ascii="CorpoA" w:hAnsi="CorpoA"/>
        </w:rPr>
        <w:t>na</w:t>
      </w:r>
      <w:proofErr w:type="spellEnd"/>
      <w:r w:rsidRPr="00F8472D">
        <w:rPr>
          <w:rFonts w:ascii="CorpoA" w:hAnsi="CorpoA"/>
        </w:rPr>
        <w:t xml:space="preserve"> </w:t>
      </w:r>
      <w:proofErr w:type="spellStart"/>
      <w:r w:rsidRPr="00F8472D">
        <w:rPr>
          <w:rFonts w:ascii="CorpoA" w:hAnsi="CorpoA"/>
        </w:rPr>
        <w:t>superfície</w:t>
      </w:r>
      <w:proofErr w:type="spellEnd"/>
      <w:r w:rsidRPr="00F8472D">
        <w:rPr>
          <w:rFonts w:ascii="CorpoA" w:hAnsi="CorpoA"/>
        </w:rPr>
        <w:t xml:space="preserve"> da </w:t>
      </w:r>
      <w:proofErr w:type="spellStart"/>
      <w:r w:rsidRPr="00F8472D">
        <w:rPr>
          <w:rFonts w:ascii="CorpoA" w:hAnsi="CorpoA"/>
        </w:rPr>
        <w:t>e</w:t>
      </w:r>
      <w:r w:rsidR="00921371" w:rsidRPr="00F8472D">
        <w:rPr>
          <w:rFonts w:ascii="CorpoA" w:hAnsi="CorpoA"/>
        </w:rPr>
        <w:t>strada</w:t>
      </w:r>
      <w:proofErr w:type="spellEnd"/>
      <w:r w:rsidR="00921371" w:rsidRPr="00F8472D">
        <w:rPr>
          <w:rFonts w:ascii="CorpoA" w:hAnsi="CorpoA"/>
        </w:rPr>
        <w:t>.</w:t>
      </w:r>
    </w:p>
    <w:p w:rsidR="00F8472D" w:rsidRPr="00F8472D" w:rsidRDefault="00F8472D" w:rsidP="00F8472D">
      <w:pPr>
        <w:pStyle w:val="ListParagraph"/>
        <w:rPr>
          <w:rFonts w:ascii="CorpoA" w:hAnsi="CorpoA"/>
        </w:rPr>
      </w:pPr>
    </w:p>
    <w:p w:rsidR="00780E4F" w:rsidRDefault="00780E4F" w:rsidP="00F8472D">
      <w:pPr>
        <w:rPr>
          <w:szCs w:val="22"/>
        </w:rPr>
      </w:pPr>
      <w:r w:rsidRPr="00921371">
        <w:t xml:space="preserve">Em cada farol, o sistema DIGITAL LIGHT integra um módulo de iluminação com três </w:t>
      </w:r>
      <w:proofErr w:type="spellStart"/>
      <w:r w:rsidRPr="00921371">
        <w:t>LEDs</w:t>
      </w:r>
      <w:proofErr w:type="spellEnd"/>
      <w:r w:rsidRPr="00921371">
        <w:t xml:space="preserve"> de elevada potência, cuja luz é </w:t>
      </w:r>
      <w:r w:rsidR="0001495F" w:rsidRPr="00921371">
        <w:t>refratada</w:t>
      </w:r>
      <w:r w:rsidRPr="00921371">
        <w:t xml:space="preserve"> e direcionada por 1.3 milhões de </w:t>
      </w:r>
      <w:r w:rsidR="0001495F" w:rsidRPr="00921371">
        <w:t>mico espelhos</w:t>
      </w:r>
      <w:r w:rsidRPr="00921371">
        <w:t>. A resolução total é</w:t>
      </w:r>
      <w:r w:rsidR="0001495F">
        <w:t>,</w:t>
      </w:r>
      <w:r w:rsidRPr="00921371">
        <w:t xml:space="preserve"> portanto</w:t>
      </w:r>
      <w:r w:rsidR="0001495F">
        <w:t>,</w:t>
      </w:r>
      <w:r w:rsidRPr="00921371">
        <w:t xml:space="preserve"> superior a 2.6 milhões de pixéis. Isto permite uma distribuição de luz extremamente rigorosa. O sistema torna o rigor do Assistente de Luzes de Máximos mais de 100 vezes superior ao de uma luz de 84 pixéis, excluindo os veículos que circulam no sentido inverso ou os sinais de trânsito do feixe de luz. As graduações da luz/sombra e a distribuição da luz de todas as outras funções de iluminação adaptativa </w:t>
      </w:r>
      <w:r w:rsidRPr="0001495F">
        <w:rPr>
          <w:szCs w:val="22"/>
        </w:rPr>
        <w:t>também são concretizadas com um rigor significativamente mais elevado, ot</w:t>
      </w:r>
      <w:r w:rsidR="0001495F">
        <w:rPr>
          <w:szCs w:val="22"/>
        </w:rPr>
        <w:t>imizando a iluminação através d</w:t>
      </w:r>
      <w:r w:rsidRPr="0001495F">
        <w:rPr>
          <w:szCs w:val="22"/>
        </w:rPr>
        <w:t xml:space="preserve">as luzes de nevoeiro, luzes de autoestrada ou luzes de médios. </w:t>
      </w:r>
    </w:p>
    <w:p w:rsidR="00F8472D" w:rsidRPr="0001495F" w:rsidRDefault="00F8472D" w:rsidP="00F8472D">
      <w:pPr>
        <w:rPr>
          <w:szCs w:val="22"/>
        </w:rPr>
      </w:pPr>
    </w:p>
    <w:p w:rsidR="00780E4F" w:rsidRDefault="00780E4F" w:rsidP="00F8472D">
      <w:pPr>
        <w:rPr>
          <w:szCs w:val="22"/>
        </w:rPr>
      </w:pPr>
      <w:r w:rsidRPr="0001495F">
        <w:rPr>
          <w:szCs w:val="22"/>
        </w:rPr>
        <w:t>Graças à tecnologia LED, o novo Classe S também deu mais um passo em frente no que diz respeito à iluminação interior: pela primeira vez, a Mercedes-Benz criou agora a iluminação interior interativa. A iluminação ambiente ativa (equipamento opcional) está agora integrada nos sistemas de assistência à condução e pode reforçar visualmente os alertas. Desta forma permite também que os sistemas de conforto possam atuar em conformidade. Isto aplica-se ao sistema de ar condi</w:t>
      </w:r>
      <w:r w:rsidR="0001495F">
        <w:rPr>
          <w:szCs w:val="22"/>
        </w:rPr>
        <w:t xml:space="preserve">cionado ou ao assistente de voz “Olá </w:t>
      </w:r>
      <w:r w:rsidRPr="0001495F">
        <w:rPr>
          <w:szCs w:val="22"/>
        </w:rPr>
        <w:t>Mercedes</w:t>
      </w:r>
      <w:r w:rsidR="0001495F">
        <w:rPr>
          <w:szCs w:val="22"/>
        </w:rPr>
        <w:t>”</w:t>
      </w:r>
      <w:r w:rsidRPr="0001495F">
        <w:rPr>
          <w:szCs w:val="22"/>
        </w:rPr>
        <w:t>.</w:t>
      </w:r>
    </w:p>
    <w:p w:rsidR="00F8472D" w:rsidRPr="0001495F" w:rsidRDefault="00F8472D" w:rsidP="00F8472D">
      <w:pPr>
        <w:rPr>
          <w:szCs w:val="22"/>
        </w:rPr>
      </w:pPr>
    </w:p>
    <w:p w:rsidR="00780E4F" w:rsidRPr="00F8472D" w:rsidRDefault="00780E4F" w:rsidP="00F8472D">
      <w:pPr>
        <w:rPr>
          <w:b/>
        </w:rPr>
      </w:pPr>
      <w:r w:rsidRPr="00F8472D">
        <w:rPr>
          <w:b/>
        </w:rPr>
        <w:lastRenderedPageBreak/>
        <w:t>Aerodinâmica: extensas simulações de escoamento do ar na fase inicial do desenvolvimento</w:t>
      </w:r>
    </w:p>
    <w:p w:rsidR="00780E4F" w:rsidRDefault="00780E4F" w:rsidP="00F8472D">
      <w:r w:rsidRPr="0001495F">
        <w:t>Com um coeficiente aerodinâmico (C</w:t>
      </w:r>
      <w:r w:rsidRPr="0001495F">
        <w:rPr>
          <w:vertAlign w:val="subscript"/>
        </w:rPr>
        <w:t>d</w:t>
      </w:r>
      <w:r w:rsidRPr="0001495F">
        <w:t>) de 0.22,</w:t>
      </w:r>
      <w:r w:rsidRPr="0001495F">
        <w:rPr>
          <w:vertAlign w:val="superscript"/>
        </w:rPr>
        <w:footnoteReference w:id="7"/>
      </w:r>
      <w:r w:rsidRPr="0001495F">
        <w:t xml:space="preserve"> o Classe S é um dos modelos mais aerodinâmicos do mundo, especialmente no segmento de </w:t>
      </w:r>
      <w:r w:rsidR="0001495F">
        <w:t>limousines</w:t>
      </w:r>
      <w:r w:rsidRPr="0001495F">
        <w:t xml:space="preserve"> de luxo. Embora a área frontal projetada (A) do novo Classe S tenha aumentado ligeiramente para 2.5 metros quadrados, o coeficiente aerodinâmico foi ainda mais reduzido comparativamente ao do modelo antecessor. O produto do coeficiente aerodinâmico (C</w:t>
      </w:r>
      <w:r w:rsidRPr="0001495F">
        <w:rPr>
          <w:vertAlign w:val="subscript"/>
        </w:rPr>
        <w:t>d</w:t>
      </w:r>
      <w:r w:rsidRPr="0001495F">
        <w:t>) pela área (A) é de 0.56 metros quadrados, sendo 200 cm</w:t>
      </w:r>
      <w:r w:rsidRPr="0001495F">
        <w:rPr>
          <w:vertAlign w:val="superscript"/>
        </w:rPr>
        <w:t>2</w:t>
      </w:r>
      <w:r w:rsidRPr="0001495F">
        <w:t xml:space="preserve"> inferior ao do modelo antecessor após o último </w:t>
      </w:r>
      <w:proofErr w:type="spellStart"/>
      <w:r w:rsidRPr="0001495F">
        <w:t>facelift</w:t>
      </w:r>
      <w:proofErr w:type="spellEnd"/>
      <w:r w:rsidRPr="0001495F">
        <w:t xml:space="preserve">. As medidas ao nível da aerodinâmica que afetam a carroçaria, o chassis e os componentes desmontáveis permitiram bons resultados quer nos ensaios em túnel de vento quer em condições reais. As extensas simulações de escoamento de ar já tinham sido realizadas utilizando computadores de elevada capacidade durante a fase inicial do desenvolvimento. </w:t>
      </w:r>
    </w:p>
    <w:p w:rsidR="00F8472D" w:rsidRPr="0001495F" w:rsidRDefault="00F8472D" w:rsidP="00F8472D"/>
    <w:p w:rsidR="00780E4F" w:rsidRDefault="00780E4F" w:rsidP="00F8472D">
      <w:pPr>
        <w:rPr>
          <w:szCs w:val="22"/>
        </w:rPr>
      </w:pPr>
      <w:r w:rsidRPr="0001495F">
        <w:t xml:space="preserve">O Classe S também foi sujeito a melhorias adicionais ao nível da </w:t>
      </w:r>
      <w:proofErr w:type="spellStart"/>
      <w:r w:rsidRPr="0001495F">
        <w:t>aeroacústica</w:t>
      </w:r>
      <w:proofErr w:type="spellEnd"/>
      <w:r w:rsidRPr="0001495F">
        <w:t xml:space="preserve">. A anterior geração já apresentava um excelente desempenho com um nível de ruído interior extremamente baixo. No novo modelo, o interior é ainda mais silencioso. A elevada rigidez da carroçaria fornece a base para os excecionais baixos níveis de ruído e de vibração, sendo estes resultados obtidos através de uma rigorosa afinação. Por </w:t>
      </w:r>
      <w:r w:rsidR="00BF5ECD" w:rsidRPr="0001495F">
        <w:t xml:space="preserve">exemplo, </w:t>
      </w:r>
      <w:proofErr w:type="gramStart"/>
      <w:r w:rsidR="00BF5ECD" w:rsidRPr="0001495F">
        <w:t>as</w:t>
      </w:r>
      <w:r w:rsidRPr="0001495F">
        <w:t xml:space="preserve"> aberturas para os passa</w:t>
      </w:r>
      <w:proofErr w:type="gramEnd"/>
      <w:r w:rsidRPr="0001495F">
        <w:t xml:space="preserve"> fios no painel corta-fogo possuem dupla vedação. Para atingir um som de motor que seja percetível como refinado e não incomodativo no interior, o isolamento do painel corta-fogo foi </w:t>
      </w:r>
      <w:r w:rsidRPr="0001495F">
        <w:lastRenderedPageBreak/>
        <w:t xml:space="preserve">estendido até às secções dos pilares A e à área do piso. </w:t>
      </w:r>
      <w:r w:rsidRPr="00BF5ECD">
        <w:rPr>
          <w:szCs w:val="22"/>
        </w:rPr>
        <w:t>Pela primeira vez, a Mercedes-Benz também utiliza espuma acústica em certas secções da carroçaria.</w:t>
      </w:r>
    </w:p>
    <w:p w:rsidR="00F8472D" w:rsidRPr="00BF5ECD" w:rsidRDefault="00F8472D" w:rsidP="00F8472D">
      <w:pPr>
        <w:rPr>
          <w:rFonts w:eastAsia="Calibri"/>
          <w:szCs w:val="22"/>
        </w:rPr>
      </w:pPr>
    </w:p>
    <w:p w:rsidR="00780E4F" w:rsidRPr="00F8472D" w:rsidRDefault="00780E4F" w:rsidP="00F8472D">
      <w:pPr>
        <w:rPr>
          <w:rFonts w:eastAsia="Calibri"/>
          <w:b/>
        </w:rPr>
      </w:pPr>
      <w:r w:rsidRPr="00F8472D">
        <w:rPr>
          <w:b/>
        </w:rPr>
        <w:t>Cadeia cinemática: mais eletrificação, mais eficiência</w:t>
      </w:r>
    </w:p>
    <w:p w:rsidR="00F8472D" w:rsidRDefault="00780E4F" w:rsidP="00F8472D">
      <w:r w:rsidRPr="00BF5ECD">
        <w:t xml:space="preserve">Motores a gasolina e </w:t>
      </w:r>
      <w:r w:rsidR="00F8472D">
        <w:t>D</w:t>
      </w:r>
      <w:r w:rsidRPr="00BF5ECD">
        <w:t xml:space="preserve">iesel de seis cilindros em linha disponíveis em vários níveis de potência são as primeiras variantes de motor do novo Classe S. </w:t>
      </w:r>
      <w:r w:rsidRPr="00BF5ECD">
        <w:rPr>
          <w:rFonts w:eastAsia="Calibri"/>
        </w:rPr>
        <w:br/>
      </w:r>
    </w:p>
    <w:p w:rsidR="00780E4F" w:rsidRPr="00BF5ECD" w:rsidRDefault="00780E4F" w:rsidP="00F8472D">
      <w:pPr>
        <w:rPr>
          <w:rFonts w:eastAsia="Calibri"/>
        </w:rPr>
      </w:pPr>
      <w:r w:rsidRPr="00BF5ECD">
        <w:t xml:space="preserve">Brevemente após o lançamento do modelo estará disponível um motor V8 com motor de arranque/alternador integrado (ISG) e sistema elétrica de bordo de 48 V. Posteriormente, em 2021, será lançada uma versão híbrida plug-in com uma autonomia em modo elétrico de cerca de 100 </w:t>
      </w:r>
      <w:r w:rsidR="00F8472D">
        <w:t>km</w:t>
      </w:r>
      <w:r w:rsidRPr="00BF5ECD">
        <w:t xml:space="preserve">. </w:t>
      </w:r>
    </w:p>
    <w:p w:rsidR="00780E4F" w:rsidRPr="00BF5ECD" w:rsidRDefault="00780E4F" w:rsidP="00780E4F">
      <w:pPr>
        <w:pStyle w:val="01Flietext"/>
        <w:spacing w:before="340"/>
        <w:rPr>
          <w:rFonts w:ascii="CorpoS" w:hAnsi="CorpoS"/>
          <w:b/>
          <w:sz w:val="22"/>
          <w:szCs w:val="22"/>
        </w:rPr>
      </w:pPr>
      <w:r w:rsidRPr="00BF5ECD">
        <w:rPr>
          <w:rFonts w:ascii="CorpoS" w:hAnsi="CorpoS"/>
          <w:b/>
          <w:sz w:val="22"/>
          <w:szCs w:val="22"/>
        </w:rPr>
        <w:t xml:space="preserve">A gama de modelos no lançamento do Classe S </w:t>
      </w:r>
    </w:p>
    <w:tbl>
      <w:tblPr>
        <w:tblStyle w:val="TableGrid"/>
        <w:tblW w:w="9355" w:type="dxa"/>
        <w:tblBorders>
          <w:left w:val="none" w:sz="0" w:space="0" w:color="auto"/>
          <w:right w:val="none" w:sz="0" w:space="0" w:color="auto"/>
        </w:tblBorders>
        <w:tblLayout w:type="fixed"/>
        <w:tblLook w:val="04A0" w:firstRow="1" w:lastRow="0" w:firstColumn="1" w:lastColumn="0" w:noHBand="0" w:noVBand="1"/>
      </w:tblPr>
      <w:tblGrid>
        <w:gridCol w:w="2494"/>
        <w:gridCol w:w="1191"/>
        <w:gridCol w:w="1134"/>
        <w:gridCol w:w="1134"/>
        <w:gridCol w:w="1134"/>
        <w:gridCol w:w="1134"/>
        <w:gridCol w:w="1134"/>
      </w:tblGrid>
      <w:tr w:rsidR="00BF5ECD" w:rsidRPr="00BF5ECD" w:rsidTr="00BF5ECD">
        <w:trPr>
          <w:trHeight w:val="299"/>
        </w:trPr>
        <w:tc>
          <w:tcPr>
            <w:tcW w:w="2494" w:type="dxa"/>
            <w:tcBorders>
              <w:top w:val="single" w:sz="4" w:space="0" w:color="auto"/>
              <w:left w:val="nil"/>
              <w:bottom w:val="single" w:sz="4" w:space="0" w:color="auto"/>
              <w:right w:val="single" w:sz="4" w:space="0" w:color="auto"/>
            </w:tcBorders>
          </w:tcPr>
          <w:p w:rsidR="00780E4F" w:rsidRPr="00F8472D" w:rsidRDefault="00780E4F" w:rsidP="00850257">
            <w:pPr>
              <w:tabs>
                <w:tab w:val="left" w:pos="3402"/>
              </w:tabs>
              <w:rPr>
                <w:rFonts w:ascii="CorpoS" w:hAnsi="CorpoS"/>
                <w:sz w:val="16"/>
                <w:szCs w:val="16"/>
                <w:highlight w:val="yellow"/>
              </w:rPr>
            </w:pPr>
          </w:p>
        </w:tc>
        <w:tc>
          <w:tcPr>
            <w:tcW w:w="1191" w:type="dxa"/>
            <w:tcBorders>
              <w:top w:val="single" w:sz="4" w:space="0" w:color="auto"/>
              <w:left w:val="single" w:sz="4" w:space="0" w:color="auto"/>
              <w:bottom w:val="single" w:sz="4" w:space="0" w:color="auto"/>
              <w:right w:val="single" w:sz="4" w:space="0" w:color="auto"/>
            </w:tcBorders>
          </w:tcPr>
          <w:p w:rsidR="00780E4F" w:rsidRPr="00F8472D" w:rsidRDefault="00780E4F" w:rsidP="00850257">
            <w:pPr>
              <w:tabs>
                <w:tab w:val="left" w:pos="3402"/>
              </w:tabs>
              <w:jc w:val="right"/>
              <w:rPr>
                <w:rFonts w:ascii="CorpoS" w:hAnsi="CorpoS"/>
                <w:sz w:val="16"/>
                <w:szCs w:val="16"/>
                <w:highlight w:val="yellow"/>
              </w:rPr>
            </w:pPr>
          </w:p>
        </w:tc>
        <w:tc>
          <w:tcPr>
            <w:tcW w:w="1134" w:type="dxa"/>
            <w:tcBorders>
              <w:top w:val="single" w:sz="4" w:space="0" w:color="auto"/>
              <w:left w:val="single" w:sz="4" w:space="0" w:color="auto"/>
              <w:bottom w:val="single" w:sz="4" w:space="0" w:color="auto"/>
              <w:right w:val="single" w:sz="4" w:space="0" w:color="auto"/>
            </w:tcBorders>
            <w:hideMark/>
          </w:tcPr>
          <w:p w:rsidR="00780E4F" w:rsidRPr="00F8472D" w:rsidRDefault="00780E4F" w:rsidP="00850257">
            <w:pPr>
              <w:tabs>
                <w:tab w:val="left" w:pos="3402"/>
              </w:tabs>
              <w:rPr>
                <w:rFonts w:ascii="CorpoS" w:hAnsi="CorpoS"/>
                <w:sz w:val="16"/>
                <w:szCs w:val="16"/>
              </w:rPr>
            </w:pPr>
            <w:r w:rsidRPr="00F8472D">
              <w:rPr>
                <w:rFonts w:ascii="CorpoS" w:hAnsi="CorpoS"/>
                <w:sz w:val="16"/>
                <w:szCs w:val="16"/>
              </w:rPr>
              <w:t>S 450 4MATIC</w:t>
            </w:r>
          </w:p>
        </w:tc>
        <w:tc>
          <w:tcPr>
            <w:tcW w:w="1134" w:type="dxa"/>
            <w:tcBorders>
              <w:top w:val="single" w:sz="4" w:space="0" w:color="auto"/>
              <w:left w:val="single" w:sz="4" w:space="0" w:color="auto"/>
              <w:bottom w:val="single" w:sz="4" w:space="0" w:color="auto"/>
              <w:right w:val="single" w:sz="4" w:space="0" w:color="auto"/>
            </w:tcBorders>
            <w:hideMark/>
          </w:tcPr>
          <w:p w:rsidR="00780E4F" w:rsidRPr="00F8472D" w:rsidRDefault="00780E4F" w:rsidP="00850257">
            <w:pPr>
              <w:tabs>
                <w:tab w:val="left" w:pos="3402"/>
              </w:tabs>
              <w:rPr>
                <w:rFonts w:ascii="CorpoS" w:hAnsi="CorpoS"/>
                <w:sz w:val="16"/>
                <w:szCs w:val="16"/>
              </w:rPr>
            </w:pPr>
            <w:r w:rsidRPr="00F8472D">
              <w:rPr>
                <w:rFonts w:ascii="CorpoS" w:hAnsi="CorpoS"/>
                <w:sz w:val="16"/>
                <w:szCs w:val="16"/>
              </w:rPr>
              <w:t>S 500 4MATIC</w:t>
            </w:r>
          </w:p>
        </w:tc>
        <w:tc>
          <w:tcPr>
            <w:tcW w:w="1134" w:type="dxa"/>
            <w:tcBorders>
              <w:top w:val="single" w:sz="4" w:space="0" w:color="auto"/>
              <w:left w:val="single" w:sz="4" w:space="0" w:color="auto"/>
              <w:bottom w:val="single" w:sz="4" w:space="0" w:color="auto"/>
              <w:right w:val="single" w:sz="4" w:space="0" w:color="auto"/>
            </w:tcBorders>
            <w:hideMark/>
          </w:tcPr>
          <w:p w:rsidR="00780E4F" w:rsidRPr="00F8472D" w:rsidRDefault="00780E4F" w:rsidP="00850257">
            <w:pPr>
              <w:tabs>
                <w:tab w:val="left" w:pos="3402"/>
              </w:tabs>
              <w:rPr>
                <w:rFonts w:ascii="CorpoS" w:hAnsi="CorpoS"/>
                <w:sz w:val="16"/>
                <w:szCs w:val="16"/>
              </w:rPr>
            </w:pPr>
            <w:r w:rsidRPr="00F8472D">
              <w:rPr>
                <w:rFonts w:ascii="CorpoS" w:hAnsi="CorpoS"/>
                <w:sz w:val="16"/>
                <w:szCs w:val="16"/>
              </w:rPr>
              <w:t>S 350 d</w:t>
            </w:r>
          </w:p>
        </w:tc>
        <w:tc>
          <w:tcPr>
            <w:tcW w:w="1134" w:type="dxa"/>
            <w:tcBorders>
              <w:top w:val="single" w:sz="4" w:space="0" w:color="auto"/>
              <w:left w:val="single" w:sz="4" w:space="0" w:color="auto"/>
              <w:bottom w:val="single" w:sz="4" w:space="0" w:color="auto"/>
              <w:right w:val="single" w:sz="4" w:space="0" w:color="auto"/>
            </w:tcBorders>
            <w:hideMark/>
          </w:tcPr>
          <w:p w:rsidR="00780E4F" w:rsidRPr="00F8472D" w:rsidRDefault="00780E4F" w:rsidP="00850257">
            <w:pPr>
              <w:tabs>
                <w:tab w:val="left" w:pos="3402"/>
              </w:tabs>
              <w:rPr>
                <w:rFonts w:ascii="CorpoS" w:hAnsi="CorpoS"/>
                <w:sz w:val="16"/>
                <w:szCs w:val="16"/>
              </w:rPr>
            </w:pPr>
            <w:r w:rsidRPr="00F8472D">
              <w:rPr>
                <w:rFonts w:ascii="CorpoS" w:hAnsi="CorpoS"/>
                <w:sz w:val="16"/>
                <w:szCs w:val="16"/>
              </w:rPr>
              <w:t>S 350 d 4MATIC</w:t>
            </w:r>
          </w:p>
        </w:tc>
        <w:tc>
          <w:tcPr>
            <w:tcW w:w="1134" w:type="dxa"/>
            <w:tcBorders>
              <w:top w:val="single" w:sz="4" w:space="0" w:color="auto"/>
              <w:left w:val="single" w:sz="4" w:space="0" w:color="auto"/>
              <w:bottom w:val="single" w:sz="4" w:space="0" w:color="auto"/>
              <w:right w:val="nil"/>
            </w:tcBorders>
            <w:hideMark/>
          </w:tcPr>
          <w:p w:rsidR="00780E4F" w:rsidRPr="00F8472D" w:rsidRDefault="00780E4F" w:rsidP="00850257">
            <w:pPr>
              <w:tabs>
                <w:tab w:val="left" w:pos="3402"/>
              </w:tabs>
              <w:rPr>
                <w:rFonts w:ascii="CorpoS" w:hAnsi="CorpoS"/>
                <w:sz w:val="16"/>
                <w:szCs w:val="16"/>
              </w:rPr>
            </w:pPr>
            <w:r w:rsidRPr="00F8472D">
              <w:rPr>
                <w:rFonts w:ascii="CorpoS" w:hAnsi="CorpoS"/>
                <w:sz w:val="16"/>
                <w:szCs w:val="16"/>
              </w:rPr>
              <w:t>S 400 d 4MATIC</w:t>
            </w:r>
          </w:p>
        </w:tc>
      </w:tr>
      <w:tr w:rsidR="00BF5ECD" w:rsidRPr="00BF5ECD" w:rsidTr="00BF5ECD">
        <w:tc>
          <w:tcPr>
            <w:tcW w:w="2494" w:type="dxa"/>
            <w:tcBorders>
              <w:top w:val="single" w:sz="4" w:space="0" w:color="auto"/>
              <w:left w:val="nil"/>
              <w:bottom w:val="single" w:sz="4" w:space="0" w:color="auto"/>
              <w:right w:val="single" w:sz="4" w:space="0" w:color="auto"/>
            </w:tcBorders>
            <w:vAlign w:val="center"/>
            <w:hideMark/>
          </w:tcPr>
          <w:p w:rsidR="00780E4F" w:rsidRPr="00F8472D" w:rsidRDefault="00780E4F" w:rsidP="00850257">
            <w:pPr>
              <w:tabs>
                <w:tab w:val="left" w:pos="3402"/>
              </w:tabs>
              <w:rPr>
                <w:rFonts w:ascii="CorpoS" w:hAnsi="CorpoS"/>
                <w:sz w:val="16"/>
                <w:szCs w:val="16"/>
              </w:rPr>
            </w:pPr>
            <w:r w:rsidRPr="00F8472D">
              <w:rPr>
                <w:rFonts w:ascii="CorpoS" w:hAnsi="CorpoS"/>
                <w:sz w:val="16"/>
                <w:szCs w:val="16"/>
              </w:rPr>
              <w:t>Caixa de velocidades</w:t>
            </w:r>
          </w:p>
        </w:tc>
        <w:tc>
          <w:tcPr>
            <w:tcW w:w="1191" w:type="dxa"/>
            <w:tcBorders>
              <w:top w:val="single" w:sz="4" w:space="0" w:color="auto"/>
              <w:left w:val="single" w:sz="4" w:space="0" w:color="auto"/>
              <w:bottom w:val="single" w:sz="4" w:space="0" w:color="auto"/>
              <w:right w:val="single" w:sz="4" w:space="0" w:color="auto"/>
            </w:tcBorders>
            <w:hideMark/>
          </w:tcPr>
          <w:p w:rsidR="00780E4F" w:rsidRPr="00F8472D" w:rsidRDefault="00780E4F" w:rsidP="00850257">
            <w:pPr>
              <w:tabs>
                <w:tab w:val="left" w:pos="3402"/>
              </w:tabs>
              <w:jc w:val="right"/>
              <w:rPr>
                <w:rFonts w:ascii="CorpoS" w:hAnsi="CorpoS"/>
                <w:sz w:val="16"/>
                <w:szCs w:val="16"/>
              </w:rPr>
            </w:pPr>
            <w:r w:rsidRPr="00F8472D">
              <w:rPr>
                <w:rFonts w:ascii="CorpoS" w:hAnsi="CorpoS"/>
                <w:sz w:val="16"/>
                <w:szCs w:val="16"/>
              </w:rPr>
              <w:t>automática</w:t>
            </w:r>
          </w:p>
        </w:tc>
        <w:tc>
          <w:tcPr>
            <w:tcW w:w="5670" w:type="dxa"/>
            <w:gridSpan w:val="5"/>
            <w:tcBorders>
              <w:top w:val="single" w:sz="4" w:space="0" w:color="auto"/>
              <w:left w:val="single" w:sz="4" w:space="0" w:color="auto"/>
              <w:bottom w:val="single" w:sz="4" w:space="0" w:color="auto"/>
              <w:right w:val="nil"/>
            </w:tcBorders>
            <w:vAlign w:val="center"/>
            <w:hideMark/>
          </w:tcPr>
          <w:p w:rsidR="00780E4F" w:rsidRPr="00F8472D" w:rsidRDefault="00780E4F" w:rsidP="00850257">
            <w:pPr>
              <w:tabs>
                <w:tab w:val="left" w:pos="3402"/>
              </w:tabs>
              <w:jc w:val="center"/>
              <w:rPr>
                <w:rFonts w:ascii="CorpoS" w:hAnsi="CorpoS"/>
                <w:sz w:val="16"/>
                <w:szCs w:val="16"/>
              </w:rPr>
            </w:pPr>
            <w:r w:rsidRPr="00F8472D">
              <w:rPr>
                <w:rFonts w:ascii="CorpoS" w:hAnsi="CorpoS"/>
                <w:sz w:val="16"/>
                <w:szCs w:val="16"/>
              </w:rPr>
              <w:t>9G-TRONIC</w:t>
            </w:r>
          </w:p>
        </w:tc>
      </w:tr>
      <w:tr w:rsidR="00BF5ECD" w:rsidRPr="00BF5ECD" w:rsidTr="00BF5ECD">
        <w:tc>
          <w:tcPr>
            <w:tcW w:w="3685" w:type="dxa"/>
            <w:gridSpan w:val="2"/>
            <w:tcBorders>
              <w:top w:val="single" w:sz="4" w:space="0" w:color="auto"/>
              <w:left w:val="nil"/>
              <w:bottom w:val="single" w:sz="4" w:space="0" w:color="auto"/>
              <w:right w:val="single" w:sz="4" w:space="0" w:color="auto"/>
            </w:tcBorders>
            <w:vAlign w:val="center"/>
            <w:hideMark/>
          </w:tcPr>
          <w:p w:rsidR="00780E4F" w:rsidRPr="00F8472D" w:rsidRDefault="00780E4F" w:rsidP="00850257">
            <w:pPr>
              <w:tabs>
                <w:tab w:val="left" w:pos="3402"/>
              </w:tabs>
              <w:rPr>
                <w:rFonts w:ascii="CorpoS" w:hAnsi="CorpoS"/>
                <w:sz w:val="16"/>
                <w:szCs w:val="16"/>
              </w:rPr>
            </w:pPr>
            <w:r w:rsidRPr="00F8472D">
              <w:rPr>
                <w:rFonts w:ascii="CorpoS" w:hAnsi="CorpoS"/>
                <w:sz w:val="16"/>
                <w:szCs w:val="16"/>
              </w:rPr>
              <w:t>Motor (série, número de cilindros, disposição)</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780E4F" w:rsidRPr="00F8472D" w:rsidRDefault="00780E4F" w:rsidP="00850257">
            <w:pPr>
              <w:tabs>
                <w:tab w:val="left" w:pos="3402"/>
              </w:tabs>
              <w:jc w:val="center"/>
              <w:rPr>
                <w:rFonts w:ascii="CorpoS" w:hAnsi="CorpoS"/>
                <w:sz w:val="16"/>
                <w:szCs w:val="16"/>
              </w:rPr>
            </w:pPr>
            <w:r w:rsidRPr="00F8472D">
              <w:rPr>
                <w:rFonts w:ascii="CorpoS" w:hAnsi="CorpoS"/>
                <w:sz w:val="16"/>
                <w:szCs w:val="16"/>
              </w:rPr>
              <w:t>M 256, 6 em linha</w:t>
            </w:r>
          </w:p>
        </w:tc>
        <w:tc>
          <w:tcPr>
            <w:tcW w:w="3402" w:type="dxa"/>
            <w:gridSpan w:val="3"/>
            <w:tcBorders>
              <w:top w:val="single" w:sz="4" w:space="0" w:color="auto"/>
              <w:left w:val="single" w:sz="4" w:space="0" w:color="auto"/>
              <w:bottom w:val="single" w:sz="4" w:space="0" w:color="auto"/>
              <w:right w:val="nil"/>
            </w:tcBorders>
            <w:vAlign w:val="center"/>
            <w:hideMark/>
          </w:tcPr>
          <w:p w:rsidR="00780E4F" w:rsidRPr="00F8472D" w:rsidRDefault="00780E4F" w:rsidP="00850257">
            <w:pPr>
              <w:tabs>
                <w:tab w:val="left" w:pos="3402"/>
              </w:tabs>
              <w:jc w:val="center"/>
              <w:rPr>
                <w:rFonts w:ascii="CorpoS" w:hAnsi="CorpoS"/>
                <w:sz w:val="16"/>
                <w:szCs w:val="16"/>
              </w:rPr>
            </w:pPr>
            <w:r w:rsidRPr="00F8472D">
              <w:rPr>
                <w:rFonts w:ascii="CorpoS" w:hAnsi="CorpoS"/>
                <w:sz w:val="16"/>
                <w:szCs w:val="16"/>
              </w:rPr>
              <w:t>OM 656, 6 em linha</w:t>
            </w:r>
          </w:p>
        </w:tc>
      </w:tr>
      <w:tr w:rsidR="00BF5ECD" w:rsidRPr="00BF5ECD" w:rsidTr="00BF5ECD">
        <w:tc>
          <w:tcPr>
            <w:tcW w:w="2494" w:type="dxa"/>
            <w:tcBorders>
              <w:top w:val="single" w:sz="4" w:space="0" w:color="auto"/>
              <w:left w:val="nil"/>
              <w:bottom w:val="single" w:sz="4" w:space="0" w:color="auto"/>
              <w:right w:val="single" w:sz="4" w:space="0" w:color="auto"/>
            </w:tcBorders>
            <w:vAlign w:val="center"/>
            <w:hideMark/>
          </w:tcPr>
          <w:p w:rsidR="00780E4F" w:rsidRPr="00F8472D" w:rsidRDefault="00780E4F" w:rsidP="00850257">
            <w:pPr>
              <w:tabs>
                <w:tab w:val="left" w:pos="3402"/>
              </w:tabs>
              <w:rPr>
                <w:rFonts w:ascii="CorpoS" w:hAnsi="CorpoS"/>
                <w:sz w:val="16"/>
                <w:szCs w:val="16"/>
              </w:rPr>
            </w:pPr>
            <w:r w:rsidRPr="00F8472D">
              <w:rPr>
                <w:rFonts w:ascii="CorpoS" w:hAnsi="CorpoS"/>
                <w:sz w:val="16"/>
                <w:szCs w:val="16"/>
              </w:rPr>
              <w:t>Cilindrada</w:t>
            </w:r>
          </w:p>
        </w:tc>
        <w:tc>
          <w:tcPr>
            <w:tcW w:w="1191" w:type="dxa"/>
            <w:tcBorders>
              <w:top w:val="single" w:sz="4" w:space="0" w:color="auto"/>
              <w:left w:val="single" w:sz="4" w:space="0" w:color="auto"/>
              <w:bottom w:val="single" w:sz="4" w:space="0" w:color="auto"/>
              <w:right w:val="single" w:sz="4" w:space="0" w:color="auto"/>
            </w:tcBorders>
            <w:hideMark/>
          </w:tcPr>
          <w:p w:rsidR="00780E4F" w:rsidRPr="00F8472D" w:rsidRDefault="00780E4F" w:rsidP="00850257">
            <w:pPr>
              <w:tabs>
                <w:tab w:val="left" w:pos="3402"/>
              </w:tabs>
              <w:jc w:val="right"/>
              <w:rPr>
                <w:rFonts w:ascii="CorpoS" w:hAnsi="CorpoS"/>
                <w:sz w:val="16"/>
                <w:szCs w:val="16"/>
              </w:rPr>
            </w:pPr>
            <w:proofErr w:type="spellStart"/>
            <w:r w:rsidRPr="00F8472D">
              <w:rPr>
                <w:rFonts w:ascii="CorpoS" w:hAnsi="CorpoS"/>
                <w:sz w:val="16"/>
                <w:szCs w:val="16"/>
              </w:rPr>
              <w:t>cc</w:t>
            </w:r>
            <w:proofErr w:type="spellEnd"/>
          </w:p>
        </w:tc>
        <w:tc>
          <w:tcPr>
            <w:tcW w:w="1134" w:type="dxa"/>
            <w:tcBorders>
              <w:top w:val="single" w:sz="4" w:space="0" w:color="auto"/>
              <w:left w:val="single" w:sz="4" w:space="0" w:color="auto"/>
              <w:bottom w:val="single" w:sz="4" w:space="0" w:color="auto"/>
              <w:right w:val="single" w:sz="4" w:space="0" w:color="auto"/>
            </w:tcBorders>
            <w:vAlign w:val="center"/>
            <w:hideMark/>
          </w:tcPr>
          <w:p w:rsidR="00780E4F" w:rsidRPr="00F8472D" w:rsidRDefault="00780E4F" w:rsidP="00850257">
            <w:pPr>
              <w:tabs>
                <w:tab w:val="left" w:pos="3402"/>
              </w:tabs>
              <w:rPr>
                <w:rFonts w:ascii="CorpoS" w:hAnsi="CorpoS"/>
                <w:sz w:val="16"/>
                <w:szCs w:val="16"/>
              </w:rPr>
            </w:pPr>
            <w:r w:rsidRPr="00F8472D">
              <w:rPr>
                <w:rFonts w:ascii="CorpoS" w:hAnsi="CorpoS"/>
                <w:sz w:val="16"/>
                <w:szCs w:val="16"/>
              </w:rPr>
              <w:t>2999</w:t>
            </w:r>
          </w:p>
        </w:tc>
        <w:tc>
          <w:tcPr>
            <w:tcW w:w="1134" w:type="dxa"/>
            <w:tcBorders>
              <w:top w:val="single" w:sz="4" w:space="0" w:color="auto"/>
              <w:left w:val="single" w:sz="4" w:space="0" w:color="auto"/>
              <w:bottom w:val="single" w:sz="4" w:space="0" w:color="auto"/>
              <w:right w:val="single" w:sz="4" w:space="0" w:color="auto"/>
            </w:tcBorders>
            <w:vAlign w:val="center"/>
            <w:hideMark/>
          </w:tcPr>
          <w:p w:rsidR="00780E4F" w:rsidRPr="00F8472D" w:rsidRDefault="00780E4F" w:rsidP="00850257">
            <w:pPr>
              <w:tabs>
                <w:tab w:val="left" w:pos="3402"/>
              </w:tabs>
              <w:rPr>
                <w:rFonts w:ascii="CorpoS" w:hAnsi="CorpoS"/>
                <w:sz w:val="16"/>
                <w:szCs w:val="16"/>
              </w:rPr>
            </w:pPr>
            <w:r w:rsidRPr="00F8472D">
              <w:rPr>
                <w:rFonts w:ascii="CorpoS" w:hAnsi="CorpoS"/>
                <w:sz w:val="16"/>
                <w:szCs w:val="16"/>
              </w:rPr>
              <w:t>2999</w:t>
            </w:r>
          </w:p>
        </w:tc>
        <w:tc>
          <w:tcPr>
            <w:tcW w:w="1134" w:type="dxa"/>
            <w:tcBorders>
              <w:top w:val="single" w:sz="4" w:space="0" w:color="auto"/>
              <w:left w:val="single" w:sz="4" w:space="0" w:color="auto"/>
              <w:bottom w:val="single" w:sz="4" w:space="0" w:color="auto"/>
              <w:right w:val="single" w:sz="4" w:space="0" w:color="auto"/>
            </w:tcBorders>
            <w:vAlign w:val="center"/>
            <w:hideMark/>
          </w:tcPr>
          <w:p w:rsidR="00780E4F" w:rsidRPr="00F8472D" w:rsidRDefault="00780E4F" w:rsidP="00850257">
            <w:pPr>
              <w:tabs>
                <w:tab w:val="left" w:pos="3402"/>
              </w:tabs>
              <w:rPr>
                <w:rFonts w:ascii="CorpoS" w:hAnsi="CorpoS"/>
                <w:sz w:val="16"/>
                <w:szCs w:val="16"/>
              </w:rPr>
            </w:pPr>
            <w:r w:rsidRPr="00F8472D">
              <w:rPr>
                <w:rFonts w:ascii="CorpoS" w:hAnsi="CorpoS"/>
                <w:sz w:val="16"/>
                <w:szCs w:val="16"/>
              </w:rPr>
              <w:t>2925</w:t>
            </w:r>
          </w:p>
        </w:tc>
        <w:tc>
          <w:tcPr>
            <w:tcW w:w="1134" w:type="dxa"/>
            <w:tcBorders>
              <w:top w:val="single" w:sz="4" w:space="0" w:color="auto"/>
              <w:left w:val="single" w:sz="4" w:space="0" w:color="auto"/>
              <w:bottom w:val="single" w:sz="4" w:space="0" w:color="auto"/>
              <w:right w:val="single" w:sz="4" w:space="0" w:color="auto"/>
            </w:tcBorders>
            <w:vAlign w:val="center"/>
            <w:hideMark/>
          </w:tcPr>
          <w:p w:rsidR="00780E4F" w:rsidRPr="00F8472D" w:rsidRDefault="00780E4F" w:rsidP="00850257">
            <w:pPr>
              <w:tabs>
                <w:tab w:val="left" w:pos="3402"/>
              </w:tabs>
              <w:rPr>
                <w:rFonts w:ascii="CorpoS" w:hAnsi="CorpoS"/>
                <w:sz w:val="16"/>
                <w:szCs w:val="16"/>
              </w:rPr>
            </w:pPr>
            <w:r w:rsidRPr="00F8472D">
              <w:rPr>
                <w:rFonts w:ascii="CorpoS" w:hAnsi="CorpoS"/>
                <w:sz w:val="16"/>
                <w:szCs w:val="16"/>
              </w:rPr>
              <w:t>2925</w:t>
            </w:r>
          </w:p>
        </w:tc>
        <w:tc>
          <w:tcPr>
            <w:tcW w:w="1134" w:type="dxa"/>
            <w:tcBorders>
              <w:top w:val="single" w:sz="4" w:space="0" w:color="auto"/>
              <w:left w:val="single" w:sz="4" w:space="0" w:color="auto"/>
              <w:bottom w:val="single" w:sz="4" w:space="0" w:color="auto"/>
              <w:right w:val="nil"/>
            </w:tcBorders>
            <w:vAlign w:val="center"/>
            <w:hideMark/>
          </w:tcPr>
          <w:p w:rsidR="00780E4F" w:rsidRPr="00F8472D" w:rsidRDefault="00780E4F" w:rsidP="00850257">
            <w:pPr>
              <w:tabs>
                <w:tab w:val="left" w:pos="3402"/>
              </w:tabs>
              <w:rPr>
                <w:rFonts w:ascii="CorpoS" w:hAnsi="CorpoS"/>
                <w:sz w:val="16"/>
                <w:szCs w:val="16"/>
              </w:rPr>
            </w:pPr>
            <w:r w:rsidRPr="00F8472D">
              <w:rPr>
                <w:rFonts w:ascii="CorpoS" w:hAnsi="CorpoS"/>
                <w:sz w:val="16"/>
                <w:szCs w:val="16"/>
              </w:rPr>
              <w:t>2925</w:t>
            </w:r>
          </w:p>
        </w:tc>
      </w:tr>
      <w:tr w:rsidR="00BF5ECD" w:rsidRPr="00BF5ECD" w:rsidTr="00BF5ECD">
        <w:tc>
          <w:tcPr>
            <w:tcW w:w="2494" w:type="dxa"/>
            <w:tcBorders>
              <w:top w:val="single" w:sz="4" w:space="0" w:color="auto"/>
              <w:left w:val="nil"/>
              <w:bottom w:val="single" w:sz="4" w:space="0" w:color="auto"/>
              <w:right w:val="single" w:sz="4" w:space="0" w:color="auto"/>
            </w:tcBorders>
            <w:vAlign w:val="center"/>
            <w:hideMark/>
          </w:tcPr>
          <w:p w:rsidR="00780E4F" w:rsidRPr="00F8472D" w:rsidRDefault="00780E4F" w:rsidP="00850257">
            <w:pPr>
              <w:tabs>
                <w:tab w:val="left" w:pos="3402"/>
              </w:tabs>
              <w:rPr>
                <w:rFonts w:ascii="CorpoS" w:hAnsi="CorpoS"/>
                <w:sz w:val="16"/>
                <w:szCs w:val="16"/>
              </w:rPr>
            </w:pPr>
            <w:r w:rsidRPr="00F8472D">
              <w:rPr>
                <w:rFonts w:ascii="CorpoS" w:hAnsi="CorpoS"/>
                <w:sz w:val="16"/>
                <w:szCs w:val="16"/>
              </w:rPr>
              <w:t>Potência</w:t>
            </w:r>
          </w:p>
        </w:tc>
        <w:tc>
          <w:tcPr>
            <w:tcW w:w="1191" w:type="dxa"/>
            <w:tcBorders>
              <w:top w:val="single" w:sz="4" w:space="0" w:color="auto"/>
              <w:left w:val="single" w:sz="4" w:space="0" w:color="auto"/>
              <w:bottom w:val="single" w:sz="4" w:space="0" w:color="auto"/>
              <w:right w:val="single" w:sz="4" w:space="0" w:color="auto"/>
            </w:tcBorders>
            <w:hideMark/>
          </w:tcPr>
          <w:p w:rsidR="00780E4F" w:rsidRPr="00F8472D" w:rsidRDefault="00780E4F" w:rsidP="00850257">
            <w:pPr>
              <w:tabs>
                <w:tab w:val="left" w:pos="3402"/>
              </w:tabs>
              <w:jc w:val="right"/>
              <w:rPr>
                <w:rFonts w:ascii="CorpoS" w:hAnsi="CorpoS"/>
                <w:b/>
                <w:sz w:val="16"/>
                <w:szCs w:val="16"/>
              </w:rPr>
            </w:pPr>
            <w:r w:rsidRPr="00F8472D">
              <w:rPr>
                <w:rFonts w:ascii="CorpoS" w:hAnsi="CorpoS"/>
                <w:b/>
                <w:sz w:val="16"/>
                <w:szCs w:val="16"/>
              </w:rPr>
              <w:t>kW</w:t>
            </w:r>
            <w:r w:rsidRPr="00F8472D">
              <w:rPr>
                <w:rFonts w:ascii="CorpoS" w:hAnsi="CorpoS"/>
                <w:sz w:val="16"/>
                <w:szCs w:val="16"/>
              </w:rPr>
              <w:t>/CV</w:t>
            </w:r>
          </w:p>
        </w:tc>
        <w:tc>
          <w:tcPr>
            <w:tcW w:w="1134" w:type="dxa"/>
            <w:tcBorders>
              <w:top w:val="single" w:sz="4" w:space="0" w:color="auto"/>
              <w:left w:val="single" w:sz="4" w:space="0" w:color="auto"/>
              <w:bottom w:val="single" w:sz="4" w:space="0" w:color="auto"/>
              <w:right w:val="single" w:sz="4" w:space="0" w:color="auto"/>
            </w:tcBorders>
            <w:vAlign w:val="center"/>
            <w:hideMark/>
          </w:tcPr>
          <w:p w:rsidR="00780E4F" w:rsidRPr="00F8472D" w:rsidRDefault="00780E4F" w:rsidP="00850257">
            <w:pPr>
              <w:tabs>
                <w:tab w:val="left" w:pos="3402"/>
              </w:tabs>
              <w:rPr>
                <w:rFonts w:ascii="CorpoS" w:hAnsi="CorpoS"/>
                <w:sz w:val="16"/>
                <w:szCs w:val="16"/>
              </w:rPr>
            </w:pPr>
            <w:r w:rsidRPr="00F8472D">
              <w:rPr>
                <w:rFonts w:ascii="CorpoS" w:hAnsi="CorpoS"/>
                <w:b/>
                <w:sz w:val="16"/>
                <w:szCs w:val="16"/>
              </w:rPr>
              <w:t>270</w:t>
            </w:r>
            <w:r w:rsidRPr="00F8472D">
              <w:rPr>
                <w:rFonts w:ascii="CorpoS" w:hAnsi="CorpoS"/>
                <w:sz w:val="16"/>
                <w:szCs w:val="16"/>
              </w:rPr>
              <w:t>/367</w:t>
            </w:r>
          </w:p>
        </w:tc>
        <w:tc>
          <w:tcPr>
            <w:tcW w:w="1134" w:type="dxa"/>
            <w:tcBorders>
              <w:top w:val="single" w:sz="4" w:space="0" w:color="auto"/>
              <w:left w:val="single" w:sz="4" w:space="0" w:color="auto"/>
              <w:bottom w:val="single" w:sz="4" w:space="0" w:color="auto"/>
              <w:right w:val="single" w:sz="4" w:space="0" w:color="auto"/>
            </w:tcBorders>
            <w:vAlign w:val="center"/>
            <w:hideMark/>
          </w:tcPr>
          <w:p w:rsidR="00780E4F" w:rsidRPr="00F8472D" w:rsidRDefault="00780E4F" w:rsidP="00850257">
            <w:pPr>
              <w:tabs>
                <w:tab w:val="left" w:pos="3402"/>
              </w:tabs>
              <w:rPr>
                <w:rFonts w:ascii="CorpoS" w:hAnsi="CorpoS"/>
                <w:sz w:val="16"/>
                <w:szCs w:val="16"/>
              </w:rPr>
            </w:pPr>
            <w:r w:rsidRPr="00F8472D">
              <w:rPr>
                <w:rFonts w:ascii="CorpoS" w:hAnsi="CorpoS"/>
                <w:b/>
                <w:sz w:val="16"/>
                <w:szCs w:val="16"/>
              </w:rPr>
              <w:t>320</w:t>
            </w:r>
            <w:r w:rsidRPr="00F8472D">
              <w:rPr>
                <w:rFonts w:ascii="CorpoS" w:hAnsi="CorpoS"/>
                <w:sz w:val="16"/>
                <w:szCs w:val="16"/>
              </w:rPr>
              <w:t>/435</w:t>
            </w:r>
          </w:p>
        </w:tc>
        <w:tc>
          <w:tcPr>
            <w:tcW w:w="1134" w:type="dxa"/>
            <w:tcBorders>
              <w:top w:val="single" w:sz="4" w:space="0" w:color="auto"/>
              <w:left w:val="single" w:sz="4" w:space="0" w:color="auto"/>
              <w:bottom w:val="single" w:sz="4" w:space="0" w:color="auto"/>
              <w:right w:val="single" w:sz="4" w:space="0" w:color="auto"/>
            </w:tcBorders>
            <w:vAlign w:val="center"/>
            <w:hideMark/>
          </w:tcPr>
          <w:p w:rsidR="00780E4F" w:rsidRPr="00F8472D" w:rsidRDefault="00780E4F" w:rsidP="00850257">
            <w:pPr>
              <w:tabs>
                <w:tab w:val="left" w:pos="3402"/>
              </w:tabs>
              <w:rPr>
                <w:rFonts w:ascii="CorpoS" w:hAnsi="CorpoS"/>
                <w:b/>
                <w:sz w:val="16"/>
                <w:szCs w:val="16"/>
              </w:rPr>
            </w:pPr>
            <w:r w:rsidRPr="00F8472D">
              <w:rPr>
                <w:rFonts w:ascii="CorpoS" w:hAnsi="CorpoS"/>
                <w:b/>
                <w:sz w:val="16"/>
                <w:szCs w:val="16"/>
              </w:rPr>
              <w:t>210</w:t>
            </w:r>
            <w:r w:rsidRPr="00F8472D">
              <w:rPr>
                <w:rFonts w:ascii="CorpoS" w:hAnsi="CorpoS"/>
                <w:sz w:val="16"/>
                <w:szCs w:val="16"/>
              </w:rPr>
              <w:t>/286</w:t>
            </w:r>
          </w:p>
        </w:tc>
        <w:tc>
          <w:tcPr>
            <w:tcW w:w="1134" w:type="dxa"/>
            <w:tcBorders>
              <w:top w:val="single" w:sz="4" w:space="0" w:color="auto"/>
              <w:left w:val="single" w:sz="4" w:space="0" w:color="auto"/>
              <w:bottom w:val="single" w:sz="4" w:space="0" w:color="auto"/>
              <w:right w:val="single" w:sz="4" w:space="0" w:color="auto"/>
            </w:tcBorders>
            <w:vAlign w:val="center"/>
            <w:hideMark/>
          </w:tcPr>
          <w:p w:rsidR="00780E4F" w:rsidRPr="00F8472D" w:rsidRDefault="00780E4F" w:rsidP="00850257">
            <w:pPr>
              <w:tabs>
                <w:tab w:val="left" w:pos="3402"/>
              </w:tabs>
              <w:rPr>
                <w:rFonts w:ascii="CorpoS" w:hAnsi="CorpoS"/>
                <w:b/>
                <w:sz w:val="16"/>
                <w:szCs w:val="16"/>
              </w:rPr>
            </w:pPr>
            <w:r w:rsidRPr="00F8472D">
              <w:rPr>
                <w:rFonts w:ascii="CorpoS" w:hAnsi="CorpoS"/>
                <w:b/>
                <w:sz w:val="16"/>
                <w:szCs w:val="16"/>
              </w:rPr>
              <w:t>210</w:t>
            </w:r>
            <w:r w:rsidRPr="00F8472D">
              <w:rPr>
                <w:rFonts w:ascii="CorpoS" w:hAnsi="CorpoS"/>
                <w:sz w:val="16"/>
                <w:szCs w:val="16"/>
              </w:rPr>
              <w:t>/286</w:t>
            </w:r>
          </w:p>
        </w:tc>
        <w:tc>
          <w:tcPr>
            <w:tcW w:w="1134" w:type="dxa"/>
            <w:tcBorders>
              <w:top w:val="single" w:sz="4" w:space="0" w:color="auto"/>
              <w:left w:val="single" w:sz="4" w:space="0" w:color="auto"/>
              <w:bottom w:val="single" w:sz="4" w:space="0" w:color="auto"/>
              <w:right w:val="nil"/>
            </w:tcBorders>
            <w:vAlign w:val="center"/>
            <w:hideMark/>
          </w:tcPr>
          <w:p w:rsidR="00780E4F" w:rsidRPr="00F8472D" w:rsidRDefault="00780E4F" w:rsidP="00850257">
            <w:pPr>
              <w:tabs>
                <w:tab w:val="left" w:pos="3402"/>
              </w:tabs>
              <w:rPr>
                <w:rFonts w:ascii="CorpoS" w:hAnsi="CorpoS"/>
                <w:b/>
                <w:sz w:val="16"/>
                <w:szCs w:val="16"/>
              </w:rPr>
            </w:pPr>
            <w:r w:rsidRPr="00F8472D">
              <w:rPr>
                <w:rFonts w:ascii="CorpoS" w:hAnsi="CorpoS"/>
                <w:b/>
                <w:sz w:val="16"/>
                <w:szCs w:val="16"/>
              </w:rPr>
              <w:t>243</w:t>
            </w:r>
            <w:r w:rsidRPr="00F8472D">
              <w:rPr>
                <w:rFonts w:ascii="CorpoS" w:hAnsi="CorpoS"/>
                <w:sz w:val="16"/>
                <w:szCs w:val="16"/>
              </w:rPr>
              <w:t>/330</w:t>
            </w:r>
          </w:p>
        </w:tc>
      </w:tr>
      <w:tr w:rsidR="00BF5ECD" w:rsidRPr="00BF5ECD" w:rsidTr="00BF5ECD">
        <w:tc>
          <w:tcPr>
            <w:tcW w:w="2494" w:type="dxa"/>
            <w:tcBorders>
              <w:top w:val="single" w:sz="4" w:space="0" w:color="auto"/>
              <w:left w:val="nil"/>
              <w:bottom w:val="single" w:sz="4" w:space="0" w:color="auto"/>
              <w:right w:val="single" w:sz="4" w:space="0" w:color="auto"/>
            </w:tcBorders>
            <w:vAlign w:val="center"/>
            <w:hideMark/>
          </w:tcPr>
          <w:p w:rsidR="00780E4F" w:rsidRPr="00F8472D" w:rsidRDefault="00780E4F" w:rsidP="00850257">
            <w:pPr>
              <w:tabs>
                <w:tab w:val="left" w:pos="3402"/>
              </w:tabs>
              <w:rPr>
                <w:rFonts w:ascii="CorpoS" w:hAnsi="CorpoS"/>
                <w:sz w:val="16"/>
                <w:szCs w:val="16"/>
              </w:rPr>
            </w:pPr>
            <w:r w:rsidRPr="00F8472D">
              <w:rPr>
                <w:rFonts w:ascii="CorpoS" w:hAnsi="CorpoS"/>
                <w:sz w:val="16"/>
                <w:szCs w:val="16"/>
              </w:rPr>
              <w:t>às</w:t>
            </w:r>
          </w:p>
        </w:tc>
        <w:tc>
          <w:tcPr>
            <w:tcW w:w="1191" w:type="dxa"/>
            <w:tcBorders>
              <w:top w:val="single" w:sz="4" w:space="0" w:color="auto"/>
              <w:left w:val="single" w:sz="4" w:space="0" w:color="auto"/>
              <w:bottom w:val="single" w:sz="4" w:space="0" w:color="auto"/>
              <w:right w:val="single" w:sz="4" w:space="0" w:color="auto"/>
            </w:tcBorders>
            <w:vAlign w:val="center"/>
            <w:hideMark/>
          </w:tcPr>
          <w:p w:rsidR="00780E4F" w:rsidRPr="00F8472D" w:rsidRDefault="00780E4F" w:rsidP="00850257">
            <w:pPr>
              <w:tabs>
                <w:tab w:val="left" w:pos="3402"/>
              </w:tabs>
              <w:jc w:val="right"/>
              <w:rPr>
                <w:rFonts w:ascii="CorpoS" w:hAnsi="CorpoS"/>
                <w:sz w:val="16"/>
                <w:szCs w:val="16"/>
              </w:rPr>
            </w:pPr>
            <w:r w:rsidRPr="00F8472D">
              <w:rPr>
                <w:rFonts w:ascii="CorpoS" w:hAnsi="CorpoS"/>
                <w:sz w:val="16"/>
                <w:szCs w:val="16"/>
              </w:rPr>
              <w:t>rpm</w:t>
            </w:r>
          </w:p>
        </w:tc>
        <w:tc>
          <w:tcPr>
            <w:tcW w:w="1134" w:type="dxa"/>
            <w:tcBorders>
              <w:top w:val="single" w:sz="4" w:space="0" w:color="auto"/>
              <w:left w:val="single" w:sz="4" w:space="0" w:color="auto"/>
              <w:bottom w:val="single" w:sz="4" w:space="0" w:color="auto"/>
              <w:right w:val="single" w:sz="4" w:space="0" w:color="auto"/>
            </w:tcBorders>
            <w:vAlign w:val="center"/>
            <w:hideMark/>
          </w:tcPr>
          <w:p w:rsidR="00780E4F" w:rsidRPr="00F8472D" w:rsidRDefault="00780E4F" w:rsidP="00850257">
            <w:pPr>
              <w:tabs>
                <w:tab w:val="left" w:pos="3402"/>
              </w:tabs>
              <w:rPr>
                <w:rFonts w:ascii="CorpoS" w:hAnsi="CorpoS"/>
                <w:sz w:val="16"/>
                <w:szCs w:val="16"/>
              </w:rPr>
            </w:pPr>
            <w:r w:rsidRPr="00F8472D">
              <w:rPr>
                <w:rFonts w:ascii="CorpoS" w:hAnsi="CorpoS"/>
                <w:sz w:val="16"/>
                <w:szCs w:val="16"/>
              </w:rPr>
              <w:t>5500-6100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80E4F" w:rsidRPr="00F8472D" w:rsidRDefault="00780E4F" w:rsidP="00850257">
            <w:pPr>
              <w:tabs>
                <w:tab w:val="left" w:pos="3402"/>
              </w:tabs>
              <w:rPr>
                <w:rFonts w:ascii="CorpoS" w:hAnsi="CorpoS"/>
                <w:sz w:val="16"/>
                <w:szCs w:val="16"/>
              </w:rPr>
            </w:pPr>
            <w:r w:rsidRPr="00F8472D">
              <w:rPr>
                <w:rFonts w:ascii="CorpoS" w:hAnsi="CorpoS"/>
                <w:sz w:val="16"/>
                <w:szCs w:val="16"/>
              </w:rPr>
              <w:t>5900-6100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80E4F" w:rsidRPr="00F8472D" w:rsidRDefault="00780E4F" w:rsidP="00850257">
            <w:pPr>
              <w:tabs>
                <w:tab w:val="left" w:pos="3402"/>
              </w:tabs>
              <w:rPr>
                <w:rFonts w:ascii="CorpoS" w:hAnsi="CorpoS"/>
                <w:sz w:val="16"/>
                <w:szCs w:val="16"/>
              </w:rPr>
            </w:pPr>
            <w:r w:rsidRPr="00F8472D">
              <w:rPr>
                <w:rFonts w:ascii="CorpoS" w:hAnsi="CorpoS"/>
                <w:sz w:val="16"/>
                <w:szCs w:val="16"/>
              </w:rPr>
              <w:t>3400-4600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80E4F" w:rsidRPr="00F8472D" w:rsidRDefault="00780E4F" w:rsidP="00850257">
            <w:pPr>
              <w:tabs>
                <w:tab w:val="left" w:pos="3402"/>
              </w:tabs>
              <w:rPr>
                <w:rFonts w:ascii="CorpoS" w:hAnsi="CorpoS"/>
                <w:sz w:val="16"/>
                <w:szCs w:val="16"/>
              </w:rPr>
            </w:pPr>
            <w:r w:rsidRPr="00F8472D">
              <w:rPr>
                <w:rFonts w:ascii="CorpoS" w:hAnsi="CorpoS"/>
                <w:sz w:val="16"/>
                <w:szCs w:val="16"/>
              </w:rPr>
              <w:t>3400-4600</w:t>
            </w:r>
          </w:p>
        </w:tc>
        <w:tc>
          <w:tcPr>
            <w:tcW w:w="1134" w:type="dxa"/>
            <w:tcBorders>
              <w:top w:val="single" w:sz="4" w:space="0" w:color="auto"/>
              <w:left w:val="single" w:sz="4" w:space="0" w:color="auto"/>
              <w:bottom w:val="single" w:sz="4" w:space="0" w:color="auto"/>
              <w:right w:val="nil"/>
            </w:tcBorders>
            <w:vAlign w:val="center"/>
            <w:hideMark/>
          </w:tcPr>
          <w:p w:rsidR="00780E4F" w:rsidRPr="00F8472D" w:rsidRDefault="00780E4F" w:rsidP="00850257">
            <w:pPr>
              <w:tabs>
                <w:tab w:val="left" w:pos="3402"/>
              </w:tabs>
              <w:rPr>
                <w:rFonts w:ascii="CorpoS" w:hAnsi="CorpoS"/>
                <w:sz w:val="16"/>
                <w:szCs w:val="16"/>
              </w:rPr>
            </w:pPr>
            <w:r w:rsidRPr="00F8472D">
              <w:rPr>
                <w:rFonts w:ascii="CorpoS" w:hAnsi="CorpoS"/>
                <w:sz w:val="16"/>
                <w:szCs w:val="16"/>
              </w:rPr>
              <w:t>3600-4200</w:t>
            </w:r>
          </w:p>
        </w:tc>
      </w:tr>
      <w:tr w:rsidR="00BF5ECD" w:rsidRPr="00BF5ECD" w:rsidTr="00BF5ECD">
        <w:tc>
          <w:tcPr>
            <w:tcW w:w="2494" w:type="dxa"/>
            <w:tcBorders>
              <w:top w:val="single" w:sz="4" w:space="0" w:color="auto"/>
              <w:left w:val="nil"/>
              <w:bottom w:val="single" w:sz="4" w:space="0" w:color="auto"/>
              <w:right w:val="single" w:sz="4" w:space="0" w:color="auto"/>
            </w:tcBorders>
            <w:vAlign w:val="center"/>
            <w:hideMark/>
          </w:tcPr>
          <w:p w:rsidR="00780E4F" w:rsidRPr="00F8472D" w:rsidRDefault="00780E4F" w:rsidP="00850257">
            <w:pPr>
              <w:tabs>
                <w:tab w:val="left" w:pos="3402"/>
              </w:tabs>
              <w:rPr>
                <w:rFonts w:ascii="CorpoS" w:hAnsi="CorpoS"/>
                <w:sz w:val="16"/>
                <w:szCs w:val="16"/>
              </w:rPr>
            </w:pPr>
            <w:r w:rsidRPr="00F8472D">
              <w:rPr>
                <w:rFonts w:ascii="CorpoS" w:hAnsi="CorpoS"/>
                <w:sz w:val="16"/>
                <w:szCs w:val="16"/>
              </w:rPr>
              <w:t xml:space="preserve">Potência suplementar com EQ </w:t>
            </w:r>
            <w:proofErr w:type="spellStart"/>
            <w:r w:rsidRPr="00F8472D">
              <w:rPr>
                <w:rFonts w:ascii="CorpoS" w:hAnsi="CorpoS"/>
                <w:sz w:val="16"/>
                <w:szCs w:val="16"/>
              </w:rPr>
              <w:t>Boost</w:t>
            </w:r>
            <w:proofErr w:type="spellEnd"/>
          </w:p>
        </w:tc>
        <w:tc>
          <w:tcPr>
            <w:tcW w:w="1191" w:type="dxa"/>
            <w:tcBorders>
              <w:top w:val="single" w:sz="4" w:space="0" w:color="auto"/>
              <w:left w:val="single" w:sz="4" w:space="0" w:color="auto"/>
              <w:bottom w:val="single" w:sz="4" w:space="0" w:color="auto"/>
              <w:right w:val="single" w:sz="4" w:space="0" w:color="auto"/>
            </w:tcBorders>
            <w:hideMark/>
          </w:tcPr>
          <w:p w:rsidR="00780E4F" w:rsidRPr="00F8472D" w:rsidRDefault="00780E4F" w:rsidP="00850257">
            <w:pPr>
              <w:tabs>
                <w:tab w:val="left" w:pos="3402"/>
              </w:tabs>
              <w:jc w:val="right"/>
              <w:rPr>
                <w:rFonts w:ascii="CorpoS" w:hAnsi="CorpoS"/>
                <w:sz w:val="16"/>
                <w:szCs w:val="16"/>
              </w:rPr>
            </w:pPr>
            <w:r w:rsidRPr="00F8472D">
              <w:rPr>
                <w:rFonts w:ascii="CorpoS" w:hAnsi="CorpoS"/>
                <w:b/>
                <w:sz w:val="16"/>
                <w:szCs w:val="16"/>
              </w:rPr>
              <w:t>kW</w:t>
            </w:r>
            <w:r w:rsidRPr="00F8472D">
              <w:rPr>
                <w:rFonts w:ascii="CorpoS" w:hAnsi="CorpoS"/>
                <w:sz w:val="16"/>
                <w:szCs w:val="16"/>
              </w:rPr>
              <w:t>/CV</w:t>
            </w:r>
          </w:p>
        </w:tc>
        <w:tc>
          <w:tcPr>
            <w:tcW w:w="1134" w:type="dxa"/>
            <w:tcBorders>
              <w:top w:val="single" w:sz="4" w:space="0" w:color="auto"/>
              <w:left w:val="single" w:sz="4" w:space="0" w:color="auto"/>
              <w:bottom w:val="single" w:sz="4" w:space="0" w:color="auto"/>
              <w:right w:val="single" w:sz="4" w:space="0" w:color="auto"/>
            </w:tcBorders>
            <w:vAlign w:val="center"/>
            <w:hideMark/>
          </w:tcPr>
          <w:p w:rsidR="00780E4F" w:rsidRPr="00F8472D" w:rsidRDefault="00780E4F" w:rsidP="00850257">
            <w:pPr>
              <w:tabs>
                <w:tab w:val="left" w:pos="3402"/>
              </w:tabs>
              <w:rPr>
                <w:rFonts w:ascii="CorpoS" w:hAnsi="CorpoS"/>
                <w:sz w:val="16"/>
                <w:szCs w:val="16"/>
              </w:rPr>
            </w:pPr>
            <w:r w:rsidRPr="00F8472D">
              <w:rPr>
                <w:rFonts w:ascii="CorpoS" w:hAnsi="CorpoS"/>
                <w:b/>
                <w:sz w:val="16"/>
                <w:szCs w:val="16"/>
              </w:rPr>
              <w:t>16</w:t>
            </w:r>
            <w:r w:rsidRPr="00F8472D">
              <w:rPr>
                <w:rFonts w:ascii="CorpoS" w:hAnsi="CorpoS"/>
                <w:sz w:val="16"/>
                <w:szCs w:val="16"/>
              </w:rPr>
              <w:t>/22</w:t>
            </w:r>
          </w:p>
        </w:tc>
        <w:tc>
          <w:tcPr>
            <w:tcW w:w="1134" w:type="dxa"/>
            <w:tcBorders>
              <w:top w:val="single" w:sz="4" w:space="0" w:color="auto"/>
              <w:left w:val="single" w:sz="4" w:space="0" w:color="auto"/>
              <w:bottom w:val="single" w:sz="4" w:space="0" w:color="auto"/>
              <w:right w:val="single" w:sz="4" w:space="0" w:color="auto"/>
            </w:tcBorders>
            <w:vAlign w:val="center"/>
            <w:hideMark/>
          </w:tcPr>
          <w:p w:rsidR="00780E4F" w:rsidRPr="00F8472D" w:rsidRDefault="00780E4F" w:rsidP="00850257">
            <w:pPr>
              <w:tabs>
                <w:tab w:val="left" w:pos="3402"/>
              </w:tabs>
              <w:rPr>
                <w:rFonts w:ascii="CorpoS" w:hAnsi="CorpoS"/>
                <w:sz w:val="16"/>
                <w:szCs w:val="16"/>
              </w:rPr>
            </w:pPr>
            <w:r w:rsidRPr="00F8472D">
              <w:rPr>
                <w:rFonts w:ascii="CorpoS" w:hAnsi="CorpoS"/>
                <w:b/>
                <w:sz w:val="16"/>
                <w:szCs w:val="16"/>
              </w:rPr>
              <w:t>16</w:t>
            </w:r>
            <w:r w:rsidRPr="00F8472D">
              <w:rPr>
                <w:rFonts w:ascii="CorpoS" w:hAnsi="CorpoS"/>
                <w:sz w:val="16"/>
                <w:szCs w:val="16"/>
              </w:rPr>
              <w:t>/22</w:t>
            </w:r>
          </w:p>
        </w:tc>
        <w:tc>
          <w:tcPr>
            <w:tcW w:w="1134" w:type="dxa"/>
            <w:tcBorders>
              <w:top w:val="single" w:sz="4" w:space="0" w:color="auto"/>
              <w:left w:val="single" w:sz="4" w:space="0" w:color="auto"/>
              <w:bottom w:val="single" w:sz="4" w:space="0" w:color="auto"/>
              <w:right w:val="single" w:sz="4" w:space="0" w:color="auto"/>
            </w:tcBorders>
            <w:vAlign w:val="center"/>
            <w:hideMark/>
          </w:tcPr>
          <w:p w:rsidR="00780E4F" w:rsidRPr="00F8472D" w:rsidRDefault="00780E4F" w:rsidP="00850257">
            <w:pPr>
              <w:tabs>
                <w:tab w:val="left" w:pos="3402"/>
              </w:tabs>
              <w:rPr>
                <w:rFonts w:ascii="CorpoS" w:hAnsi="CorpoS"/>
                <w:b/>
                <w:sz w:val="16"/>
                <w:szCs w:val="16"/>
              </w:rPr>
            </w:pPr>
            <w:r w:rsidRPr="00F8472D">
              <w:rPr>
                <w:rFonts w:ascii="CorpoS" w:hAnsi="CorpoS"/>
                <w:b/>
                <w:sz w:val="16"/>
                <w:szCs w:val="16"/>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780E4F" w:rsidRPr="00F8472D" w:rsidRDefault="00780E4F" w:rsidP="00850257">
            <w:pPr>
              <w:tabs>
                <w:tab w:val="left" w:pos="3402"/>
              </w:tabs>
              <w:rPr>
                <w:rFonts w:ascii="CorpoS" w:hAnsi="CorpoS"/>
                <w:b/>
                <w:sz w:val="16"/>
                <w:szCs w:val="16"/>
              </w:rPr>
            </w:pPr>
            <w:r w:rsidRPr="00F8472D">
              <w:rPr>
                <w:rFonts w:ascii="CorpoS" w:hAnsi="CorpoS"/>
                <w:b/>
                <w:sz w:val="16"/>
                <w:szCs w:val="16"/>
              </w:rPr>
              <w:t>-</w:t>
            </w:r>
          </w:p>
        </w:tc>
        <w:tc>
          <w:tcPr>
            <w:tcW w:w="1134" w:type="dxa"/>
            <w:tcBorders>
              <w:top w:val="single" w:sz="4" w:space="0" w:color="auto"/>
              <w:left w:val="single" w:sz="4" w:space="0" w:color="auto"/>
              <w:bottom w:val="single" w:sz="4" w:space="0" w:color="auto"/>
              <w:right w:val="nil"/>
            </w:tcBorders>
            <w:vAlign w:val="center"/>
            <w:hideMark/>
          </w:tcPr>
          <w:p w:rsidR="00780E4F" w:rsidRPr="00F8472D" w:rsidRDefault="00780E4F" w:rsidP="00850257">
            <w:pPr>
              <w:tabs>
                <w:tab w:val="left" w:pos="3402"/>
              </w:tabs>
              <w:rPr>
                <w:rFonts w:ascii="CorpoS" w:hAnsi="CorpoS"/>
                <w:b/>
                <w:sz w:val="16"/>
                <w:szCs w:val="16"/>
              </w:rPr>
            </w:pPr>
            <w:r w:rsidRPr="00F8472D">
              <w:rPr>
                <w:rFonts w:ascii="CorpoS" w:hAnsi="CorpoS"/>
                <w:b/>
                <w:sz w:val="16"/>
                <w:szCs w:val="16"/>
              </w:rPr>
              <w:t>-</w:t>
            </w:r>
          </w:p>
        </w:tc>
      </w:tr>
      <w:tr w:rsidR="00BF5ECD" w:rsidRPr="00BF5ECD" w:rsidTr="00BF5ECD">
        <w:tc>
          <w:tcPr>
            <w:tcW w:w="2494" w:type="dxa"/>
            <w:tcBorders>
              <w:top w:val="single" w:sz="4" w:space="0" w:color="auto"/>
              <w:left w:val="nil"/>
              <w:bottom w:val="single" w:sz="4" w:space="0" w:color="auto"/>
              <w:right w:val="single" w:sz="4" w:space="0" w:color="auto"/>
            </w:tcBorders>
            <w:vAlign w:val="center"/>
            <w:hideMark/>
          </w:tcPr>
          <w:p w:rsidR="00780E4F" w:rsidRPr="00F8472D" w:rsidRDefault="00780E4F" w:rsidP="00850257">
            <w:pPr>
              <w:tabs>
                <w:tab w:val="left" w:pos="3402"/>
              </w:tabs>
              <w:rPr>
                <w:rFonts w:ascii="CorpoS" w:hAnsi="CorpoS"/>
                <w:sz w:val="16"/>
                <w:szCs w:val="16"/>
              </w:rPr>
            </w:pPr>
            <w:r w:rsidRPr="00F8472D">
              <w:rPr>
                <w:rFonts w:ascii="CorpoS" w:hAnsi="CorpoS"/>
                <w:sz w:val="16"/>
                <w:szCs w:val="16"/>
              </w:rPr>
              <w:t>Binário máximo</w:t>
            </w:r>
          </w:p>
        </w:tc>
        <w:tc>
          <w:tcPr>
            <w:tcW w:w="1191" w:type="dxa"/>
            <w:tcBorders>
              <w:top w:val="single" w:sz="4" w:space="0" w:color="auto"/>
              <w:left w:val="single" w:sz="4" w:space="0" w:color="auto"/>
              <w:bottom w:val="single" w:sz="4" w:space="0" w:color="auto"/>
              <w:right w:val="single" w:sz="4" w:space="0" w:color="auto"/>
            </w:tcBorders>
            <w:hideMark/>
          </w:tcPr>
          <w:p w:rsidR="00780E4F" w:rsidRPr="00F8472D" w:rsidRDefault="00780E4F" w:rsidP="00850257">
            <w:pPr>
              <w:tabs>
                <w:tab w:val="left" w:pos="3402"/>
              </w:tabs>
              <w:jc w:val="right"/>
              <w:rPr>
                <w:rFonts w:ascii="CorpoS" w:hAnsi="CorpoS"/>
                <w:sz w:val="16"/>
                <w:szCs w:val="16"/>
              </w:rPr>
            </w:pPr>
            <w:proofErr w:type="spellStart"/>
            <w:r w:rsidRPr="00F8472D">
              <w:rPr>
                <w:rFonts w:ascii="CorpoS" w:hAnsi="CorpoS"/>
                <w:sz w:val="16"/>
                <w:szCs w:val="16"/>
              </w:rPr>
              <w:t>Nm</w:t>
            </w:r>
            <w:proofErr w:type="spellEnd"/>
          </w:p>
        </w:tc>
        <w:tc>
          <w:tcPr>
            <w:tcW w:w="1134" w:type="dxa"/>
            <w:tcBorders>
              <w:top w:val="single" w:sz="4" w:space="0" w:color="auto"/>
              <w:left w:val="single" w:sz="4" w:space="0" w:color="auto"/>
              <w:bottom w:val="single" w:sz="4" w:space="0" w:color="auto"/>
              <w:right w:val="single" w:sz="4" w:space="0" w:color="auto"/>
            </w:tcBorders>
            <w:vAlign w:val="center"/>
            <w:hideMark/>
          </w:tcPr>
          <w:p w:rsidR="00780E4F" w:rsidRPr="00F8472D" w:rsidRDefault="00780E4F" w:rsidP="00850257">
            <w:pPr>
              <w:tabs>
                <w:tab w:val="left" w:pos="3402"/>
              </w:tabs>
              <w:rPr>
                <w:rFonts w:ascii="CorpoS" w:hAnsi="CorpoS"/>
                <w:sz w:val="16"/>
                <w:szCs w:val="16"/>
              </w:rPr>
            </w:pPr>
            <w:r w:rsidRPr="00F8472D">
              <w:rPr>
                <w:rFonts w:ascii="CorpoS" w:hAnsi="CorpoS"/>
                <w:sz w:val="16"/>
                <w:szCs w:val="16"/>
              </w:rPr>
              <w:t>500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80E4F" w:rsidRPr="00F8472D" w:rsidRDefault="00780E4F" w:rsidP="00850257">
            <w:pPr>
              <w:tabs>
                <w:tab w:val="left" w:pos="3402"/>
              </w:tabs>
              <w:rPr>
                <w:rFonts w:ascii="CorpoS" w:hAnsi="CorpoS"/>
                <w:sz w:val="16"/>
                <w:szCs w:val="16"/>
              </w:rPr>
            </w:pPr>
            <w:r w:rsidRPr="00F8472D">
              <w:rPr>
                <w:rFonts w:ascii="CorpoS" w:hAnsi="CorpoS"/>
                <w:sz w:val="16"/>
                <w:szCs w:val="16"/>
              </w:rPr>
              <w:t>520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80E4F" w:rsidRPr="00F8472D" w:rsidRDefault="00780E4F" w:rsidP="00850257">
            <w:pPr>
              <w:tabs>
                <w:tab w:val="left" w:pos="3402"/>
              </w:tabs>
              <w:rPr>
                <w:rFonts w:ascii="CorpoS" w:hAnsi="CorpoS"/>
                <w:sz w:val="16"/>
                <w:szCs w:val="16"/>
              </w:rPr>
            </w:pPr>
            <w:r w:rsidRPr="00F8472D">
              <w:rPr>
                <w:rFonts w:ascii="CorpoS" w:hAnsi="CorpoS"/>
                <w:sz w:val="16"/>
                <w:szCs w:val="16"/>
              </w:rPr>
              <w:t>600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80E4F" w:rsidRPr="00F8472D" w:rsidRDefault="00780E4F" w:rsidP="00850257">
            <w:pPr>
              <w:tabs>
                <w:tab w:val="left" w:pos="3402"/>
              </w:tabs>
              <w:rPr>
                <w:rFonts w:ascii="CorpoS" w:hAnsi="CorpoS"/>
                <w:sz w:val="16"/>
                <w:szCs w:val="16"/>
              </w:rPr>
            </w:pPr>
            <w:r w:rsidRPr="00F8472D">
              <w:rPr>
                <w:rFonts w:ascii="CorpoS" w:hAnsi="CorpoS"/>
                <w:sz w:val="16"/>
                <w:szCs w:val="16"/>
              </w:rPr>
              <w:t>600</w:t>
            </w:r>
          </w:p>
        </w:tc>
        <w:tc>
          <w:tcPr>
            <w:tcW w:w="1134" w:type="dxa"/>
            <w:tcBorders>
              <w:top w:val="single" w:sz="4" w:space="0" w:color="auto"/>
              <w:left w:val="single" w:sz="4" w:space="0" w:color="auto"/>
              <w:bottom w:val="single" w:sz="4" w:space="0" w:color="auto"/>
              <w:right w:val="nil"/>
            </w:tcBorders>
            <w:vAlign w:val="center"/>
            <w:hideMark/>
          </w:tcPr>
          <w:p w:rsidR="00780E4F" w:rsidRPr="00F8472D" w:rsidRDefault="00780E4F" w:rsidP="00850257">
            <w:pPr>
              <w:tabs>
                <w:tab w:val="left" w:pos="3402"/>
              </w:tabs>
              <w:rPr>
                <w:rFonts w:ascii="CorpoS" w:hAnsi="CorpoS"/>
                <w:sz w:val="16"/>
                <w:szCs w:val="16"/>
              </w:rPr>
            </w:pPr>
            <w:r w:rsidRPr="00F8472D">
              <w:rPr>
                <w:rFonts w:ascii="CorpoS" w:hAnsi="CorpoS"/>
                <w:sz w:val="16"/>
                <w:szCs w:val="16"/>
              </w:rPr>
              <w:t>700</w:t>
            </w:r>
          </w:p>
        </w:tc>
      </w:tr>
      <w:tr w:rsidR="00BF5ECD" w:rsidRPr="00BF5ECD" w:rsidTr="00BF5ECD">
        <w:tc>
          <w:tcPr>
            <w:tcW w:w="2494" w:type="dxa"/>
            <w:tcBorders>
              <w:top w:val="single" w:sz="4" w:space="0" w:color="auto"/>
              <w:left w:val="nil"/>
              <w:bottom w:val="single" w:sz="4" w:space="0" w:color="auto"/>
              <w:right w:val="single" w:sz="4" w:space="0" w:color="auto"/>
            </w:tcBorders>
            <w:vAlign w:val="center"/>
            <w:hideMark/>
          </w:tcPr>
          <w:p w:rsidR="00780E4F" w:rsidRPr="00F8472D" w:rsidRDefault="00780E4F" w:rsidP="00850257">
            <w:pPr>
              <w:tabs>
                <w:tab w:val="left" w:pos="3402"/>
              </w:tabs>
              <w:rPr>
                <w:rFonts w:ascii="CorpoS" w:hAnsi="CorpoS"/>
                <w:sz w:val="16"/>
                <w:szCs w:val="16"/>
              </w:rPr>
            </w:pPr>
            <w:r w:rsidRPr="00F8472D">
              <w:rPr>
                <w:rFonts w:ascii="CorpoS" w:hAnsi="CorpoS"/>
                <w:sz w:val="16"/>
                <w:szCs w:val="16"/>
              </w:rPr>
              <w:t>às</w:t>
            </w:r>
          </w:p>
        </w:tc>
        <w:tc>
          <w:tcPr>
            <w:tcW w:w="1191" w:type="dxa"/>
            <w:tcBorders>
              <w:top w:val="single" w:sz="4" w:space="0" w:color="auto"/>
              <w:left w:val="single" w:sz="4" w:space="0" w:color="auto"/>
              <w:bottom w:val="single" w:sz="4" w:space="0" w:color="auto"/>
              <w:right w:val="single" w:sz="4" w:space="0" w:color="auto"/>
            </w:tcBorders>
            <w:vAlign w:val="center"/>
            <w:hideMark/>
          </w:tcPr>
          <w:p w:rsidR="00780E4F" w:rsidRPr="00F8472D" w:rsidRDefault="00780E4F" w:rsidP="00850257">
            <w:pPr>
              <w:tabs>
                <w:tab w:val="left" w:pos="3402"/>
              </w:tabs>
              <w:jc w:val="right"/>
              <w:rPr>
                <w:rFonts w:ascii="CorpoS" w:hAnsi="CorpoS"/>
                <w:sz w:val="16"/>
                <w:szCs w:val="16"/>
              </w:rPr>
            </w:pPr>
            <w:r w:rsidRPr="00F8472D">
              <w:rPr>
                <w:rFonts w:ascii="CorpoS" w:hAnsi="CorpoS"/>
                <w:sz w:val="16"/>
                <w:szCs w:val="16"/>
              </w:rPr>
              <w:t>rpm</w:t>
            </w:r>
          </w:p>
        </w:tc>
        <w:tc>
          <w:tcPr>
            <w:tcW w:w="1134" w:type="dxa"/>
            <w:tcBorders>
              <w:top w:val="single" w:sz="4" w:space="0" w:color="auto"/>
              <w:left w:val="single" w:sz="4" w:space="0" w:color="auto"/>
              <w:bottom w:val="single" w:sz="4" w:space="0" w:color="auto"/>
              <w:right w:val="single" w:sz="4" w:space="0" w:color="auto"/>
            </w:tcBorders>
            <w:vAlign w:val="center"/>
            <w:hideMark/>
          </w:tcPr>
          <w:p w:rsidR="00780E4F" w:rsidRPr="00F8472D" w:rsidRDefault="00780E4F" w:rsidP="00850257">
            <w:pPr>
              <w:tabs>
                <w:tab w:val="left" w:pos="3402"/>
              </w:tabs>
              <w:rPr>
                <w:rFonts w:ascii="CorpoS" w:hAnsi="CorpoS"/>
                <w:sz w:val="16"/>
                <w:szCs w:val="16"/>
              </w:rPr>
            </w:pPr>
            <w:r w:rsidRPr="00F8472D">
              <w:rPr>
                <w:rFonts w:ascii="CorpoS" w:hAnsi="CorpoS"/>
                <w:sz w:val="16"/>
                <w:szCs w:val="16"/>
              </w:rPr>
              <w:t>1600-4500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80E4F" w:rsidRPr="00F8472D" w:rsidRDefault="00780E4F" w:rsidP="00850257">
            <w:pPr>
              <w:tabs>
                <w:tab w:val="left" w:pos="3402"/>
              </w:tabs>
              <w:rPr>
                <w:rFonts w:ascii="CorpoS" w:hAnsi="CorpoS"/>
                <w:sz w:val="16"/>
                <w:szCs w:val="16"/>
              </w:rPr>
            </w:pPr>
            <w:r w:rsidRPr="00F8472D">
              <w:rPr>
                <w:rFonts w:ascii="CorpoS" w:hAnsi="CorpoS"/>
                <w:sz w:val="16"/>
                <w:szCs w:val="16"/>
              </w:rPr>
              <w:t>1800-5,500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80E4F" w:rsidRPr="00F8472D" w:rsidRDefault="00780E4F" w:rsidP="00850257">
            <w:pPr>
              <w:tabs>
                <w:tab w:val="left" w:pos="3402"/>
              </w:tabs>
              <w:rPr>
                <w:rFonts w:ascii="CorpoS" w:hAnsi="CorpoS"/>
                <w:sz w:val="16"/>
                <w:szCs w:val="16"/>
              </w:rPr>
            </w:pPr>
            <w:r w:rsidRPr="00F8472D">
              <w:rPr>
                <w:rFonts w:ascii="CorpoS" w:hAnsi="CorpoS"/>
                <w:sz w:val="16"/>
                <w:szCs w:val="16"/>
              </w:rPr>
              <w:t>1200-3200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80E4F" w:rsidRPr="00F8472D" w:rsidRDefault="00780E4F" w:rsidP="00850257">
            <w:pPr>
              <w:tabs>
                <w:tab w:val="left" w:pos="3402"/>
              </w:tabs>
              <w:rPr>
                <w:rFonts w:ascii="CorpoS" w:hAnsi="CorpoS"/>
                <w:sz w:val="16"/>
                <w:szCs w:val="16"/>
              </w:rPr>
            </w:pPr>
            <w:r w:rsidRPr="00F8472D">
              <w:rPr>
                <w:rFonts w:ascii="CorpoS" w:hAnsi="CorpoS"/>
                <w:sz w:val="16"/>
                <w:szCs w:val="16"/>
              </w:rPr>
              <w:t>1200-3200</w:t>
            </w:r>
          </w:p>
        </w:tc>
        <w:tc>
          <w:tcPr>
            <w:tcW w:w="1134" w:type="dxa"/>
            <w:tcBorders>
              <w:top w:val="single" w:sz="4" w:space="0" w:color="auto"/>
              <w:left w:val="single" w:sz="4" w:space="0" w:color="auto"/>
              <w:bottom w:val="single" w:sz="4" w:space="0" w:color="auto"/>
              <w:right w:val="nil"/>
            </w:tcBorders>
            <w:vAlign w:val="center"/>
            <w:hideMark/>
          </w:tcPr>
          <w:p w:rsidR="00780E4F" w:rsidRPr="00F8472D" w:rsidRDefault="00780E4F" w:rsidP="00850257">
            <w:pPr>
              <w:tabs>
                <w:tab w:val="left" w:pos="3402"/>
              </w:tabs>
              <w:rPr>
                <w:rFonts w:ascii="CorpoS" w:hAnsi="CorpoS"/>
                <w:sz w:val="16"/>
                <w:szCs w:val="16"/>
              </w:rPr>
            </w:pPr>
            <w:r w:rsidRPr="00F8472D">
              <w:rPr>
                <w:rFonts w:ascii="CorpoS" w:hAnsi="CorpoS"/>
                <w:sz w:val="16"/>
                <w:szCs w:val="16"/>
              </w:rPr>
              <w:t>1200-3200</w:t>
            </w:r>
          </w:p>
        </w:tc>
      </w:tr>
      <w:tr w:rsidR="00BF5ECD" w:rsidRPr="00BF5ECD" w:rsidTr="00BF5ECD">
        <w:tc>
          <w:tcPr>
            <w:tcW w:w="2494" w:type="dxa"/>
            <w:tcBorders>
              <w:top w:val="single" w:sz="4" w:space="0" w:color="auto"/>
              <w:left w:val="nil"/>
              <w:bottom w:val="single" w:sz="4" w:space="0" w:color="auto"/>
              <w:right w:val="single" w:sz="4" w:space="0" w:color="auto"/>
            </w:tcBorders>
            <w:vAlign w:val="center"/>
            <w:hideMark/>
          </w:tcPr>
          <w:p w:rsidR="00780E4F" w:rsidRPr="00F8472D" w:rsidRDefault="00780E4F" w:rsidP="00850257">
            <w:pPr>
              <w:tabs>
                <w:tab w:val="left" w:pos="3402"/>
              </w:tabs>
              <w:rPr>
                <w:rFonts w:ascii="CorpoS" w:hAnsi="CorpoS"/>
                <w:sz w:val="16"/>
                <w:szCs w:val="16"/>
              </w:rPr>
            </w:pPr>
            <w:r w:rsidRPr="00F8472D">
              <w:rPr>
                <w:rFonts w:ascii="CorpoS" w:hAnsi="CorpoS"/>
                <w:sz w:val="16"/>
                <w:szCs w:val="16"/>
              </w:rPr>
              <w:t xml:space="preserve">Binário suplementar com EQ </w:t>
            </w:r>
            <w:proofErr w:type="spellStart"/>
            <w:r w:rsidRPr="00F8472D">
              <w:rPr>
                <w:rFonts w:ascii="CorpoS" w:hAnsi="CorpoS"/>
                <w:sz w:val="16"/>
                <w:szCs w:val="16"/>
              </w:rPr>
              <w:t>Boost</w:t>
            </w:r>
            <w:proofErr w:type="spellEnd"/>
          </w:p>
        </w:tc>
        <w:tc>
          <w:tcPr>
            <w:tcW w:w="1191" w:type="dxa"/>
            <w:tcBorders>
              <w:top w:val="single" w:sz="4" w:space="0" w:color="auto"/>
              <w:left w:val="single" w:sz="4" w:space="0" w:color="auto"/>
              <w:bottom w:val="single" w:sz="4" w:space="0" w:color="auto"/>
              <w:right w:val="single" w:sz="4" w:space="0" w:color="auto"/>
            </w:tcBorders>
            <w:hideMark/>
          </w:tcPr>
          <w:p w:rsidR="00780E4F" w:rsidRPr="00F8472D" w:rsidRDefault="00780E4F" w:rsidP="00850257">
            <w:pPr>
              <w:tabs>
                <w:tab w:val="left" w:pos="3402"/>
              </w:tabs>
              <w:jc w:val="right"/>
              <w:rPr>
                <w:rFonts w:ascii="CorpoS" w:hAnsi="CorpoS"/>
                <w:sz w:val="16"/>
                <w:szCs w:val="16"/>
              </w:rPr>
            </w:pPr>
            <w:proofErr w:type="spellStart"/>
            <w:r w:rsidRPr="00F8472D">
              <w:rPr>
                <w:rFonts w:ascii="CorpoS" w:hAnsi="CorpoS"/>
                <w:sz w:val="16"/>
                <w:szCs w:val="16"/>
              </w:rPr>
              <w:t>Nm</w:t>
            </w:r>
            <w:proofErr w:type="spellEnd"/>
          </w:p>
        </w:tc>
        <w:tc>
          <w:tcPr>
            <w:tcW w:w="1134" w:type="dxa"/>
            <w:tcBorders>
              <w:top w:val="single" w:sz="4" w:space="0" w:color="auto"/>
              <w:left w:val="single" w:sz="4" w:space="0" w:color="auto"/>
              <w:bottom w:val="single" w:sz="4" w:space="0" w:color="auto"/>
              <w:right w:val="single" w:sz="4" w:space="0" w:color="auto"/>
            </w:tcBorders>
            <w:vAlign w:val="center"/>
            <w:hideMark/>
          </w:tcPr>
          <w:p w:rsidR="00780E4F" w:rsidRPr="00F8472D" w:rsidRDefault="00780E4F" w:rsidP="00850257">
            <w:pPr>
              <w:tabs>
                <w:tab w:val="left" w:pos="3402"/>
              </w:tabs>
              <w:rPr>
                <w:rFonts w:ascii="CorpoS" w:hAnsi="CorpoS"/>
                <w:sz w:val="16"/>
                <w:szCs w:val="16"/>
              </w:rPr>
            </w:pPr>
            <w:r w:rsidRPr="00F8472D">
              <w:rPr>
                <w:rFonts w:ascii="CorpoS" w:hAnsi="CorpoS"/>
                <w:sz w:val="16"/>
                <w:szCs w:val="16"/>
              </w:rPr>
              <w:t>250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80E4F" w:rsidRPr="00F8472D" w:rsidRDefault="00780E4F" w:rsidP="00850257">
            <w:pPr>
              <w:tabs>
                <w:tab w:val="left" w:pos="3402"/>
              </w:tabs>
              <w:rPr>
                <w:rFonts w:ascii="CorpoS" w:hAnsi="CorpoS"/>
                <w:sz w:val="16"/>
                <w:szCs w:val="16"/>
              </w:rPr>
            </w:pPr>
            <w:r w:rsidRPr="00F8472D">
              <w:rPr>
                <w:rFonts w:ascii="CorpoS" w:hAnsi="CorpoS"/>
                <w:sz w:val="16"/>
                <w:szCs w:val="16"/>
              </w:rPr>
              <w:t>250</w:t>
            </w:r>
          </w:p>
        </w:tc>
        <w:tc>
          <w:tcPr>
            <w:tcW w:w="1134" w:type="dxa"/>
            <w:tcBorders>
              <w:top w:val="single" w:sz="4" w:space="0" w:color="auto"/>
              <w:left w:val="single" w:sz="4" w:space="0" w:color="auto"/>
              <w:bottom w:val="single" w:sz="4" w:space="0" w:color="auto"/>
              <w:right w:val="single" w:sz="4" w:space="0" w:color="auto"/>
            </w:tcBorders>
            <w:hideMark/>
          </w:tcPr>
          <w:p w:rsidR="00780E4F" w:rsidRPr="00F8472D" w:rsidRDefault="00780E4F" w:rsidP="00850257">
            <w:pPr>
              <w:tabs>
                <w:tab w:val="left" w:pos="3402"/>
              </w:tabs>
              <w:rPr>
                <w:rFonts w:ascii="CorpoS" w:hAnsi="CorpoS"/>
                <w:sz w:val="16"/>
                <w:szCs w:val="16"/>
              </w:rPr>
            </w:pPr>
            <w:r w:rsidRPr="00F8472D">
              <w:rPr>
                <w:rFonts w:ascii="CorpoS" w:hAnsi="CorpoS"/>
                <w:sz w:val="16"/>
                <w:szCs w:val="16"/>
              </w:rPr>
              <w:t>-</w:t>
            </w:r>
          </w:p>
        </w:tc>
        <w:tc>
          <w:tcPr>
            <w:tcW w:w="1134" w:type="dxa"/>
            <w:tcBorders>
              <w:top w:val="single" w:sz="4" w:space="0" w:color="auto"/>
              <w:left w:val="single" w:sz="4" w:space="0" w:color="auto"/>
              <w:bottom w:val="single" w:sz="4" w:space="0" w:color="auto"/>
              <w:right w:val="single" w:sz="4" w:space="0" w:color="auto"/>
            </w:tcBorders>
            <w:hideMark/>
          </w:tcPr>
          <w:p w:rsidR="00780E4F" w:rsidRPr="00F8472D" w:rsidRDefault="00780E4F" w:rsidP="00850257">
            <w:pPr>
              <w:tabs>
                <w:tab w:val="left" w:pos="3402"/>
              </w:tabs>
              <w:rPr>
                <w:rFonts w:ascii="CorpoS" w:hAnsi="CorpoS"/>
                <w:sz w:val="16"/>
                <w:szCs w:val="16"/>
              </w:rPr>
            </w:pPr>
            <w:r w:rsidRPr="00F8472D">
              <w:rPr>
                <w:rFonts w:ascii="CorpoS" w:hAnsi="CorpoS"/>
                <w:sz w:val="16"/>
                <w:szCs w:val="16"/>
              </w:rPr>
              <w:t>-</w:t>
            </w:r>
          </w:p>
        </w:tc>
        <w:tc>
          <w:tcPr>
            <w:tcW w:w="1134" w:type="dxa"/>
            <w:tcBorders>
              <w:top w:val="single" w:sz="4" w:space="0" w:color="auto"/>
              <w:left w:val="single" w:sz="4" w:space="0" w:color="auto"/>
              <w:bottom w:val="single" w:sz="4" w:space="0" w:color="auto"/>
              <w:right w:val="nil"/>
            </w:tcBorders>
            <w:hideMark/>
          </w:tcPr>
          <w:p w:rsidR="00780E4F" w:rsidRPr="00F8472D" w:rsidRDefault="00780E4F" w:rsidP="00850257">
            <w:pPr>
              <w:tabs>
                <w:tab w:val="left" w:pos="3402"/>
              </w:tabs>
              <w:rPr>
                <w:rFonts w:ascii="CorpoS" w:hAnsi="CorpoS"/>
                <w:sz w:val="16"/>
                <w:szCs w:val="16"/>
              </w:rPr>
            </w:pPr>
            <w:r w:rsidRPr="00F8472D">
              <w:rPr>
                <w:rFonts w:ascii="CorpoS" w:hAnsi="CorpoS"/>
                <w:sz w:val="16"/>
                <w:szCs w:val="16"/>
              </w:rPr>
              <w:t>-</w:t>
            </w:r>
          </w:p>
        </w:tc>
      </w:tr>
      <w:tr w:rsidR="00BF5ECD" w:rsidRPr="00BF5ECD" w:rsidTr="00BF5ECD">
        <w:tc>
          <w:tcPr>
            <w:tcW w:w="2494" w:type="dxa"/>
            <w:tcBorders>
              <w:top w:val="single" w:sz="4" w:space="0" w:color="auto"/>
              <w:left w:val="nil"/>
              <w:bottom w:val="single" w:sz="4" w:space="0" w:color="auto"/>
              <w:right w:val="single" w:sz="4" w:space="0" w:color="auto"/>
            </w:tcBorders>
            <w:vAlign w:val="center"/>
            <w:hideMark/>
          </w:tcPr>
          <w:p w:rsidR="00BF5ECD" w:rsidRPr="00F8472D" w:rsidRDefault="00BF5ECD" w:rsidP="00BF5ECD">
            <w:pPr>
              <w:tabs>
                <w:tab w:val="left" w:pos="3402"/>
              </w:tabs>
              <w:rPr>
                <w:rFonts w:ascii="CorpoS" w:hAnsi="CorpoS"/>
                <w:sz w:val="16"/>
                <w:szCs w:val="16"/>
              </w:rPr>
            </w:pPr>
            <w:r w:rsidRPr="00F8472D">
              <w:rPr>
                <w:rFonts w:ascii="CorpoS" w:hAnsi="CorpoS"/>
                <w:sz w:val="16"/>
                <w:szCs w:val="16"/>
              </w:rPr>
              <w:lastRenderedPageBreak/>
              <w:t>Consumo de combustível em ciclo combinado</w:t>
            </w:r>
            <w:r w:rsidRPr="00F8472D">
              <w:rPr>
                <w:rStyle w:val="FootnoteReference"/>
                <w:rFonts w:ascii="CorpoS" w:eastAsia="Calibri" w:hAnsi="CorpoS"/>
                <w:sz w:val="16"/>
                <w:szCs w:val="16"/>
              </w:rPr>
              <w:footnoteReference w:id="8"/>
            </w:r>
            <w:r w:rsidRPr="00F8472D">
              <w:rPr>
                <w:rFonts w:ascii="CorpoS" w:hAnsi="CorpoS"/>
                <w:sz w:val="16"/>
                <w:szCs w:val="16"/>
              </w:rPr>
              <w:t xml:space="preserve"> WLTP</w:t>
            </w:r>
          </w:p>
        </w:tc>
        <w:tc>
          <w:tcPr>
            <w:tcW w:w="1191" w:type="dxa"/>
            <w:tcBorders>
              <w:top w:val="single" w:sz="4" w:space="0" w:color="auto"/>
              <w:left w:val="single" w:sz="4" w:space="0" w:color="auto"/>
              <w:bottom w:val="single" w:sz="4" w:space="0" w:color="auto"/>
              <w:right w:val="single" w:sz="4" w:space="0" w:color="auto"/>
            </w:tcBorders>
            <w:vAlign w:val="center"/>
            <w:hideMark/>
          </w:tcPr>
          <w:p w:rsidR="00BF5ECD" w:rsidRPr="00F8472D" w:rsidRDefault="00BF5ECD" w:rsidP="00BF5ECD">
            <w:pPr>
              <w:jc w:val="right"/>
              <w:rPr>
                <w:rFonts w:ascii="CorpoS" w:hAnsi="CorpoS"/>
                <w:sz w:val="16"/>
                <w:szCs w:val="16"/>
              </w:rPr>
            </w:pPr>
            <w:r w:rsidRPr="00F8472D">
              <w:rPr>
                <w:rFonts w:ascii="CorpoS" w:hAnsi="CorpoS"/>
                <w:sz w:val="16"/>
                <w:szCs w:val="16"/>
              </w:rPr>
              <w:t>l/100 km</w:t>
            </w:r>
          </w:p>
        </w:tc>
        <w:tc>
          <w:tcPr>
            <w:tcW w:w="1134" w:type="dxa"/>
            <w:tcBorders>
              <w:top w:val="single" w:sz="4" w:space="0" w:color="auto"/>
              <w:left w:val="single" w:sz="4" w:space="0" w:color="auto"/>
              <w:bottom w:val="single" w:sz="4" w:space="0" w:color="auto"/>
              <w:right w:val="single" w:sz="4" w:space="0" w:color="auto"/>
            </w:tcBorders>
            <w:hideMark/>
          </w:tcPr>
          <w:p w:rsidR="00BF5ECD" w:rsidRPr="00F8472D" w:rsidRDefault="00BF5ECD" w:rsidP="00BF5ECD">
            <w:pPr>
              <w:tabs>
                <w:tab w:val="center" w:pos="4536"/>
                <w:tab w:val="right" w:pos="9072"/>
              </w:tabs>
              <w:rPr>
                <w:rFonts w:ascii="CorpoS" w:hAnsi="CorpoS" w:cs="CorpoA"/>
                <w:sz w:val="16"/>
                <w:szCs w:val="16"/>
              </w:rPr>
            </w:pPr>
            <w:r w:rsidRPr="00F8472D">
              <w:rPr>
                <w:rFonts w:ascii="CorpoS" w:hAnsi="CorpoS"/>
                <w:sz w:val="16"/>
                <w:szCs w:val="16"/>
              </w:rPr>
              <w:t>9.5-7.8 (9.4-7.8)</w:t>
            </w:r>
          </w:p>
        </w:tc>
        <w:tc>
          <w:tcPr>
            <w:tcW w:w="1134" w:type="dxa"/>
            <w:tcBorders>
              <w:top w:val="single" w:sz="4" w:space="0" w:color="auto"/>
              <w:left w:val="single" w:sz="4" w:space="0" w:color="auto"/>
              <w:bottom w:val="single" w:sz="4" w:space="0" w:color="auto"/>
              <w:right w:val="single" w:sz="4" w:space="0" w:color="auto"/>
            </w:tcBorders>
            <w:hideMark/>
          </w:tcPr>
          <w:p w:rsidR="00BF5ECD" w:rsidRPr="00F8472D" w:rsidRDefault="00BF5ECD" w:rsidP="00BF5ECD">
            <w:pPr>
              <w:tabs>
                <w:tab w:val="center" w:pos="4536"/>
                <w:tab w:val="right" w:pos="9072"/>
              </w:tabs>
              <w:rPr>
                <w:rFonts w:ascii="CorpoS" w:hAnsi="CorpoS" w:cs="CorpoA"/>
                <w:sz w:val="16"/>
                <w:szCs w:val="16"/>
              </w:rPr>
            </w:pPr>
            <w:r w:rsidRPr="00F8472D">
              <w:rPr>
                <w:rFonts w:ascii="CorpoS" w:hAnsi="CorpoS"/>
                <w:sz w:val="16"/>
                <w:szCs w:val="16"/>
              </w:rPr>
              <w:t>9.5-8.0 (9.4-8.0)</w:t>
            </w:r>
          </w:p>
        </w:tc>
        <w:tc>
          <w:tcPr>
            <w:tcW w:w="1134" w:type="dxa"/>
            <w:tcBorders>
              <w:top w:val="single" w:sz="4" w:space="0" w:color="auto"/>
              <w:left w:val="single" w:sz="4" w:space="0" w:color="auto"/>
              <w:bottom w:val="single" w:sz="4" w:space="0" w:color="auto"/>
              <w:right w:val="single" w:sz="4" w:space="0" w:color="auto"/>
            </w:tcBorders>
            <w:hideMark/>
          </w:tcPr>
          <w:p w:rsidR="00BF5ECD" w:rsidRPr="00F8472D" w:rsidRDefault="00BF5ECD" w:rsidP="00BF5ECD">
            <w:pPr>
              <w:tabs>
                <w:tab w:val="center" w:pos="4536"/>
                <w:tab w:val="right" w:pos="9072"/>
              </w:tabs>
              <w:rPr>
                <w:rFonts w:ascii="CorpoS" w:hAnsi="CorpoS" w:cs="CorpoA"/>
                <w:sz w:val="16"/>
                <w:szCs w:val="16"/>
              </w:rPr>
            </w:pPr>
            <w:r w:rsidRPr="00F8472D">
              <w:rPr>
                <w:rFonts w:ascii="CorpoS" w:hAnsi="CorpoS"/>
                <w:sz w:val="16"/>
                <w:szCs w:val="16"/>
              </w:rPr>
              <w:t>7.7-6.4 (7.7-6.4)</w:t>
            </w:r>
          </w:p>
        </w:tc>
        <w:tc>
          <w:tcPr>
            <w:tcW w:w="1134" w:type="dxa"/>
            <w:tcBorders>
              <w:top w:val="single" w:sz="4" w:space="0" w:color="auto"/>
              <w:left w:val="single" w:sz="4" w:space="0" w:color="auto"/>
              <w:bottom w:val="single" w:sz="4" w:space="0" w:color="auto"/>
              <w:right w:val="single" w:sz="4" w:space="0" w:color="auto"/>
            </w:tcBorders>
            <w:hideMark/>
          </w:tcPr>
          <w:p w:rsidR="00BF5ECD" w:rsidRPr="00F8472D" w:rsidRDefault="00BF5ECD" w:rsidP="00BF5ECD">
            <w:pPr>
              <w:tabs>
                <w:tab w:val="center" w:pos="4536"/>
                <w:tab w:val="right" w:pos="9072"/>
              </w:tabs>
              <w:rPr>
                <w:rFonts w:ascii="CorpoS" w:hAnsi="CorpoS" w:cs="CorpoA"/>
                <w:sz w:val="16"/>
                <w:szCs w:val="16"/>
              </w:rPr>
            </w:pPr>
            <w:r w:rsidRPr="00F8472D">
              <w:rPr>
                <w:rFonts w:ascii="CorpoS" w:hAnsi="CorpoS"/>
                <w:sz w:val="16"/>
                <w:szCs w:val="16"/>
              </w:rPr>
              <w:t>8.0-6.6 (7.9-6.5)</w:t>
            </w:r>
          </w:p>
        </w:tc>
        <w:tc>
          <w:tcPr>
            <w:tcW w:w="1134" w:type="dxa"/>
            <w:tcBorders>
              <w:top w:val="single" w:sz="4" w:space="0" w:color="auto"/>
              <w:left w:val="single" w:sz="4" w:space="0" w:color="auto"/>
              <w:bottom w:val="single" w:sz="4" w:space="0" w:color="auto"/>
              <w:right w:val="nil"/>
            </w:tcBorders>
            <w:hideMark/>
          </w:tcPr>
          <w:p w:rsidR="00BF5ECD" w:rsidRPr="00F8472D" w:rsidRDefault="00BF5ECD" w:rsidP="00BF5ECD">
            <w:pPr>
              <w:tabs>
                <w:tab w:val="center" w:pos="4536"/>
                <w:tab w:val="right" w:pos="9072"/>
              </w:tabs>
              <w:rPr>
                <w:rFonts w:ascii="CorpoS" w:hAnsi="CorpoS" w:cs="CorpoA"/>
                <w:sz w:val="16"/>
                <w:szCs w:val="16"/>
              </w:rPr>
            </w:pPr>
            <w:r w:rsidRPr="00F8472D">
              <w:rPr>
                <w:rFonts w:ascii="CorpoS" w:hAnsi="CorpoS"/>
                <w:sz w:val="16"/>
                <w:szCs w:val="16"/>
              </w:rPr>
              <w:t>8.0-6.7 (7.9-6.7)</w:t>
            </w:r>
          </w:p>
        </w:tc>
      </w:tr>
      <w:tr w:rsidR="00BF5ECD" w:rsidRPr="00BF5ECD" w:rsidTr="00BF5ECD">
        <w:tc>
          <w:tcPr>
            <w:tcW w:w="2494" w:type="dxa"/>
            <w:tcBorders>
              <w:top w:val="single" w:sz="4" w:space="0" w:color="auto"/>
              <w:left w:val="nil"/>
              <w:bottom w:val="single" w:sz="4" w:space="0" w:color="auto"/>
              <w:right w:val="single" w:sz="4" w:space="0" w:color="auto"/>
            </w:tcBorders>
            <w:vAlign w:val="center"/>
            <w:hideMark/>
          </w:tcPr>
          <w:p w:rsidR="00BF5ECD" w:rsidRPr="00F8472D" w:rsidRDefault="00BF5ECD" w:rsidP="00BF5ECD">
            <w:pPr>
              <w:tabs>
                <w:tab w:val="left" w:pos="3402"/>
              </w:tabs>
              <w:rPr>
                <w:rFonts w:ascii="CorpoS" w:hAnsi="CorpoS"/>
                <w:sz w:val="16"/>
                <w:szCs w:val="16"/>
              </w:rPr>
            </w:pPr>
            <w:r w:rsidRPr="00F8472D">
              <w:rPr>
                <w:rFonts w:ascii="CorpoS" w:hAnsi="CorpoS"/>
                <w:sz w:val="16"/>
                <w:szCs w:val="16"/>
              </w:rPr>
              <w:t>Emissões de CO</w:t>
            </w:r>
            <w:r w:rsidRPr="00F8472D">
              <w:rPr>
                <w:rFonts w:ascii="CorpoS" w:hAnsi="CorpoS"/>
                <w:sz w:val="16"/>
                <w:szCs w:val="16"/>
                <w:vertAlign w:val="subscript"/>
              </w:rPr>
              <w:t>2</w:t>
            </w:r>
            <w:r w:rsidRPr="00F8472D">
              <w:rPr>
                <w:rFonts w:ascii="CorpoS" w:hAnsi="CorpoS"/>
                <w:sz w:val="16"/>
                <w:szCs w:val="16"/>
              </w:rPr>
              <w:t xml:space="preserve"> em ciclo combinado</w:t>
            </w:r>
            <w:r w:rsidRPr="00F8472D">
              <w:rPr>
                <w:rFonts w:ascii="CorpoS" w:hAnsi="CorpoS"/>
                <w:sz w:val="16"/>
                <w:szCs w:val="16"/>
              </w:rPr>
              <w:fldChar w:fldCharType="begin"/>
            </w:r>
            <w:r w:rsidRPr="00F8472D">
              <w:rPr>
                <w:rFonts w:ascii="CorpoS" w:hAnsi="CorpoS"/>
                <w:sz w:val="16"/>
                <w:szCs w:val="16"/>
              </w:rPr>
              <w:instrText xml:space="preserve"> NOTEREF _Ref48657600 \f \h </w:instrText>
            </w:r>
            <w:r w:rsidR="00EB0DD7" w:rsidRPr="00F8472D">
              <w:rPr>
                <w:rFonts w:ascii="CorpoS" w:hAnsi="CorpoS"/>
                <w:sz w:val="16"/>
                <w:szCs w:val="16"/>
              </w:rPr>
              <w:instrText xml:space="preserve"> \* MERGEFORMAT </w:instrText>
            </w:r>
            <w:r w:rsidRPr="00F8472D">
              <w:rPr>
                <w:rFonts w:ascii="CorpoS" w:hAnsi="CorpoS"/>
                <w:sz w:val="16"/>
                <w:szCs w:val="16"/>
              </w:rPr>
            </w:r>
            <w:r w:rsidRPr="00F8472D">
              <w:rPr>
                <w:rFonts w:ascii="CorpoS" w:hAnsi="CorpoS"/>
                <w:sz w:val="16"/>
                <w:szCs w:val="16"/>
              </w:rPr>
              <w:fldChar w:fldCharType="separate"/>
            </w:r>
            <w:r w:rsidRPr="00F8472D">
              <w:rPr>
                <w:rStyle w:val="FootnoteReference"/>
                <w:rFonts w:ascii="CorpoS" w:eastAsia="Calibri" w:hAnsi="CorpoS"/>
                <w:sz w:val="16"/>
                <w:szCs w:val="16"/>
              </w:rPr>
              <w:t>3</w:t>
            </w:r>
            <w:r w:rsidRPr="00F8472D">
              <w:rPr>
                <w:rFonts w:ascii="CorpoS" w:hAnsi="CorpoS"/>
                <w:sz w:val="16"/>
                <w:szCs w:val="16"/>
              </w:rPr>
              <w:fldChar w:fldCharType="end"/>
            </w:r>
            <w:r w:rsidRPr="00F8472D">
              <w:rPr>
                <w:rFonts w:ascii="CorpoS" w:hAnsi="CorpoS"/>
                <w:sz w:val="16"/>
                <w:szCs w:val="16"/>
              </w:rPr>
              <w:t xml:space="preserve"> WLTP</w:t>
            </w:r>
          </w:p>
        </w:tc>
        <w:tc>
          <w:tcPr>
            <w:tcW w:w="1191" w:type="dxa"/>
            <w:tcBorders>
              <w:top w:val="single" w:sz="4" w:space="0" w:color="auto"/>
              <w:left w:val="single" w:sz="4" w:space="0" w:color="auto"/>
              <w:bottom w:val="single" w:sz="4" w:space="0" w:color="auto"/>
              <w:right w:val="single" w:sz="4" w:space="0" w:color="auto"/>
            </w:tcBorders>
            <w:vAlign w:val="center"/>
            <w:hideMark/>
          </w:tcPr>
          <w:p w:rsidR="00BF5ECD" w:rsidRPr="00F8472D" w:rsidRDefault="00BF5ECD" w:rsidP="00BF5ECD">
            <w:pPr>
              <w:jc w:val="right"/>
              <w:rPr>
                <w:rFonts w:ascii="CorpoS" w:hAnsi="CorpoS"/>
                <w:sz w:val="16"/>
                <w:szCs w:val="16"/>
              </w:rPr>
            </w:pPr>
            <w:r w:rsidRPr="00F8472D">
              <w:rPr>
                <w:rFonts w:ascii="CorpoS" w:hAnsi="CorpoS"/>
                <w:sz w:val="16"/>
                <w:szCs w:val="16"/>
              </w:rPr>
              <w:t>g/km</w:t>
            </w:r>
          </w:p>
        </w:tc>
        <w:tc>
          <w:tcPr>
            <w:tcW w:w="1134" w:type="dxa"/>
            <w:tcBorders>
              <w:top w:val="single" w:sz="4" w:space="0" w:color="auto"/>
              <w:left w:val="single" w:sz="4" w:space="0" w:color="auto"/>
              <w:bottom w:val="single" w:sz="4" w:space="0" w:color="auto"/>
              <w:right w:val="single" w:sz="4" w:space="0" w:color="auto"/>
            </w:tcBorders>
            <w:hideMark/>
          </w:tcPr>
          <w:p w:rsidR="00BF5ECD" w:rsidRPr="00F8472D" w:rsidRDefault="00BF5ECD" w:rsidP="00BF5ECD">
            <w:pPr>
              <w:tabs>
                <w:tab w:val="center" w:pos="4536"/>
                <w:tab w:val="right" w:pos="9072"/>
              </w:tabs>
              <w:rPr>
                <w:rFonts w:ascii="CorpoS" w:hAnsi="CorpoS" w:cs="CorpoA"/>
                <w:sz w:val="16"/>
                <w:szCs w:val="16"/>
              </w:rPr>
            </w:pPr>
            <w:r w:rsidRPr="00F8472D">
              <w:rPr>
                <w:rFonts w:ascii="CorpoS" w:hAnsi="CorpoS"/>
                <w:sz w:val="16"/>
                <w:szCs w:val="16"/>
              </w:rPr>
              <w:t>215-178 (213-177)</w:t>
            </w:r>
          </w:p>
        </w:tc>
        <w:tc>
          <w:tcPr>
            <w:tcW w:w="1134" w:type="dxa"/>
            <w:tcBorders>
              <w:top w:val="single" w:sz="4" w:space="0" w:color="auto"/>
              <w:left w:val="single" w:sz="4" w:space="0" w:color="auto"/>
              <w:bottom w:val="single" w:sz="4" w:space="0" w:color="auto"/>
              <w:right w:val="single" w:sz="4" w:space="0" w:color="auto"/>
            </w:tcBorders>
            <w:hideMark/>
          </w:tcPr>
          <w:p w:rsidR="00BF5ECD" w:rsidRPr="00F8472D" w:rsidRDefault="00BF5ECD" w:rsidP="00BF5ECD">
            <w:pPr>
              <w:tabs>
                <w:tab w:val="center" w:pos="4536"/>
                <w:tab w:val="right" w:pos="9072"/>
              </w:tabs>
              <w:rPr>
                <w:rFonts w:ascii="CorpoS" w:hAnsi="CorpoS" w:cs="CorpoA"/>
                <w:sz w:val="16"/>
                <w:szCs w:val="16"/>
              </w:rPr>
            </w:pPr>
            <w:r w:rsidRPr="00F8472D">
              <w:rPr>
                <w:rFonts w:ascii="CorpoS" w:hAnsi="CorpoS"/>
                <w:sz w:val="16"/>
                <w:szCs w:val="16"/>
              </w:rPr>
              <w:t>216-181 (214-181)</w:t>
            </w:r>
          </w:p>
        </w:tc>
        <w:tc>
          <w:tcPr>
            <w:tcW w:w="1134" w:type="dxa"/>
            <w:tcBorders>
              <w:top w:val="single" w:sz="4" w:space="0" w:color="auto"/>
              <w:left w:val="single" w:sz="4" w:space="0" w:color="auto"/>
              <w:bottom w:val="single" w:sz="4" w:space="0" w:color="auto"/>
              <w:right w:val="single" w:sz="4" w:space="0" w:color="auto"/>
            </w:tcBorders>
            <w:hideMark/>
          </w:tcPr>
          <w:p w:rsidR="00BF5ECD" w:rsidRPr="00F8472D" w:rsidRDefault="00BF5ECD" w:rsidP="00BF5ECD">
            <w:pPr>
              <w:tabs>
                <w:tab w:val="center" w:pos="4536"/>
                <w:tab w:val="right" w:pos="9072"/>
              </w:tabs>
              <w:rPr>
                <w:rFonts w:ascii="CorpoS" w:hAnsi="CorpoS" w:cs="CorpoA"/>
                <w:sz w:val="16"/>
                <w:szCs w:val="16"/>
              </w:rPr>
            </w:pPr>
            <w:r w:rsidRPr="00F8472D">
              <w:rPr>
                <w:rFonts w:ascii="CorpoS" w:hAnsi="CorpoS"/>
                <w:sz w:val="16"/>
                <w:szCs w:val="16"/>
              </w:rPr>
              <w:t>204-169 (201-168)</w:t>
            </w:r>
          </w:p>
        </w:tc>
        <w:tc>
          <w:tcPr>
            <w:tcW w:w="1134" w:type="dxa"/>
            <w:tcBorders>
              <w:top w:val="single" w:sz="4" w:space="0" w:color="auto"/>
              <w:left w:val="single" w:sz="4" w:space="0" w:color="auto"/>
              <w:bottom w:val="single" w:sz="4" w:space="0" w:color="auto"/>
              <w:right w:val="single" w:sz="4" w:space="0" w:color="auto"/>
            </w:tcBorders>
            <w:hideMark/>
          </w:tcPr>
          <w:p w:rsidR="00BF5ECD" w:rsidRPr="00F8472D" w:rsidRDefault="00BF5ECD" w:rsidP="00BF5ECD">
            <w:pPr>
              <w:tabs>
                <w:tab w:val="center" w:pos="4536"/>
                <w:tab w:val="right" w:pos="9072"/>
              </w:tabs>
              <w:rPr>
                <w:rFonts w:ascii="CorpoS" w:hAnsi="CorpoS" w:cs="CorpoA"/>
                <w:sz w:val="16"/>
                <w:szCs w:val="16"/>
              </w:rPr>
            </w:pPr>
            <w:r w:rsidRPr="00F8472D">
              <w:rPr>
                <w:rFonts w:ascii="CorpoS" w:hAnsi="CorpoS"/>
                <w:sz w:val="16"/>
                <w:szCs w:val="16"/>
              </w:rPr>
              <w:t>211-172 (209-171)</w:t>
            </w:r>
          </w:p>
        </w:tc>
        <w:tc>
          <w:tcPr>
            <w:tcW w:w="1134" w:type="dxa"/>
            <w:tcBorders>
              <w:top w:val="single" w:sz="4" w:space="0" w:color="auto"/>
              <w:left w:val="single" w:sz="4" w:space="0" w:color="auto"/>
              <w:bottom w:val="single" w:sz="4" w:space="0" w:color="auto"/>
              <w:right w:val="nil"/>
            </w:tcBorders>
            <w:hideMark/>
          </w:tcPr>
          <w:p w:rsidR="00BF5ECD" w:rsidRPr="00F8472D" w:rsidRDefault="00BF5ECD" w:rsidP="00BF5ECD">
            <w:pPr>
              <w:tabs>
                <w:tab w:val="center" w:pos="4536"/>
                <w:tab w:val="right" w:pos="9072"/>
              </w:tabs>
              <w:rPr>
                <w:rFonts w:ascii="CorpoS" w:hAnsi="CorpoS" w:cs="CorpoA"/>
                <w:sz w:val="16"/>
                <w:szCs w:val="16"/>
              </w:rPr>
            </w:pPr>
            <w:r w:rsidRPr="00F8472D">
              <w:rPr>
                <w:rFonts w:ascii="CorpoS" w:hAnsi="CorpoS"/>
                <w:sz w:val="16"/>
                <w:szCs w:val="16"/>
              </w:rPr>
              <w:t>211-175 (209-175)</w:t>
            </w:r>
          </w:p>
        </w:tc>
      </w:tr>
      <w:tr w:rsidR="00BF5ECD" w:rsidRPr="00BF5ECD" w:rsidTr="00BF5ECD">
        <w:tc>
          <w:tcPr>
            <w:tcW w:w="2494" w:type="dxa"/>
            <w:tcBorders>
              <w:top w:val="single" w:sz="4" w:space="0" w:color="auto"/>
              <w:left w:val="nil"/>
              <w:bottom w:val="single" w:sz="4" w:space="0" w:color="auto"/>
              <w:right w:val="single" w:sz="4" w:space="0" w:color="auto"/>
            </w:tcBorders>
            <w:vAlign w:val="center"/>
            <w:hideMark/>
          </w:tcPr>
          <w:p w:rsidR="00780E4F" w:rsidRPr="00F8472D" w:rsidRDefault="00780E4F" w:rsidP="00850257">
            <w:pPr>
              <w:tabs>
                <w:tab w:val="left" w:pos="3402"/>
              </w:tabs>
              <w:rPr>
                <w:rFonts w:ascii="CorpoS" w:hAnsi="CorpoS"/>
                <w:sz w:val="16"/>
                <w:szCs w:val="16"/>
              </w:rPr>
            </w:pPr>
            <w:r w:rsidRPr="00F8472D">
              <w:rPr>
                <w:rFonts w:ascii="CorpoS" w:hAnsi="CorpoS"/>
                <w:sz w:val="16"/>
                <w:szCs w:val="16"/>
              </w:rPr>
              <w:t>Aceleração 0-100 km/h</w:t>
            </w:r>
          </w:p>
        </w:tc>
        <w:tc>
          <w:tcPr>
            <w:tcW w:w="1191" w:type="dxa"/>
            <w:tcBorders>
              <w:top w:val="single" w:sz="4" w:space="0" w:color="auto"/>
              <w:left w:val="single" w:sz="4" w:space="0" w:color="auto"/>
              <w:bottom w:val="single" w:sz="4" w:space="0" w:color="auto"/>
              <w:right w:val="single" w:sz="4" w:space="0" w:color="auto"/>
            </w:tcBorders>
            <w:hideMark/>
          </w:tcPr>
          <w:p w:rsidR="00780E4F" w:rsidRPr="00F8472D" w:rsidRDefault="00780E4F" w:rsidP="00850257">
            <w:pPr>
              <w:jc w:val="right"/>
              <w:rPr>
                <w:rFonts w:ascii="CorpoS" w:hAnsi="CorpoS" w:cs="CorpoA"/>
                <w:sz w:val="16"/>
                <w:szCs w:val="16"/>
              </w:rPr>
            </w:pPr>
            <w:r w:rsidRPr="00F8472D">
              <w:rPr>
                <w:rFonts w:ascii="CorpoS" w:hAnsi="CorpoS"/>
                <w:sz w:val="16"/>
                <w:szCs w:val="16"/>
              </w:rPr>
              <w:t>s</w:t>
            </w:r>
          </w:p>
        </w:tc>
        <w:tc>
          <w:tcPr>
            <w:tcW w:w="1134" w:type="dxa"/>
            <w:tcBorders>
              <w:top w:val="single" w:sz="4" w:space="0" w:color="auto"/>
              <w:left w:val="single" w:sz="4" w:space="0" w:color="auto"/>
              <w:bottom w:val="single" w:sz="4" w:space="0" w:color="auto"/>
              <w:right w:val="single" w:sz="4" w:space="0" w:color="auto"/>
            </w:tcBorders>
            <w:hideMark/>
          </w:tcPr>
          <w:p w:rsidR="00780E4F" w:rsidRPr="00F8472D" w:rsidRDefault="00780E4F" w:rsidP="00850257">
            <w:pPr>
              <w:rPr>
                <w:rFonts w:ascii="CorpoS" w:hAnsi="CorpoS" w:cs="CorpoA"/>
                <w:sz w:val="16"/>
                <w:szCs w:val="16"/>
                <w:highlight w:val="yellow"/>
              </w:rPr>
            </w:pPr>
            <w:r w:rsidRPr="00F8472D">
              <w:rPr>
                <w:rFonts w:ascii="CorpoS" w:hAnsi="CorpoS"/>
                <w:sz w:val="16"/>
                <w:szCs w:val="16"/>
              </w:rPr>
              <w:t>5,1</w:t>
            </w:r>
          </w:p>
        </w:tc>
        <w:tc>
          <w:tcPr>
            <w:tcW w:w="1134" w:type="dxa"/>
            <w:tcBorders>
              <w:top w:val="single" w:sz="4" w:space="0" w:color="auto"/>
              <w:left w:val="single" w:sz="4" w:space="0" w:color="auto"/>
              <w:bottom w:val="single" w:sz="4" w:space="0" w:color="auto"/>
              <w:right w:val="single" w:sz="4" w:space="0" w:color="auto"/>
            </w:tcBorders>
            <w:hideMark/>
          </w:tcPr>
          <w:p w:rsidR="00780E4F" w:rsidRPr="00F8472D" w:rsidRDefault="00780E4F" w:rsidP="00850257">
            <w:pPr>
              <w:rPr>
                <w:rFonts w:ascii="CorpoS" w:hAnsi="CorpoS" w:cs="CorpoA"/>
                <w:sz w:val="16"/>
                <w:szCs w:val="16"/>
                <w:highlight w:val="yellow"/>
              </w:rPr>
            </w:pPr>
            <w:r w:rsidRPr="00F8472D">
              <w:rPr>
                <w:rFonts w:ascii="CorpoS" w:hAnsi="CorpoS"/>
                <w:sz w:val="16"/>
                <w:szCs w:val="16"/>
              </w:rPr>
              <w:t>4,9</w:t>
            </w:r>
          </w:p>
        </w:tc>
        <w:tc>
          <w:tcPr>
            <w:tcW w:w="1134" w:type="dxa"/>
            <w:tcBorders>
              <w:top w:val="single" w:sz="4" w:space="0" w:color="auto"/>
              <w:left w:val="single" w:sz="4" w:space="0" w:color="auto"/>
              <w:bottom w:val="single" w:sz="4" w:space="0" w:color="auto"/>
              <w:right w:val="single" w:sz="4" w:space="0" w:color="auto"/>
            </w:tcBorders>
            <w:hideMark/>
          </w:tcPr>
          <w:p w:rsidR="00780E4F" w:rsidRPr="00F8472D" w:rsidRDefault="00780E4F" w:rsidP="00850257">
            <w:pPr>
              <w:rPr>
                <w:rFonts w:ascii="CorpoS" w:hAnsi="CorpoS" w:cs="CorpoA"/>
                <w:sz w:val="16"/>
                <w:szCs w:val="16"/>
              </w:rPr>
            </w:pPr>
            <w:r w:rsidRPr="00F8472D">
              <w:rPr>
                <w:rFonts w:ascii="CorpoS" w:hAnsi="CorpoS"/>
                <w:sz w:val="16"/>
                <w:szCs w:val="16"/>
              </w:rPr>
              <w:t xml:space="preserve">6,4 </w:t>
            </w:r>
          </w:p>
        </w:tc>
        <w:tc>
          <w:tcPr>
            <w:tcW w:w="1134" w:type="dxa"/>
            <w:tcBorders>
              <w:top w:val="single" w:sz="4" w:space="0" w:color="auto"/>
              <w:left w:val="single" w:sz="4" w:space="0" w:color="auto"/>
              <w:bottom w:val="single" w:sz="4" w:space="0" w:color="auto"/>
              <w:right w:val="single" w:sz="4" w:space="0" w:color="auto"/>
            </w:tcBorders>
            <w:hideMark/>
          </w:tcPr>
          <w:p w:rsidR="00780E4F" w:rsidRPr="00F8472D" w:rsidRDefault="00780E4F" w:rsidP="00850257">
            <w:pPr>
              <w:rPr>
                <w:rFonts w:ascii="CorpoS" w:hAnsi="CorpoS" w:cs="CorpoA"/>
                <w:sz w:val="16"/>
                <w:szCs w:val="16"/>
              </w:rPr>
            </w:pPr>
            <w:r w:rsidRPr="00F8472D">
              <w:rPr>
                <w:rFonts w:ascii="CorpoS" w:hAnsi="CorpoS"/>
                <w:sz w:val="16"/>
                <w:szCs w:val="16"/>
              </w:rPr>
              <w:t>6,2</w:t>
            </w:r>
          </w:p>
        </w:tc>
        <w:tc>
          <w:tcPr>
            <w:tcW w:w="1134" w:type="dxa"/>
            <w:tcBorders>
              <w:top w:val="single" w:sz="4" w:space="0" w:color="auto"/>
              <w:left w:val="single" w:sz="4" w:space="0" w:color="auto"/>
              <w:bottom w:val="single" w:sz="4" w:space="0" w:color="auto"/>
              <w:right w:val="nil"/>
            </w:tcBorders>
            <w:hideMark/>
          </w:tcPr>
          <w:p w:rsidR="00780E4F" w:rsidRPr="00F8472D" w:rsidRDefault="00780E4F" w:rsidP="00850257">
            <w:pPr>
              <w:rPr>
                <w:rFonts w:ascii="CorpoS" w:hAnsi="CorpoS" w:cs="CorpoA"/>
                <w:sz w:val="16"/>
                <w:szCs w:val="16"/>
              </w:rPr>
            </w:pPr>
            <w:r w:rsidRPr="00F8472D">
              <w:rPr>
                <w:rFonts w:ascii="CorpoS" w:hAnsi="CorpoS"/>
                <w:sz w:val="16"/>
                <w:szCs w:val="16"/>
              </w:rPr>
              <w:t xml:space="preserve">5,4 </w:t>
            </w:r>
          </w:p>
        </w:tc>
      </w:tr>
      <w:tr w:rsidR="00BF5ECD" w:rsidRPr="00BF5ECD" w:rsidTr="00BF5ECD">
        <w:tc>
          <w:tcPr>
            <w:tcW w:w="2494" w:type="dxa"/>
            <w:tcBorders>
              <w:top w:val="single" w:sz="4" w:space="0" w:color="auto"/>
              <w:left w:val="nil"/>
              <w:bottom w:val="single" w:sz="4" w:space="0" w:color="auto"/>
              <w:right w:val="single" w:sz="4" w:space="0" w:color="auto"/>
            </w:tcBorders>
            <w:vAlign w:val="center"/>
            <w:hideMark/>
          </w:tcPr>
          <w:p w:rsidR="00780E4F" w:rsidRPr="00F8472D" w:rsidRDefault="00780E4F" w:rsidP="00850257">
            <w:pPr>
              <w:tabs>
                <w:tab w:val="left" w:pos="3402"/>
              </w:tabs>
              <w:rPr>
                <w:rFonts w:ascii="CorpoS" w:hAnsi="CorpoS"/>
                <w:sz w:val="16"/>
                <w:szCs w:val="16"/>
              </w:rPr>
            </w:pPr>
            <w:r w:rsidRPr="00F8472D">
              <w:rPr>
                <w:rFonts w:ascii="CorpoS" w:hAnsi="CorpoS"/>
                <w:sz w:val="16"/>
                <w:szCs w:val="16"/>
              </w:rPr>
              <w:t>Velocidade máxima</w:t>
            </w:r>
          </w:p>
        </w:tc>
        <w:tc>
          <w:tcPr>
            <w:tcW w:w="1191" w:type="dxa"/>
            <w:tcBorders>
              <w:top w:val="single" w:sz="4" w:space="0" w:color="auto"/>
              <w:left w:val="single" w:sz="4" w:space="0" w:color="auto"/>
              <w:bottom w:val="single" w:sz="4" w:space="0" w:color="auto"/>
              <w:right w:val="single" w:sz="4" w:space="0" w:color="auto"/>
            </w:tcBorders>
            <w:hideMark/>
          </w:tcPr>
          <w:p w:rsidR="00780E4F" w:rsidRPr="00F8472D" w:rsidRDefault="00780E4F" w:rsidP="00850257">
            <w:pPr>
              <w:jc w:val="right"/>
              <w:rPr>
                <w:rFonts w:ascii="CorpoS" w:hAnsi="CorpoS" w:cs="CorpoA"/>
                <w:sz w:val="16"/>
                <w:szCs w:val="16"/>
              </w:rPr>
            </w:pPr>
            <w:r w:rsidRPr="00F8472D">
              <w:rPr>
                <w:rFonts w:ascii="CorpoS" w:hAnsi="CorpoS"/>
                <w:sz w:val="16"/>
                <w:szCs w:val="16"/>
              </w:rPr>
              <w:t>km/h</w:t>
            </w:r>
          </w:p>
        </w:tc>
        <w:tc>
          <w:tcPr>
            <w:tcW w:w="1134" w:type="dxa"/>
            <w:tcBorders>
              <w:top w:val="single" w:sz="4" w:space="0" w:color="auto"/>
              <w:left w:val="single" w:sz="4" w:space="0" w:color="auto"/>
              <w:bottom w:val="single" w:sz="4" w:space="0" w:color="auto"/>
              <w:right w:val="single" w:sz="4" w:space="0" w:color="auto"/>
            </w:tcBorders>
            <w:hideMark/>
          </w:tcPr>
          <w:p w:rsidR="00780E4F" w:rsidRPr="00F8472D" w:rsidRDefault="00780E4F" w:rsidP="00850257">
            <w:pPr>
              <w:rPr>
                <w:rFonts w:ascii="CorpoS" w:hAnsi="CorpoS" w:cs="CorpoA"/>
                <w:sz w:val="16"/>
                <w:szCs w:val="16"/>
              </w:rPr>
            </w:pPr>
            <w:r w:rsidRPr="00F8472D">
              <w:rPr>
                <w:rFonts w:ascii="CorpoS" w:hAnsi="CorpoS"/>
                <w:sz w:val="16"/>
                <w:szCs w:val="16"/>
              </w:rPr>
              <w:t xml:space="preserve">250 </w:t>
            </w:r>
          </w:p>
        </w:tc>
        <w:tc>
          <w:tcPr>
            <w:tcW w:w="1134" w:type="dxa"/>
            <w:tcBorders>
              <w:top w:val="single" w:sz="4" w:space="0" w:color="auto"/>
              <w:left w:val="single" w:sz="4" w:space="0" w:color="auto"/>
              <w:bottom w:val="single" w:sz="4" w:space="0" w:color="auto"/>
              <w:right w:val="single" w:sz="4" w:space="0" w:color="auto"/>
            </w:tcBorders>
            <w:hideMark/>
          </w:tcPr>
          <w:p w:rsidR="00780E4F" w:rsidRPr="00F8472D" w:rsidRDefault="00780E4F" w:rsidP="00850257">
            <w:pPr>
              <w:rPr>
                <w:rFonts w:ascii="CorpoS" w:hAnsi="CorpoS" w:cs="CorpoA"/>
                <w:sz w:val="16"/>
                <w:szCs w:val="16"/>
              </w:rPr>
            </w:pPr>
            <w:r w:rsidRPr="00F8472D">
              <w:rPr>
                <w:rFonts w:ascii="CorpoS" w:hAnsi="CorpoS"/>
                <w:sz w:val="16"/>
                <w:szCs w:val="16"/>
              </w:rPr>
              <w:t xml:space="preserve">250 </w:t>
            </w:r>
          </w:p>
        </w:tc>
        <w:tc>
          <w:tcPr>
            <w:tcW w:w="1134" w:type="dxa"/>
            <w:tcBorders>
              <w:top w:val="single" w:sz="4" w:space="0" w:color="auto"/>
              <w:left w:val="single" w:sz="4" w:space="0" w:color="auto"/>
              <w:bottom w:val="single" w:sz="4" w:space="0" w:color="auto"/>
              <w:right w:val="single" w:sz="4" w:space="0" w:color="auto"/>
            </w:tcBorders>
            <w:hideMark/>
          </w:tcPr>
          <w:p w:rsidR="00780E4F" w:rsidRPr="00F8472D" w:rsidRDefault="00780E4F" w:rsidP="00850257">
            <w:pPr>
              <w:rPr>
                <w:rFonts w:ascii="CorpoS" w:hAnsi="CorpoS" w:cs="CorpoA"/>
                <w:sz w:val="16"/>
                <w:szCs w:val="16"/>
              </w:rPr>
            </w:pPr>
            <w:r w:rsidRPr="00F8472D">
              <w:rPr>
                <w:rFonts w:ascii="CorpoS" w:hAnsi="CorpoS"/>
                <w:sz w:val="16"/>
                <w:szCs w:val="16"/>
              </w:rPr>
              <w:t>250</w:t>
            </w:r>
          </w:p>
        </w:tc>
        <w:tc>
          <w:tcPr>
            <w:tcW w:w="1134" w:type="dxa"/>
            <w:tcBorders>
              <w:top w:val="single" w:sz="4" w:space="0" w:color="auto"/>
              <w:left w:val="single" w:sz="4" w:space="0" w:color="auto"/>
              <w:bottom w:val="single" w:sz="4" w:space="0" w:color="auto"/>
              <w:right w:val="single" w:sz="4" w:space="0" w:color="auto"/>
            </w:tcBorders>
            <w:hideMark/>
          </w:tcPr>
          <w:p w:rsidR="00780E4F" w:rsidRPr="00F8472D" w:rsidRDefault="00780E4F" w:rsidP="00850257">
            <w:pPr>
              <w:rPr>
                <w:rFonts w:ascii="CorpoS" w:hAnsi="CorpoS" w:cs="CorpoA"/>
                <w:sz w:val="16"/>
                <w:szCs w:val="16"/>
              </w:rPr>
            </w:pPr>
            <w:r w:rsidRPr="00F8472D">
              <w:rPr>
                <w:rFonts w:ascii="CorpoS" w:hAnsi="CorpoS"/>
                <w:sz w:val="16"/>
                <w:szCs w:val="16"/>
              </w:rPr>
              <w:t>250</w:t>
            </w:r>
          </w:p>
        </w:tc>
        <w:tc>
          <w:tcPr>
            <w:tcW w:w="1134" w:type="dxa"/>
            <w:tcBorders>
              <w:top w:val="single" w:sz="4" w:space="0" w:color="auto"/>
              <w:left w:val="single" w:sz="4" w:space="0" w:color="auto"/>
              <w:bottom w:val="single" w:sz="4" w:space="0" w:color="auto"/>
              <w:right w:val="nil"/>
            </w:tcBorders>
            <w:hideMark/>
          </w:tcPr>
          <w:p w:rsidR="00780E4F" w:rsidRPr="00F8472D" w:rsidRDefault="00780E4F" w:rsidP="00850257">
            <w:pPr>
              <w:rPr>
                <w:rFonts w:ascii="CorpoS" w:hAnsi="CorpoS" w:cs="CorpoA"/>
                <w:sz w:val="16"/>
                <w:szCs w:val="16"/>
              </w:rPr>
            </w:pPr>
            <w:r w:rsidRPr="00F8472D">
              <w:rPr>
                <w:rFonts w:ascii="CorpoS" w:hAnsi="CorpoS"/>
                <w:sz w:val="16"/>
                <w:szCs w:val="16"/>
              </w:rPr>
              <w:t>250</w:t>
            </w:r>
          </w:p>
        </w:tc>
      </w:tr>
    </w:tbl>
    <w:p w:rsidR="00F8472D" w:rsidRDefault="00F8472D" w:rsidP="00F8472D"/>
    <w:p w:rsidR="00780E4F" w:rsidRPr="00F8472D" w:rsidRDefault="00780E4F" w:rsidP="00F8472D">
      <w:pPr>
        <w:rPr>
          <w:rFonts w:eastAsia="Calibri"/>
          <w:b/>
        </w:rPr>
      </w:pPr>
      <w:r w:rsidRPr="00F8472D">
        <w:rPr>
          <w:b/>
        </w:rPr>
        <w:t>Carroçaria do veículo e proteção contra acidentes: novos airbags frontais para os passageiros traseiros</w:t>
      </w:r>
    </w:p>
    <w:p w:rsidR="00780E4F" w:rsidRDefault="00780E4F" w:rsidP="00F8472D">
      <w:r w:rsidRPr="00BF5ECD">
        <w:t>O design inteligente da carroçaria e as inovações nos sistemas de retenção confirmam a posição de liderança do Classe S no que diz respeito à segurança passiva. A nova carroçaria híbrida com uma percentagem de utilização de alumínio superior a 50 % cumpre vários requisitos: um elevado nível de segurança contra colisões, o menor peso e uma elevada rigidez da carroçaria asseguram excecionais características de comportamento acompanhadas por excelentes níveis de conforto no que diz respeito a ruído e vibração.</w:t>
      </w:r>
    </w:p>
    <w:p w:rsidR="00F8472D" w:rsidRPr="00BF5ECD" w:rsidRDefault="00F8472D" w:rsidP="00F8472D">
      <w:pPr>
        <w:rPr>
          <w:rFonts w:eastAsia="Calibri"/>
        </w:rPr>
      </w:pPr>
    </w:p>
    <w:p w:rsidR="00780E4F" w:rsidRDefault="00780E4F" w:rsidP="00F8472D">
      <w:r w:rsidRPr="00BF5ECD">
        <w:t xml:space="preserve">Em 2019, no Experimental </w:t>
      </w:r>
      <w:proofErr w:type="spellStart"/>
      <w:r w:rsidRPr="00BF5ECD">
        <w:t>Safety</w:t>
      </w:r>
      <w:proofErr w:type="spellEnd"/>
      <w:r w:rsidRPr="00BF5ECD">
        <w:t xml:space="preserve"> </w:t>
      </w:r>
      <w:proofErr w:type="spellStart"/>
      <w:r w:rsidRPr="00BF5ECD">
        <w:t>Vehicle</w:t>
      </w:r>
      <w:proofErr w:type="spellEnd"/>
      <w:r w:rsidRPr="00BF5ECD">
        <w:t xml:space="preserve"> ESF 2019, a Mercedes-Benz apresentou ideias nas quais os especialistas de segurança da empresa estão a trabalhar. Entre as mais de 20 inovações encontravam-se os desenvolvimentos aproximados da produção em série como o airbag traseiro, que agora se torna disponível como equipamento opcional no Classe S. O airbag frontal do banco traseiro é acionado de forma particularmente suave graças à sua </w:t>
      </w:r>
      <w:r w:rsidRPr="00BF5ECD">
        <w:lastRenderedPageBreak/>
        <w:t xml:space="preserve">inovadora construção, constituída por uma estrutura tubular. Na eventualidade de uma severa colisão frontal, o airbag traseiro pode reduzir significativamente as cargas que atuam na cabeça e no pescoço dos ocupantes dos bancos laterais traseiros com os cintos de segurança colocados. </w:t>
      </w:r>
    </w:p>
    <w:p w:rsidR="00F8472D" w:rsidRPr="00BF5ECD" w:rsidRDefault="00F8472D" w:rsidP="00F8472D">
      <w:pPr>
        <w:rPr>
          <w:rFonts w:eastAsia="Calibri"/>
        </w:rPr>
      </w:pPr>
    </w:p>
    <w:p w:rsidR="00780E4F" w:rsidRPr="00BF5ECD" w:rsidRDefault="00780E4F" w:rsidP="00F8472D">
      <w:pPr>
        <w:rPr>
          <w:rFonts w:eastAsia="Calibri"/>
        </w:rPr>
      </w:pPr>
      <w:r w:rsidRPr="00BF5ECD">
        <w:t>Na eventualidade de um impacto lateral severo, em função da direção e da severidade do impacto e da ocupação do banco dianteiro, o novo airbag central posiciona-se entre os bancos do condutor e do passageiro dianteiro, reduzindo o risco de contacto entre as suas cabeças. Está integrado no encosto do banco do condutor no lado central do veículo.</w:t>
      </w:r>
    </w:p>
    <w:p w:rsidR="00F8472D" w:rsidRDefault="00F8472D" w:rsidP="00BF5ECD">
      <w:pPr>
        <w:pStyle w:val="Heading3"/>
        <w:widowControl/>
        <w:suppressAutoHyphens/>
        <w:rPr>
          <w:rFonts w:ascii="CorpoS" w:hAnsi="CorpoS"/>
          <w:b/>
          <w:sz w:val="22"/>
          <w:szCs w:val="22"/>
        </w:rPr>
      </w:pPr>
    </w:p>
    <w:p w:rsidR="00780E4F" w:rsidRPr="00F8472D" w:rsidRDefault="00780E4F" w:rsidP="00F8472D">
      <w:pPr>
        <w:rPr>
          <w:rFonts w:eastAsia="Calibri"/>
          <w:b/>
        </w:rPr>
      </w:pPr>
      <w:r w:rsidRPr="00F8472D">
        <w:rPr>
          <w:b/>
        </w:rPr>
        <w:t>Sustentabilidade: desenvolvimento ambientalmente sustentável</w:t>
      </w:r>
    </w:p>
    <w:p w:rsidR="00780E4F" w:rsidRDefault="00780E4F" w:rsidP="00F8472D">
      <w:r w:rsidRPr="00BF5ECD">
        <w:t>O Classe S integra mais de 98 kg de componentes fabricados com materiais que permitem preservar os recursos naturais do planeta. A quantidade de componentes que incluem materiais recicláveis é agora de 120 – mais do dobro dos utilizados no modelo antecessor. Cerca de 40 kg do peso total corresponde a matérias-primas de fontes renováveis. O processo do desenvolvimento ambientalmente sustentável com objetivos específicos é firmemente incorporado no processo geral de desenvolvimento. Os fatores ambientais já são considerados na fase de conceção.</w:t>
      </w:r>
    </w:p>
    <w:p w:rsidR="00F8472D" w:rsidRPr="00BF5ECD" w:rsidRDefault="00F8472D" w:rsidP="00F8472D">
      <w:pPr>
        <w:rPr>
          <w:rFonts w:eastAsia="Calibri"/>
        </w:rPr>
      </w:pPr>
    </w:p>
    <w:p w:rsidR="00780E4F" w:rsidRDefault="00780E4F" w:rsidP="00F8472D">
      <w:r w:rsidRPr="00BF5ECD">
        <w:t xml:space="preserve">Agora é utilizado um novo fio de tecelagem reciclado na produção dos revestimentos do piso. Este fio - com a denominação comercial </w:t>
      </w:r>
      <w:r w:rsidRPr="00BF5ECD">
        <w:rPr>
          <w:caps/>
        </w:rPr>
        <w:t>Econyl</w:t>
      </w:r>
      <w:r w:rsidRPr="00BF5ECD">
        <w:rPr>
          <w:vertAlign w:val="superscript"/>
        </w:rPr>
        <w:t>®</w:t>
      </w:r>
      <w:r w:rsidRPr="00BF5ECD">
        <w:t xml:space="preserve"> - é constituído por nylon reciclado. É fabricado através da reciclagem de resíduos de nylon que se destinavam a aterros, que tinham origem, por exemplo, nas redes de pesca e restos de tecido provenientes de fábricas de </w:t>
      </w:r>
      <w:r w:rsidRPr="00BF5ECD">
        <w:lastRenderedPageBreak/>
        <w:t>carpetes. Estes são recolhidos e transformados em fio novo e apresentam as mesmas propriedades do nylon obtido a partir de novas matérias-primas. O processo de reciclagem utilizado na produção de fio permite reduzir as emissões de CO</w:t>
      </w:r>
      <w:r w:rsidRPr="00BF5ECD">
        <w:rPr>
          <w:vertAlign w:val="subscript"/>
        </w:rPr>
        <w:t>2</w:t>
      </w:r>
      <w:r w:rsidRPr="00BF5ECD">
        <w:t xml:space="preserve"> comparativamente à produção de fio novo. </w:t>
      </w:r>
    </w:p>
    <w:p w:rsidR="00F8472D" w:rsidRPr="00BF5ECD" w:rsidRDefault="00F8472D" w:rsidP="00F8472D">
      <w:pPr>
        <w:rPr>
          <w:rFonts w:eastAsia="Calibri"/>
        </w:rPr>
      </w:pPr>
    </w:p>
    <w:p w:rsidR="00780E4F" w:rsidRPr="00F8472D" w:rsidRDefault="00780E4F" w:rsidP="00F8472D">
      <w:pPr>
        <w:rPr>
          <w:rFonts w:eastAsia="Calibri"/>
          <w:b/>
        </w:rPr>
      </w:pPr>
      <w:r w:rsidRPr="00F8472D">
        <w:rPr>
          <w:b/>
        </w:rPr>
        <w:t>História: várias décadas a estabelecer referências no segmento de luxo</w:t>
      </w:r>
    </w:p>
    <w:p w:rsidR="00780E4F" w:rsidRPr="00BF5ECD" w:rsidRDefault="00780E4F" w:rsidP="00F8472D">
      <w:pPr>
        <w:rPr>
          <w:rFonts w:eastAsia="Calibri"/>
        </w:rPr>
      </w:pPr>
      <w:r w:rsidRPr="00BF5ECD">
        <w:t>O Mercedes-Benz Classe S segue uma longa tradição que remonta aos primeiros anos de vida da marca Mercedes no início do século 20. Cada modelo influenciou decisivamente a engenharia automóvel na sua era. Muito antes da designação oficial Classe S, os modelos da classe executiva e de luxo eram o porta-estandarte do portfolio da fabricante de Estugarda e sempre representaram luxo, conforto, segurança e estilo de vida. A contínua descendência do Classe S começa com o modelo 220 (W 187) de 1951. A designação "Classe S" foi oficialmente introduzida no mercado com a série 116 em 1972.</w:t>
      </w:r>
    </w:p>
    <w:p w:rsidR="00780E4F" w:rsidRPr="00BF5ECD" w:rsidRDefault="00780E4F" w:rsidP="00BF5ECD">
      <w:pPr>
        <w:rPr>
          <w:rFonts w:ascii="CorpoS" w:hAnsi="CorpoS"/>
          <w:szCs w:val="22"/>
        </w:rPr>
      </w:pPr>
    </w:p>
    <w:p w:rsidR="00780E4F" w:rsidRPr="00780E4F" w:rsidRDefault="00780E4F" w:rsidP="00780E4F">
      <w:pPr>
        <w:pStyle w:val="01Flietext"/>
        <w:rPr>
          <w:rFonts w:ascii="CorpoS" w:hAnsi="CorpoS"/>
          <w:b/>
          <w:sz w:val="22"/>
          <w:szCs w:val="22"/>
        </w:rPr>
      </w:pPr>
    </w:p>
    <w:sectPr w:rsidR="00780E4F" w:rsidRPr="00780E4F">
      <w:headerReference w:type="default" r:id="rId8"/>
      <w:footerReference w:type="default" r:id="rId9"/>
      <w:headerReference w:type="first" r:id="rId10"/>
      <w:footerReference w:type="first" r:id="rId11"/>
      <w:pgSz w:w="11906" w:h="16838"/>
      <w:pgMar w:top="2098" w:right="2041" w:bottom="1701" w:left="1928" w:header="0" w:footer="11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57C4" w:rsidRDefault="001457C4" w:rsidP="00206192">
      <w:r>
        <w:separator/>
      </w:r>
    </w:p>
  </w:endnote>
  <w:endnote w:type="continuationSeparator" w:id="0">
    <w:p w:rsidR="001457C4" w:rsidRDefault="001457C4" w:rsidP="00206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rinda">
    <w:panose1 w:val="00000400000000000000"/>
    <w:charset w:val="01"/>
    <w:family w:val="roman"/>
    <w:notTrueType/>
    <w:pitch w:val="variable"/>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poA">
    <w:panose1 w:val="00000000000000000000"/>
    <w:charset w:val="00"/>
    <w:family w:val="auto"/>
    <w:pitch w:val="variable"/>
    <w:sig w:usb0="800000AF" w:usb1="1000204A" w:usb2="00000000" w:usb3="00000000" w:csb0="00000001" w:csb1="00000000"/>
  </w:font>
  <w:font w:name="CorpoS">
    <w:panose1 w:val="00000000000000000000"/>
    <w:charset w:val="00"/>
    <w:family w:val="auto"/>
    <w:pitch w:val="variable"/>
    <w:sig w:usb0="A00001AF" w:usb1="100078F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Daimler CS Demi">
    <w:panose1 w:val="00000000000000000000"/>
    <w:charset w:val="00"/>
    <w:family w:val="auto"/>
    <w:pitch w:val="variable"/>
    <w:sig w:usb0="A00002BF" w:usb1="000060FB" w:usb2="00000000" w:usb3="00000000" w:csb0="0000019F" w:csb1="00000000"/>
  </w:font>
  <w:font w:name="CorpoSLig">
    <w:panose1 w:val="00000000000000000000"/>
    <w:charset w:val="00"/>
    <w:family w:val="auto"/>
    <w:pitch w:val="variable"/>
    <w:sig w:usb0="A00001AF" w:usb1="100078FB" w:usb2="00000000" w:usb3="00000000" w:csb0="00000093"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aimler CS Light">
    <w:panose1 w:val="00000000000000000000"/>
    <w:charset w:val="00"/>
    <w:family w:val="auto"/>
    <w:pitch w:val="variable"/>
    <w:sig w:usb0="A00002BF" w:usb1="000060F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3675" w:rsidRDefault="00F53675">
    <w:pPr>
      <w:pStyle w:val="dcLegalInfo"/>
    </w:pPr>
    <w:r>
      <w:t>Mercedes-Benz Portugal S.A., Comunicação de Automóveis</w:t>
    </w:r>
  </w:p>
  <w:p w:rsidR="00F53675" w:rsidRDefault="00F53675">
    <w:pPr>
      <w:pStyle w:val="Footer"/>
      <w:spacing w:after="0"/>
      <w:jc w:val="center"/>
      <w:rPr>
        <w:rFonts w:ascii="CorpoSLig" w:hAnsi="CorpoSLig"/>
        <w:sz w:val="19"/>
      </w:rPr>
    </w:pPr>
    <w:r>
      <w:rPr>
        <w:rFonts w:ascii="CorpoSLig" w:hAnsi="CorpoSLig"/>
        <w:sz w:val="19"/>
      </w:rPr>
      <w:t xml:space="preserve">Abrunheira – Apartado 1, 2726-901 Mem Martins </w:t>
    </w:r>
    <w:r>
      <w:rPr>
        <w:rFonts w:ascii="Symbol" w:hAnsi="Symbol"/>
        <w:sz w:val="19"/>
      </w:rPr>
      <w:t></w:t>
    </w:r>
    <w:r>
      <w:rPr>
        <w:rFonts w:ascii="CorpoSLig" w:hAnsi="CorpoSLig"/>
        <w:sz w:val="19"/>
      </w:rPr>
      <w:t xml:space="preserve"> Uma empresa do Grupo </w:t>
    </w:r>
    <w:proofErr w:type="spellStart"/>
    <w:r>
      <w:rPr>
        <w:rFonts w:ascii="CorpoSLig" w:hAnsi="CorpoSLig"/>
        <w:sz w:val="19"/>
      </w:rPr>
      <w:t>Daimler</w:t>
    </w:r>
    <w:proofErr w:type="spellEnd"/>
  </w:p>
  <w:p w:rsidR="00F53675" w:rsidRDefault="00F53675">
    <w:pPr>
      <w:pStyle w:val="Footer"/>
      <w:spacing w:after="0"/>
      <w:rPr>
        <w:rFonts w:ascii="CorpoSLig" w:hAnsi="CorpoSLig"/>
        <w:sz w:val="19"/>
      </w:rPr>
    </w:pPr>
  </w:p>
  <w:p w:rsidR="00F53675" w:rsidRDefault="00F53675">
    <w:pPr>
      <w:pStyle w:val="Footer"/>
      <w:spacing w:after="0"/>
      <w:rPr>
        <w:rFonts w:ascii="CorpoSLig" w:hAnsi="CorpoSLig"/>
        <w:sz w:val="19"/>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3675" w:rsidRDefault="00F53675">
    <w:pPr>
      <w:pStyle w:val="dcLegalInfo"/>
    </w:pPr>
    <w:r>
      <w:t>Mercedes-Benz Portugal S.A., Comunicação de Automóveis</w:t>
    </w:r>
  </w:p>
  <w:p w:rsidR="00F53675" w:rsidRDefault="00F53675">
    <w:pPr>
      <w:pStyle w:val="Footer"/>
      <w:spacing w:after="0"/>
      <w:jc w:val="center"/>
      <w:rPr>
        <w:rFonts w:ascii="CorpoSLig" w:hAnsi="CorpoSLig"/>
        <w:sz w:val="19"/>
      </w:rPr>
    </w:pPr>
    <w:r>
      <w:rPr>
        <w:rFonts w:ascii="CorpoSLig" w:hAnsi="CorpoSLig"/>
        <w:sz w:val="19"/>
      </w:rPr>
      <w:t xml:space="preserve">Abrunheira – Apartado 1, 2726-901 Mem Martins </w:t>
    </w:r>
    <w:r>
      <w:rPr>
        <w:rFonts w:ascii="Symbol" w:hAnsi="Symbol"/>
        <w:sz w:val="19"/>
      </w:rPr>
      <w:t></w:t>
    </w:r>
    <w:r>
      <w:rPr>
        <w:rFonts w:ascii="CorpoSLig" w:hAnsi="CorpoSLig"/>
        <w:sz w:val="19"/>
      </w:rPr>
      <w:t xml:space="preserve"> Uma empresa do Grupo </w:t>
    </w:r>
    <w:proofErr w:type="spellStart"/>
    <w:r>
      <w:rPr>
        <w:rFonts w:ascii="CorpoSLig" w:hAnsi="CorpoSLig"/>
        <w:sz w:val="19"/>
      </w:rPr>
      <w:t>Daimler</w:t>
    </w:r>
    <w:proofErr w:type="spellEnd"/>
  </w:p>
  <w:p w:rsidR="00F53675" w:rsidRDefault="00F53675">
    <w:pPr>
      <w:pStyle w:val="Footer"/>
      <w:spacing w:after="0"/>
      <w:rPr>
        <w:rFonts w:ascii="CorpoSLig" w:hAnsi="CorpoSLig"/>
        <w:color w:val="000080"/>
        <w:sz w:val="19"/>
      </w:rPr>
    </w:pPr>
  </w:p>
  <w:p w:rsidR="00F53675" w:rsidRDefault="00F53675">
    <w:pPr>
      <w:pStyle w:val="Footer"/>
      <w:spacing w:after="0"/>
      <w:rPr>
        <w:rFonts w:ascii="CorpoSLig" w:hAnsi="CorpoSLig"/>
        <w:color w:val="000080"/>
        <w:sz w:val="19"/>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57C4" w:rsidRDefault="001457C4" w:rsidP="00206192">
      <w:r>
        <w:separator/>
      </w:r>
    </w:p>
  </w:footnote>
  <w:footnote w:type="continuationSeparator" w:id="0">
    <w:p w:rsidR="001457C4" w:rsidRDefault="001457C4" w:rsidP="00206192">
      <w:r>
        <w:continuationSeparator/>
      </w:r>
    </w:p>
  </w:footnote>
  <w:footnote w:id="1">
    <w:p w:rsidR="00780E4F" w:rsidRPr="00224F28" w:rsidRDefault="00780E4F" w:rsidP="009039D2">
      <w:pPr>
        <w:pStyle w:val="FootnoteText"/>
        <w:spacing w:line="240" w:lineRule="auto"/>
        <w:rPr>
          <w:rFonts w:ascii="CorpoS" w:hAnsi="CorpoS"/>
          <w:sz w:val="16"/>
        </w:rPr>
      </w:pPr>
      <w:r w:rsidRPr="00224F28">
        <w:rPr>
          <w:rStyle w:val="FootnoteReference"/>
          <w:rFonts w:ascii="CorpoS" w:eastAsia="Calibri" w:hAnsi="CorpoS"/>
          <w:sz w:val="16"/>
        </w:rPr>
        <w:footnoteRef/>
      </w:r>
      <w:r w:rsidRPr="00224F28">
        <w:rPr>
          <w:rFonts w:ascii="CorpoS" w:hAnsi="CorpoS"/>
          <w:sz w:val="16"/>
        </w:rPr>
        <w:t xml:space="preserve"> Com manípulos salientes/manípulos embutidos das portas</w:t>
      </w:r>
    </w:p>
  </w:footnote>
  <w:footnote w:id="2">
    <w:p w:rsidR="00780E4F" w:rsidRPr="00224F28" w:rsidRDefault="00780E4F" w:rsidP="009039D2">
      <w:pPr>
        <w:pStyle w:val="FootnoteText"/>
        <w:spacing w:line="240" w:lineRule="auto"/>
        <w:rPr>
          <w:rFonts w:ascii="CorpoS" w:hAnsi="CorpoS"/>
          <w:sz w:val="16"/>
        </w:rPr>
      </w:pPr>
      <w:r w:rsidRPr="00224F28">
        <w:rPr>
          <w:rStyle w:val="FootnoteReference"/>
          <w:rFonts w:ascii="CorpoS" w:eastAsia="Calibri" w:hAnsi="CorpoS"/>
          <w:sz w:val="16"/>
        </w:rPr>
        <w:footnoteRef/>
      </w:r>
      <w:r w:rsidRPr="00224F28">
        <w:rPr>
          <w:rFonts w:ascii="CorpoS" w:hAnsi="CorpoS"/>
          <w:sz w:val="16"/>
        </w:rPr>
        <w:t xml:space="preserve"> Com/sem teto panorâmico</w:t>
      </w:r>
    </w:p>
  </w:footnote>
  <w:footnote w:id="3">
    <w:p w:rsidR="00780E4F" w:rsidRPr="00224F28" w:rsidRDefault="00780E4F" w:rsidP="009039D2">
      <w:pPr>
        <w:pStyle w:val="FootnoteText"/>
        <w:spacing w:line="240" w:lineRule="auto"/>
        <w:rPr>
          <w:rFonts w:ascii="CorpoS" w:hAnsi="CorpoS"/>
          <w:sz w:val="16"/>
        </w:rPr>
      </w:pPr>
      <w:r w:rsidRPr="00224F28">
        <w:rPr>
          <w:rStyle w:val="FootnoteReference"/>
          <w:rFonts w:ascii="CorpoS" w:eastAsia="Calibri" w:hAnsi="CorpoS"/>
          <w:sz w:val="16"/>
        </w:rPr>
        <w:footnoteRef/>
      </w:r>
      <w:r w:rsidRPr="00224F28">
        <w:rPr>
          <w:rFonts w:ascii="CorpoS" w:hAnsi="CorpoS"/>
          <w:sz w:val="16"/>
        </w:rPr>
        <w:t xml:space="preserve"> A capacidade da bagageira será reduzida no caso de seleção de determinados equipamentos opcionais (por ex. caixa frigorífica, banco inclinável) e na versão híbrida plug-in.</w:t>
      </w:r>
    </w:p>
  </w:footnote>
  <w:footnote w:id="4">
    <w:p w:rsidR="00780E4F" w:rsidRPr="00921371" w:rsidRDefault="00780E4F" w:rsidP="00921371">
      <w:pPr>
        <w:pStyle w:val="FootnoteText"/>
        <w:rPr>
          <w:rFonts w:ascii="CorpoS" w:hAnsi="CorpoS"/>
          <w:sz w:val="16"/>
          <w:szCs w:val="18"/>
        </w:rPr>
      </w:pPr>
      <w:r>
        <w:rPr>
          <w:rStyle w:val="FootnoteReference"/>
          <w:rFonts w:eastAsia="Calibri"/>
        </w:rPr>
        <w:footnoteRef/>
      </w:r>
      <w:r>
        <w:t xml:space="preserve"> </w:t>
      </w:r>
      <w:r w:rsidRPr="00921371">
        <w:rPr>
          <w:rFonts w:ascii="CorpoS" w:hAnsi="CorpoS"/>
          <w:sz w:val="16"/>
        </w:rPr>
        <w:t>A norma SAE Nível 3: a função de condução autónoma assume certas tarefas de condução. Contudo, ainda continua a necessitar de um condutor. O condutor deve estar permanentemente preparado para assumir o controlo quando for solicitado pelo veículo para intervir.</w:t>
      </w:r>
    </w:p>
  </w:footnote>
  <w:footnote w:id="5">
    <w:p w:rsidR="00780E4F" w:rsidRPr="00921371" w:rsidRDefault="00780E4F" w:rsidP="00921371">
      <w:pPr>
        <w:pStyle w:val="FootnoteText"/>
        <w:rPr>
          <w:rFonts w:ascii="CorpoS" w:hAnsi="CorpoS"/>
          <w:sz w:val="16"/>
        </w:rPr>
      </w:pPr>
      <w:r w:rsidRPr="00921371">
        <w:rPr>
          <w:rStyle w:val="FootnoteReference"/>
          <w:rFonts w:ascii="CorpoS" w:eastAsia="Calibri" w:hAnsi="CorpoS"/>
          <w:sz w:val="16"/>
        </w:rPr>
        <w:footnoteRef/>
      </w:r>
      <w:r w:rsidRPr="00921371">
        <w:rPr>
          <w:rFonts w:ascii="CorpoS" w:hAnsi="CorpoS"/>
          <w:sz w:val="16"/>
        </w:rPr>
        <w:t xml:space="preserve"> As atividades secundárias do condutor legalmente permitidas dependem do código de estrada do país em questão.</w:t>
      </w:r>
    </w:p>
  </w:footnote>
  <w:footnote w:id="6">
    <w:p w:rsidR="00780E4F" w:rsidRPr="00921371" w:rsidRDefault="00780E4F" w:rsidP="00921371">
      <w:pPr>
        <w:pStyle w:val="FootnoteText"/>
        <w:rPr>
          <w:rFonts w:ascii="CorpoS" w:hAnsi="CorpoS"/>
          <w:sz w:val="16"/>
        </w:rPr>
      </w:pPr>
      <w:r w:rsidRPr="00921371">
        <w:rPr>
          <w:rStyle w:val="FootnoteReference"/>
          <w:rFonts w:ascii="CorpoS" w:eastAsia="Calibri" w:hAnsi="CorpoS"/>
          <w:sz w:val="16"/>
        </w:rPr>
        <w:footnoteRef/>
      </w:r>
      <w:r w:rsidRPr="00921371">
        <w:rPr>
          <w:rFonts w:ascii="CorpoS" w:hAnsi="CorpoS"/>
          <w:sz w:val="16"/>
        </w:rPr>
        <w:t xml:space="preserve"> Devido ao código de estrada, a disponibilidade e as funções destas novas funcionalidades de assistência poderá ser restringida em função do mercado a que se destina o modelo.</w:t>
      </w:r>
    </w:p>
  </w:footnote>
  <w:footnote w:id="7">
    <w:p w:rsidR="00780E4F" w:rsidRPr="00BF5ECD" w:rsidRDefault="00780E4F" w:rsidP="00780E4F">
      <w:pPr>
        <w:pStyle w:val="FootnoteText"/>
        <w:rPr>
          <w:rFonts w:ascii="CorpoS" w:hAnsi="CorpoS"/>
          <w:sz w:val="16"/>
        </w:rPr>
      </w:pPr>
      <w:r w:rsidRPr="00BF5ECD">
        <w:rPr>
          <w:rStyle w:val="FootnoteReference"/>
          <w:rFonts w:ascii="CorpoS" w:eastAsia="Calibri" w:hAnsi="CorpoS"/>
          <w:sz w:val="16"/>
        </w:rPr>
        <w:footnoteRef/>
      </w:r>
      <w:r w:rsidRPr="00BF5ECD">
        <w:rPr>
          <w:rFonts w:ascii="CorpoS" w:hAnsi="CorpoS"/>
          <w:sz w:val="16"/>
        </w:rPr>
        <w:t xml:space="preserve"> As melhores prestações no programa da transmissão SPORT</w:t>
      </w:r>
      <w:proofErr w:type="gramStart"/>
      <w:r w:rsidRPr="00BF5ECD">
        <w:rPr>
          <w:rFonts w:ascii="CorpoS" w:hAnsi="CorpoS"/>
          <w:sz w:val="16"/>
        </w:rPr>
        <w:t>+</w:t>
      </w:r>
      <w:proofErr w:type="gramEnd"/>
    </w:p>
  </w:footnote>
  <w:footnote w:id="8">
    <w:p w:rsidR="00BF5ECD" w:rsidRPr="00BF5ECD" w:rsidRDefault="00BF5ECD" w:rsidP="00BF5ECD">
      <w:pPr>
        <w:pStyle w:val="FootnoteText"/>
        <w:rPr>
          <w:rFonts w:ascii="CorpoS" w:hAnsi="CorpoS"/>
          <w:sz w:val="16"/>
        </w:rPr>
      </w:pPr>
      <w:r w:rsidRPr="00BF5ECD">
        <w:rPr>
          <w:rStyle w:val="FootnoteReference"/>
          <w:rFonts w:ascii="CorpoS" w:eastAsia="Calibri" w:hAnsi="CorpoS"/>
          <w:sz w:val="16"/>
        </w:rPr>
        <w:footnoteRef/>
      </w:r>
      <w:r w:rsidRPr="00BF5ECD">
        <w:rPr>
          <w:rFonts w:ascii="CorpoS" w:hAnsi="CorpoS"/>
          <w:sz w:val="16"/>
        </w:rPr>
        <w:t xml:space="preserve"> Os valores declarados foram determinados de acordo com o método de cálculo prescrito. Estes são os valores "WLTP de emissões de CO₂" de acordo com o Nº 3 do Artigo 2 do Regulamento de Implementação (UE) 2017/1153. Os valores do consumo de combustível foram calculados com base nestes valores.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3675" w:rsidRDefault="00F53675">
    <w:pPr>
      <w:pStyle w:val="Header"/>
    </w:pPr>
    <w:r>
      <w:rPr>
        <w:noProof/>
        <w:lang w:val="en-US" w:eastAsia="en-US"/>
      </w:rPr>
      <mc:AlternateContent>
        <mc:Choice Requires="wps">
          <w:drawing>
            <wp:anchor distT="0" distB="0" distL="0" distR="90170" simplePos="0" relativeHeight="251659264" behindDoc="0" locked="0" layoutInCell="1" allowOverlap="1" wp14:anchorId="447B59C1" wp14:editId="4B2F212C">
              <wp:simplePos x="0" y="0"/>
              <wp:positionH relativeFrom="page">
                <wp:posOffset>1224280</wp:posOffset>
              </wp:positionH>
              <wp:positionV relativeFrom="page">
                <wp:posOffset>587375</wp:posOffset>
              </wp:positionV>
              <wp:extent cx="91440" cy="276860"/>
              <wp:effectExtent l="0" t="0" r="0" b="0"/>
              <wp:wrapTopAndBottom/>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2768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3675" w:rsidRDefault="00F53675">
                          <w:pPr>
                            <w:rPr>
                              <w:sz w:val="2"/>
                            </w:rPr>
                          </w:pPr>
                        </w:p>
                        <w:p w:rsidR="00F53675" w:rsidRDefault="00F53675">
                          <w:pPr>
                            <w:pStyle w:val="Header"/>
                            <w:spacing w:after="0"/>
                            <w:jc w:val="center"/>
                            <w:rPr>
                              <w:sz w:val="2"/>
                            </w:rPr>
                          </w:pPr>
                          <w:r>
                            <w:rPr>
                              <w:rStyle w:val="PageNumber"/>
                            </w:rPr>
                            <w:fldChar w:fldCharType="begin"/>
                          </w:r>
                          <w:r>
                            <w:rPr>
                              <w:rStyle w:val="PageNumber"/>
                            </w:rPr>
                            <w:instrText xml:space="preserve"> PAGE </w:instrText>
                          </w:r>
                          <w:r>
                            <w:rPr>
                              <w:rStyle w:val="PageNumber"/>
                            </w:rPr>
                            <w:fldChar w:fldCharType="separate"/>
                          </w:r>
                          <w:r w:rsidR="00BB2502">
                            <w:rPr>
                              <w:rStyle w:val="PageNumber"/>
                              <w:noProof/>
                            </w:rPr>
                            <w:t>6</w:t>
                          </w:r>
                          <w:r>
                            <w:rPr>
                              <w:rStyle w:val="PageNumber"/>
                            </w:rPr>
                            <w:fldChar w:fldCharType="end"/>
                          </w:r>
                        </w:p>
                        <w:p w:rsidR="00F53675" w:rsidRDefault="00F53675">
                          <w:pPr>
                            <w:rPr>
                              <w:sz w:val="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7B59C1" id="_x0000_t202" coordsize="21600,21600" o:spt="202" path="m,l,21600r21600,l21600,xe">
              <v:stroke joinstyle="miter"/>
              <v:path gradientshapeok="t" o:connecttype="rect"/>
            </v:shapetype>
            <v:shape id="Text Box 1" o:spid="_x0000_s1026" type="#_x0000_t202" style="position:absolute;left:0;text-align:left;margin-left:96.4pt;margin-top:46.25pt;width:7.2pt;height:21.8pt;z-index:251659264;visibility:visible;mso-wrap-style:square;mso-width-percent:0;mso-height-percent:0;mso-wrap-distance-left:0;mso-wrap-distance-top:0;mso-wrap-distance-right:7.1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" stroked="f">
              <v:fill opacity="0"/>
              <v:textbox inset="0,0,0,0">
                <w:txbxContent>
                  <w:p w:rsidR="00F53675" w:rsidRDefault="00F53675">
                    <w:pPr>
                      <w:rPr>
                        <w:sz w:val="2"/>
                      </w:rPr>
                    </w:pPr>
                  </w:p>
                  <w:p w:rsidR="00F53675" w:rsidRDefault="00F53675">
                    <w:pPr>
                      <w:pStyle w:val="Header"/>
                      <w:spacing w:after="0"/>
                      <w:jc w:val="center"/>
                      <w:rPr>
                        <w:sz w:val="2"/>
                      </w:rPr>
                    </w:pPr>
                    <w:r>
                      <w:rPr>
                        <w:rStyle w:val="PageNumber"/>
                      </w:rPr>
                      <w:fldChar w:fldCharType="begin"/>
                    </w:r>
                    <w:r>
                      <w:rPr>
                        <w:rStyle w:val="PageNumber"/>
                      </w:rPr>
                      <w:instrText xml:space="preserve"> PAGE </w:instrText>
                    </w:r>
                    <w:r>
                      <w:rPr>
                        <w:rStyle w:val="PageNumber"/>
                      </w:rPr>
                      <w:fldChar w:fldCharType="separate"/>
                    </w:r>
                    <w:r w:rsidR="00BB2502">
                      <w:rPr>
                        <w:rStyle w:val="PageNumber"/>
                        <w:noProof/>
                      </w:rPr>
                      <w:t>6</w:t>
                    </w:r>
                    <w:r>
                      <w:rPr>
                        <w:rStyle w:val="PageNumber"/>
                      </w:rPr>
                      <w:fldChar w:fldCharType="end"/>
                    </w:r>
                  </w:p>
                  <w:p w:rsidR="00F53675" w:rsidRDefault="00F53675">
                    <w:pPr>
                      <w:rPr>
                        <w:sz w:val="2"/>
                      </w:rPr>
                    </w:pPr>
                  </w:p>
                </w:txbxContent>
              </v:textbox>
              <w10:wrap type="topAndBottom"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3675" w:rsidRDefault="00F53675">
    <w:pPr>
      <w:widowControl w:val="0"/>
      <w:jc w:val="center"/>
      <w:rPr>
        <w:sz w:val="2"/>
      </w:rPr>
    </w:pPr>
  </w:p>
  <w:p w:rsidR="00F53675" w:rsidRDefault="00F53675">
    <w:pPr>
      <w:widowControl w:val="0"/>
      <w:jc w:val="center"/>
      <w:rPr>
        <w:rFonts w:ascii="Arial" w:hAnsi="Arial"/>
        <w:vanish/>
        <w:sz w:val="2"/>
      </w:rPr>
    </w:pPr>
  </w:p>
  <w:tbl>
    <w:tblPr>
      <w:tblW w:w="0" w:type="auto"/>
      <w:tblLayout w:type="fixed"/>
      <w:tblCellMar>
        <w:left w:w="70" w:type="dxa"/>
        <w:right w:w="70" w:type="dxa"/>
      </w:tblCellMar>
      <w:tblLook w:val="0000" w:firstRow="0" w:lastRow="0" w:firstColumn="0" w:lastColumn="0" w:noHBand="0" w:noVBand="0"/>
    </w:tblPr>
    <w:tblGrid>
      <w:gridCol w:w="3047"/>
    </w:tblGrid>
    <w:tr w:rsidR="00F53675" w:rsidTr="00F53675">
      <w:trPr>
        <w:trHeight w:hRule="exact" w:val="680"/>
      </w:trPr>
      <w:tc>
        <w:tcPr>
          <w:tcW w:w="3047" w:type="dxa"/>
          <w:vAlign w:val="center"/>
        </w:tcPr>
        <w:p w:rsidR="00F53675" w:rsidRPr="00542A94" w:rsidRDefault="00F53675" w:rsidP="00F53675">
          <w:pPr>
            <w:framePr w:w="3402" w:wrap="notBeside" w:vAnchor="page" w:hAnchor="page" w:x="8140" w:y="2737"/>
            <w:spacing w:line="260" w:lineRule="exact"/>
            <w:jc w:val="center"/>
            <w:rPr>
              <w:noProof/>
              <w:spacing w:val="2"/>
              <w:sz w:val="28"/>
            </w:rPr>
          </w:pPr>
          <w:r w:rsidRPr="00542A94">
            <w:rPr>
              <w:noProof/>
              <w:spacing w:val="2"/>
              <w:sz w:val="28"/>
            </w:rPr>
            <w:t>Informação de Imprensa</w:t>
          </w:r>
        </w:p>
      </w:tc>
    </w:tr>
    <w:tr w:rsidR="00F53675" w:rsidTr="00F53675">
      <w:tc>
        <w:tcPr>
          <w:tcW w:w="3047" w:type="dxa"/>
        </w:tcPr>
        <w:p w:rsidR="00F53675" w:rsidRDefault="00F53675" w:rsidP="00F53675">
          <w:pPr>
            <w:framePr w:w="3402" w:wrap="notBeside" w:vAnchor="page" w:hAnchor="page" w:x="8140" w:y="2737"/>
            <w:spacing w:line="260" w:lineRule="exact"/>
            <w:rPr>
              <w:sz w:val="24"/>
            </w:rPr>
          </w:pPr>
        </w:p>
        <w:p w:rsidR="00F53675" w:rsidRPr="00542A94" w:rsidRDefault="00044BB4" w:rsidP="00F53675">
          <w:pPr>
            <w:framePr w:w="3402" w:wrap="notBeside" w:vAnchor="page" w:hAnchor="page" w:x="8140" w:y="2737"/>
            <w:spacing w:line="260" w:lineRule="exact"/>
            <w:rPr>
              <w:sz w:val="24"/>
            </w:rPr>
          </w:pPr>
          <w:r>
            <w:rPr>
              <w:sz w:val="24"/>
            </w:rPr>
            <w:t>Setembro</w:t>
          </w:r>
          <w:r w:rsidR="00DA4047">
            <w:rPr>
              <w:sz w:val="24"/>
            </w:rPr>
            <w:t xml:space="preserve"> de 2020</w:t>
          </w:r>
        </w:p>
        <w:p w:rsidR="00F53675" w:rsidRPr="00542A94" w:rsidRDefault="00F53675" w:rsidP="00F53675">
          <w:pPr>
            <w:framePr w:w="3402" w:wrap="notBeside" w:vAnchor="page" w:hAnchor="page" w:x="8140" w:y="2737"/>
            <w:spacing w:line="260" w:lineRule="exact"/>
            <w:rPr>
              <w:sz w:val="24"/>
            </w:rPr>
          </w:pPr>
        </w:p>
      </w:tc>
    </w:tr>
  </w:tbl>
  <w:p w:rsidR="00F53675" w:rsidRDefault="00F53675">
    <w:pPr>
      <w:pStyle w:val="Header"/>
    </w:pPr>
    <w:r>
      <w:rPr>
        <w:noProof/>
        <w:lang w:val="en-US" w:eastAsia="en-US"/>
      </w:rPr>
      <w:drawing>
        <wp:anchor distT="0" distB="0" distL="114935" distR="114935" simplePos="0" relativeHeight="251661312" behindDoc="1" locked="0" layoutInCell="1" allowOverlap="1" wp14:anchorId="6A186994" wp14:editId="45972F61">
          <wp:simplePos x="0" y="0"/>
          <wp:positionH relativeFrom="page">
            <wp:posOffset>3375660</wp:posOffset>
          </wp:positionH>
          <wp:positionV relativeFrom="page">
            <wp:posOffset>59690</wp:posOffset>
          </wp:positionV>
          <wp:extent cx="4138930" cy="893445"/>
          <wp:effectExtent l="0" t="0" r="0"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38930" cy="89344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619CC"/>
    <w:multiLevelType w:val="hybridMultilevel"/>
    <w:tmpl w:val="2E20CB72"/>
    <w:lvl w:ilvl="0" w:tplc="FFFFFFFF">
      <w:start w:val="1"/>
      <w:numFmt w:val="bullet"/>
      <w:lvlText w:val="·"/>
      <w:lvlJc w:val="left"/>
      <w:pPr>
        <w:ind w:left="720" w:hanging="360"/>
      </w:pPr>
      <w:rPr>
        <w:rFonts w:ascii="Vrinda" w:hAnsi="Vrinda" w:cs="Times New Roman"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 w15:restartNumberingAfterBreak="0">
    <w:nsid w:val="08FF45F0"/>
    <w:multiLevelType w:val="hybridMultilevel"/>
    <w:tmpl w:val="81C4B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CD355E"/>
    <w:multiLevelType w:val="hybridMultilevel"/>
    <w:tmpl w:val="9BC2FA64"/>
    <w:lvl w:ilvl="0" w:tplc="FFFFFFFF">
      <w:start w:val="1"/>
      <w:numFmt w:val="bullet"/>
      <w:lvlText w:val="•"/>
      <w:lvlJc w:val="left"/>
      <w:pPr>
        <w:tabs>
          <w:tab w:val="num" w:pos="340"/>
        </w:tabs>
        <w:ind w:left="340" w:hanging="340"/>
      </w:pPr>
      <w:rPr>
        <w:rFonts w:ascii="CorpoA" w:hAnsi="CorpoA" w:hint="default"/>
        <w:b w:val="0"/>
        <w:i w:val="0"/>
        <w:sz w:val="22"/>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02051F"/>
    <w:multiLevelType w:val="hybridMultilevel"/>
    <w:tmpl w:val="4186222C"/>
    <w:lvl w:ilvl="0" w:tplc="08160001">
      <w:start w:val="1"/>
      <w:numFmt w:val="bullet"/>
      <w:lvlText w:val=""/>
      <w:lvlJc w:val="left"/>
      <w:pPr>
        <w:ind w:left="1428" w:hanging="360"/>
      </w:pPr>
      <w:rPr>
        <w:rFonts w:ascii="Symbol" w:hAnsi="Symbol" w:hint="default"/>
      </w:rPr>
    </w:lvl>
    <w:lvl w:ilvl="1" w:tplc="08160003" w:tentative="1">
      <w:start w:val="1"/>
      <w:numFmt w:val="bullet"/>
      <w:lvlText w:val="o"/>
      <w:lvlJc w:val="left"/>
      <w:pPr>
        <w:ind w:left="2148" w:hanging="360"/>
      </w:pPr>
      <w:rPr>
        <w:rFonts w:ascii="Courier New" w:hAnsi="Courier New" w:cs="Courier New" w:hint="default"/>
      </w:rPr>
    </w:lvl>
    <w:lvl w:ilvl="2" w:tplc="08160005" w:tentative="1">
      <w:start w:val="1"/>
      <w:numFmt w:val="bullet"/>
      <w:lvlText w:val=""/>
      <w:lvlJc w:val="left"/>
      <w:pPr>
        <w:ind w:left="2868" w:hanging="360"/>
      </w:pPr>
      <w:rPr>
        <w:rFonts w:ascii="Wingdings" w:hAnsi="Wingdings" w:hint="default"/>
      </w:rPr>
    </w:lvl>
    <w:lvl w:ilvl="3" w:tplc="08160001" w:tentative="1">
      <w:start w:val="1"/>
      <w:numFmt w:val="bullet"/>
      <w:lvlText w:val=""/>
      <w:lvlJc w:val="left"/>
      <w:pPr>
        <w:ind w:left="3588" w:hanging="360"/>
      </w:pPr>
      <w:rPr>
        <w:rFonts w:ascii="Symbol" w:hAnsi="Symbol" w:hint="default"/>
      </w:rPr>
    </w:lvl>
    <w:lvl w:ilvl="4" w:tplc="08160003" w:tentative="1">
      <w:start w:val="1"/>
      <w:numFmt w:val="bullet"/>
      <w:lvlText w:val="o"/>
      <w:lvlJc w:val="left"/>
      <w:pPr>
        <w:ind w:left="4308" w:hanging="360"/>
      </w:pPr>
      <w:rPr>
        <w:rFonts w:ascii="Courier New" w:hAnsi="Courier New" w:cs="Courier New" w:hint="default"/>
      </w:rPr>
    </w:lvl>
    <w:lvl w:ilvl="5" w:tplc="08160005" w:tentative="1">
      <w:start w:val="1"/>
      <w:numFmt w:val="bullet"/>
      <w:lvlText w:val=""/>
      <w:lvlJc w:val="left"/>
      <w:pPr>
        <w:ind w:left="5028" w:hanging="360"/>
      </w:pPr>
      <w:rPr>
        <w:rFonts w:ascii="Wingdings" w:hAnsi="Wingdings" w:hint="default"/>
      </w:rPr>
    </w:lvl>
    <w:lvl w:ilvl="6" w:tplc="08160001" w:tentative="1">
      <w:start w:val="1"/>
      <w:numFmt w:val="bullet"/>
      <w:lvlText w:val=""/>
      <w:lvlJc w:val="left"/>
      <w:pPr>
        <w:ind w:left="5748" w:hanging="360"/>
      </w:pPr>
      <w:rPr>
        <w:rFonts w:ascii="Symbol" w:hAnsi="Symbol" w:hint="default"/>
      </w:rPr>
    </w:lvl>
    <w:lvl w:ilvl="7" w:tplc="08160003" w:tentative="1">
      <w:start w:val="1"/>
      <w:numFmt w:val="bullet"/>
      <w:lvlText w:val="o"/>
      <w:lvlJc w:val="left"/>
      <w:pPr>
        <w:ind w:left="6468" w:hanging="360"/>
      </w:pPr>
      <w:rPr>
        <w:rFonts w:ascii="Courier New" w:hAnsi="Courier New" w:cs="Courier New" w:hint="default"/>
      </w:rPr>
    </w:lvl>
    <w:lvl w:ilvl="8" w:tplc="08160005" w:tentative="1">
      <w:start w:val="1"/>
      <w:numFmt w:val="bullet"/>
      <w:lvlText w:val=""/>
      <w:lvlJc w:val="left"/>
      <w:pPr>
        <w:ind w:left="7188" w:hanging="360"/>
      </w:pPr>
      <w:rPr>
        <w:rFonts w:ascii="Wingdings" w:hAnsi="Wingdings" w:hint="default"/>
      </w:rPr>
    </w:lvl>
  </w:abstractNum>
  <w:abstractNum w:abstractNumId="4" w15:restartNumberingAfterBreak="0">
    <w:nsid w:val="0BD93379"/>
    <w:multiLevelType w:val="hybridMultilevel"/>
    <w:tmpl w:val="042C71F0"/>
    <w:lvl w:ilvl="0" w:tplc="FFFFFFFF">
      <w:start w:val="1"/>
      <w:numFmt w:val="bullet"/>
      <w:pStyle w:val="Subhead"/>
      <w:lvlText w:val="•"/>
      <w:lvlJc w:val="left"/>
      <w:pPr>
        <w:tabs>
          <w:tab w:val="num" w:pos="227"/>
        </w:tabs>
        <w:ind w:left="227" w:hanging="227"/>
      </w:pPr>
      <w:rPr>
        <w:rFonts w:ascii="CorpoS" w:hAnsi="CorpoS" w:hint="default"/>
        <w:b/>
        <w:i w:val="0"/>
      </w:rPr>
    </w:lvl>
    <w:lvl w:ilvl="1" w:tplc="FFFFFFFF">
      <w:start w:val="1"/>
      <w:numFmt w:val="bullet"/>
      <w:lvlText w:val="o"/>
      <w:lvlJc w:val="left"/>
      <w:pPr>
        <w:tabs>
          <w:tab w:val="num" w:pos="1440"/>
        </w:tabs>
        <w:ind w:left="1440" w:hanging="360"/>
      </w:pPr>
      <w:rPr>
        <w:rFonts w:ascii="Courier New" w:hAnsi="Courier New" w:cs="Wingdings"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Wingdings"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Wingdings"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1521CA"/>
    <w:multiLevelType w:val="hybridMultilevel"/>
    <w:tmpl w:val="4FBEBB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116386"/>
    <w:multiLevelType w:val="hybridMultilevel"/>
    <w:tmpl w:val="C52CC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AA2F54"/>
    <w:multiLevelType w:val="hybridMultilevel"/>
    <w:tmpl w:val="DA2C65CA"/>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8" w15:restartNumberingAfterBreak="0">
    <w:nsid w:val="1FA376E8"/>
    <w:multiLevelType w:val="hybridMultilevel"/>
    <w:tmpl w:val="F39EACB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9" w15:restartNumberingAfterBreak="0">
    <w:nsid w:val="25FB3BB2"/>
    <w:multiLevelType w:val="hybridMultilevel"/>
    <w:tmpl w:val="176A9052"/>
    <w:lvl w:ilvl="0" w:tplc="9E3E394A">
      <w:numFmt w:val="bullet"/>
      <w:lvlText w:val="•"/>
      <w:lvlJc w:val="left"/>
      <w:pPr>
        <w:ind w:left="720" w:hanging="360"/>
      </w:pPr>
      <w:rPr>
        <w:rFonts w:ascii="CorpoA" w:eastAsia="Times New Roman" w:hAnsi="CorpoA" w:cs="Aria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0" w15:restartNumberingAfterBreak="0">
    <w:nsid w:val="29A42B96"/>
    <w:multiLevelType w:val="hybridMultilevel"/>
    <w:tmpl w:val="921A6B6C"/>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1" w15:restartNumberingAfterBreak="0">
    <w:nsid w:val="2FDC4368"/>
    <w:multiLevelType w:val="hybridMultilevel"/>
    <w:tmpl w:val="3DE60C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48E718F"/>
    <w:multiLevelType w:val="hybridMultilevel"/>
    <w:tmpl w:val="97FC4D4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3" w15:restartNumberingAfterBreak="0">
    <w:nsid w:val="365D3E29"/>
    <w:multiLevelType w:val="hybridMultilevel"/>
    <w:tmpl w:val="C55CD29E"/>
    <w:lvl w:ilvl="0" w:tplc="08160001">
      <w:start w:val="1"/>
      <w:numFmt w:val="bullet"/>
      <w:lvlText w:val=""/>
      <w:lvlJc w:val="left"/>
      <w:pPr>
        <w:ind w:left="1004" w:hanging="360"/>
      </w:pPr>
      <w:rPr>
        <w:rFonts w:ascii="Symbol" w:hAnsi="Symbol" w:hint="default"/>
      </w:rPr>
    </w:lvl>
    <w:lvl w:ilvl="1" w:tplc="08160003" w:tentative="1">
      <w:start w:val="1"/>
      <w:numFmt w:val="bullet"/>
      <w:lvlText w:val="o"/>
      <w:lvlJc w:val="left"/>
      <w:pPr>
        <w:ind w:left="1724" w:hanging="360"/>
      </w:pPr>
      <w:rPr>
        <w:rFonts w:ascii="Courier New" w:hAnsi="Courier New" w:cs="Courier New" w:hint="default"/>
      </w:rPr>
    </w:lvl>
    <w:lvl w:ilvl="2" w:tplc="08160005" w:tentative="1">
      <w:start w:val="1"/>
      <w:numFmt w:val="bullet"/>
      <w:lvlText w:val=""/>
      <w:lvlJc w:val="left"/>
      <w:pPr>
        <w:ind w:left="2444" w:hanging="360"/>
      </w:pPr>
      <w:rPr>
        <w:rFonts w:ascii="Wingdings" w:hAnsi="Wingdings" w:hint="default"/>
      </w:rPr>
    </w:lvl>
    <w:lvl w:ilvl="3" w:tplc="08160001" w:tentative="1">
      <w:start w:val="1"/>
      <w:numFmt w:val="bullet"/>
      <w:lvlText w:val=""/>
      <w:lvlJc w:val="left"/>
      <w:pPr>
        <w:ind w:left="3164" w:hanging="360"/>
      </w:pPr>
      <w:rPr>
        <w:rFonts w:ascii="Symbol" w:hAnsi="Symbol" w:hint="default"/>
      </w:rPr>
    </w:lvl>
    <w:lvl w:ilvl="4" w:tplc="08160003" w:tentative="1">
      <w:start w:val="1"/>
      <w:numFmt w:val="bullet"/>
      <w:lvlText w:val="o"/>
      <w:lvlJc w:val="left"/>
      <w:pPr>
        <w:ind w:left="3884" w:hanging="360"/>
      </w:pPr>
      <w:rPr>
        <w:rFonts w:ascii="Courier New" w:hAnsi="Courier New" w:cs="Courier New" w:hint="default"/>
      </w:rPr>
    </w:lvl>
    <w:lvl w:ilvl="5" w:tplc="08160005" w:tentative="1">
      <w:start w:val="1"/>
      <w:numFmt w:val="bullet"/>
      <w:lvlText w:val=""/>
      <w:lvlJc w:val="left"/>
      <w:pPr>
        <w:ind w:left="4604" w:hanging="360"/>
      </w:pPr>
      <w:rPr>
        <w:rFonts w:ascii="Wingdings" w:hAnsi="Wingdings" w:hint="default"/>
      </w:rPr>
    </w:lvl>
    <w:lvl w:ilvl="6" w:tplc="08160001" w:tentative="1">
      <w:start w:val="1"/>
      <w:numFmt w:val="bullet"/>
      <w:lvlText w:val=""/>
      <w:lvlJc w:val="left"/>
      <w:pPr>
        <w:ind w:left="5324" w:hanging="360"/>
      </w:pPr>
      <w:rPr>
        <w:rFonts w:ascii="Symbol" w:hAnsi="Symbol" w:hint="default"/>
      </w:rPr>
    </w:lvl>
    <w:lvl w:ilvl="7" w:tplc="08160003" w:tentative="1">
      <w:start w:val="1"/>
      <w:numFmt w:val="bullet"/>
      <w:lvlText w:val="o"/>
      <w:lvlJc w:val="left"/>
      <w:pPr>
        <w:ind w:left="6044" w:hanging="360"/>
      </w:pPr>
      <w:rPr>
        <w:rFonts w:ascii="Courier New" w:hAnsi="Courier New" w:cs="Courier New" w:hint="default"/>
      </w:rPr>
    </w:lvl>
    <w:lvl w:ilvl="8" w:tplc="08160005" w:tentative="1">
      <w:start w:val="1"/>
      <w:numFmt w:val="bullet"/>
      <w:lvlText w:val=""/>
      <w:lvlJc w:val="left"/>
      <w:pPr>
        <w:ind w:left="6764" w:hanging="360"/>
      </w:pPr>
      <w:rPr>
        <w:rFonts w:ascii="Wingdings" w:hAnsi="Wingdings" w:hint="default"/>
      </w:rPr>
    </w:lvl>
  </w:abstractNum>
  <w:abstractNum w:abstractNumId="14" w15:restartNumberingAfterBreak="0">
    <w:nsid w:val="3B795423"/>
    <w:multiLevelType w:val="hybridMultilevel"/>
    <w:tmpl w:val="67D4A6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AB1955"/>
    <w:multiLevelType w:val="hybridMultilevel"/>
    <w:tmpl w:val="61EAC3FC"/>
    <w:lvl w:ilvl="0" w:tplc="FFFFFFFF">
      <w:start w:val="1"/>
      <w:numFmt w:val="bullet"/>
      <w:lvlText w:val="·"/>
      <w:lvlJc w:val="left"/>
      <w:pPr>
        <w:ind w:left="780" w:hanging="360"/>
      </w:pPr>
      <w:rPr>
        <w:rFonts w:ascii="Vrinda" w:hAnsi="Vrinda" w:cs="Times New Roman" w:hint="default"/>
      </w:rPr>
    </w:lvl>
    <w:lvl w:ilvl="1" w:tplc="FFFFFFFF">
      <w:start w:val="1"/>
      <w:numFmt w:val="bullet"/>
      <w:lvlText w:val="o"/>
      <w:lvlJc w:val="left"/>
      <w:pPr>
        <w:ind w:left="1500" w:hanging="360"/>
      </w:pPr>
      <w:rPr>
        <w:rFonts w:ascii="Courier New" w:hAnsi="Courier New" w:cs="Courier New" w:hint="default"/>
      </w:rPr>
    </w:lvl>
    <w:lvl w:ilvl="2" w:tplc="FFFFFFFF">
      <w:start w:val="1"/>
      <w:numFmt w:val="bullet"/>
      <w:lvlText w:val=""/>
      <w:lvlJc w:val="left"/>
      <w:pPr>
        <w:ind w:left="2220" w:hanging="360"/>
      </w:pPr>
      <w:rPr>
        <w:rFonts w:ascii="Wingdings" w:hAnsi="Wingdings" w:hint="default"/>
      </w:rPr>
    </w:lvl>
    <w:lvl w:ilvl="3" w:tplc="FFFFFFFF">
      <w:start w:val="1"/>
      <w:numFmt w:val="bullet"/>
      <w:lvlText w:val=""/>
      <w:lvlJc w:val="left"/>
      <w:pPr>
        <w:ind w:left="2940" w:hanging="360"/>
      </w:pPr>
      <w:rPr>
        <w:rFonts w:ascii="Symbol" w:hAnsi="Symbol" w:hint="default"/>
      </w:rPr>
    </w:lvl>
    <w:lvl w:ilvl="4" w:tplc="FFFFFFFF">
      <w:start w:val="1"/>
      <w:numFmt w:val="bullet"/>
      <w:lvlText w:val="o"/>
      <w:lvlJc w:val="left"/>
      <w:pPr>
        <w:ind w:left="3660" w:hanging="360"/>
      </w:pPr>
      <w:rPr>
        <w:rFonts w:ascii="Courier New" w:hAnsi="Courier New" w:cs="Courier New" w:hint="default"/>
      </w:rPr>
    </w:lvl>
    <w:lvl w:ilvl="5" w:tplc="FFFFFFFF">
      <w:start w:val="1"/>
      <w:numFmt w:val="bullet"/>
      <w:lvlText w:val=""/>
      <w:lvlJc w:val="left"/>
      <w:pPr>
        <w:ind w:left="4380" w:hanging="360"/>
      </w:pPr>
      <w:rPr>
        <w:rFonts w:ascii="Wingdings" w:hAnsi="Wingdings" w:hint="default"/>
      </w:rPr>
    </w:lvl>
    <w:lvl w:ilvl="6" w:tplc="FFFFFFFF">
      <w:start w:val="1"/>
      <w:numFmt w:val="bullet"/>
      <w:lvlText w:val=""/>
      <w:lvlJc w:val="left"/>
      <w:pPr>
        <w:ind w:left="5100" w:hanging="360"/>
      </w:pPr>
      <w:rPr>
        <w:rFonts w:ascii="Symbol" w:hAnsi="Symbol" w:hint="default"/>
      </w:rPr>
    </w:lvl>
    <w:lvl w:ilvl="7" w:tplc="FFFFFFFF">
      <w:start w:val="1"/>
      <w:numFmt w:val="bullet"/>
      <w:lvlText w:val="o"/>
      <w:lvlJc w:val="left"/>
      <w:pPr>
        <w:ind w:left="5820" w:hanging="360"/>
      </w:pPr>
      <w:rPr>
        <w:rFonts w:ascii="Courier New" w:hAnsi="Courier New" w:cs="Courier New" w:hint="default"/>
      </w:rPr>
    </w:lvl>
    <w:lvl w:ilvl="8" w:tplc="FFFFFFFF">
      <w:start w:val="1"/>
      <w:numFmt w:val="bullet"/>
      <w:lvlText w:val=""/>
      <w:lvlJc w:val="left"/>
      <w:pPr>
        <w:ind w:left="6540" w:hanging="360"/>
      </w:pPr>
      <w:rPr>
        <w:rFonts w:ascii="Wingdings" w:hAnsi="Wingdings" w:hint="default"/>
      </w:rPr>
    </w:lvl>
  </w:abstractNum>
  <w:abstractNum w:abstractNumId="16" w15:restartNumberingAfterBreak="0">
    <w:nsid w:val="41DC5D9D"/>
    <w:multiLevelType w:val="hybridMultilevel"/>
    <w:tmpl w:val="3120E4C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7" w15:restartNumberingAfterBreak="0">
    <w:nsid w:val="48F65A03"/>
    <w:multiLevelType w:val="hybridMultilevel"/>
    <w:tmpl w:val="BF2EC0C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8" w15:restartNumberingAfterBreak="0">
    <w:nsid w:val="4A735C75"/>
    <w:multiLevelType w:val="multilevel"/>
    <w:tmpl w:val="739A7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AE5707D"/>
    <w:multiLevelType w:val="hybridMultilevel"/>
    <w:tmpl w:val="915AB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3C759F"/>
    <w:multiLevelType w:val="hybridMultilevel"/>
    <w:tmpl w:val="2BA827D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1" w15:restartNumberingAfterBreak="0">
    <w:nsid w:val="51474698"/>
    <w:multiLevelType w:val="hybridMultilevel"/>
    <w:tmpl w:val="BEA8D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A11E69"/>
    <w:multiLevelType w:val="hybridMultilevel"/>
    <w:tmpl w:val="CB52A8C2"/>
    <w:lvl w:ilvl="0" w:tplc="08160001">
      <w:start w:val="1"/>
      <w:numFmt w:val="bullet"/>
      <w:lvlText w:val=""/>
      <w:lvlJc w:val="left"/>
      <w:pPr>
        <w:ind w:left="720" w:hanging="360"/>
      </w:pPr>
      <w:rPr>
        <w:rFonts w:ascii="Symbol" w:hAnsi="Symbol" w:hint="default"/>
      </w:rPr>
    </w:lvl>
    <w:lvl w:ilvl="1" w:tplc="08160003">
      <w:start w:val="1"/>
      <w:numFmt w:val="bullet"/>
      <w:lvlText w:val="o"/>
      <w:lvlJc w:val="left"/>
      <w:pPr>
        <w:ind w:left="1440" w:hanging="360"/>
      </w:pPr>
      <w:rPr>
        <w:rFonts w:ascii="Courier New" w:hAnsi="Courier New" w:cs="Courier New" w:hint="default"/>
      </w:rPr>
    </w:lvl>
    <w:lvl w:ilvl="2" w:tplc="08160005">
      <w:start w:val="1"/>
      <w:numFmt w:val="bullet"/>
      <w:lvlText w:val=""/>
      <w:lvlJc w:val="left"/>
      <w:pPr>
        <w:ind w:left="2160" w:hanging="360"/>
      </w:pPr>
      <w:rPr>
        <w:rFonts w:ascii="Wingdings" w:hAnsi="Wingdings" w:hint="default"/>
      </w:rPr>
    </w:lvl>
    <w:lvl w:ilvl="3" w:tplc="08160001">
      <w:start w:val="1"/>
      <w:numFmt w:val="bullet"/>
      <w:lvlText w:val=""/>
      <w:lvlJc w:val="left"/>
      <w:pPr>
        <w:ind w:left="2880" w:hanging="360"/>
      </w:pPr>
      <w:rPr>
        <w:rFonts w:ascii="Symbol" w:hAnsi="Symbol" w:hint="default"/>
      </w:rPr>
    </w:lvl>
    <w:lvl w:ilvl="4" w:tplc="08160003">
      <w:start w:val="1"/>
      <w:numFmt w:val="bullet"/>
      <w:lvlText w:val="o"/>
      <w:lvlJc w:val="left"/>
      <w:pPr>
        <w:ind w:left="3600" w:hanging="360"/>
      </w:pPr>
      <w:rPr>
        <w:rFonts w:ascii="Courier New" w:hAnsi="Courier New" w:cs="Courier New" w:hint="default"/>
      </w:rPr>
    </w:lvl>
    <w:lvl w:ilvl="5" w:tplc="08160005">
      <w:start w:val="1"/>
      <w:numFmt w:val="bullet"/>
      <w:lvlText w:val=""/>
      <w:lvlJc w:val="left"/>
      <w:pPr>
        <w:ind w:left="4320" w:hanging="360"/>
      </w:pPr>
      <w:rPr>
        <w:rFonts w:ascii="Wingdings" w:hAnsi="Wingdings" w:hint="default"/>
      </w:rPr>
    </w:lvl>
    <w:lvl w:ilvl="6" w:tplc="08160001">
      <w:start w:val="1"/>
      <w:numFmt w:val="bullet"/>
      <w:lvlText w:val=""/>
      <w:lvlJc w:val="left"/>
      <w:pPr>
        <w:ind w:left="5040" w:hanging="360"/>
      </w:pPr>
      <w:rPr>
        <w:rFonts w:ascii="Symbol" w:hAnsi="Symbol" w:hint="default"/>
      </w:rPr>
    </w:lvl>
    <w:lvl w:ilvl="7" w:tplc="08160003">
      <w:start w:val="1"/>
      <w:numFmt w:val="bullet"/>
      <w:lvlText w:val="o"/>
      <w:lvlJc w:val="left"/>
      <w:pPr>
        <w:ind w:left="5760" w:hanging="360"/>
      </w:pPr>
      <w:rPr>
        <w:rFonts w:ascii="Courier New" w:hAnsi="Courier New" w:cs="Courier New" w:hint="default"/>
      </w:rPr>
    </w:lvl>
    <w:lvl w:ilvl="8" w:tplc="08160005">
      <w:start w:val="1"/>
      <w:numFmt w:val="bullet"/>
      <w:lvlText w:val=""/>
      <w:lvlJc w:val="left"/>
      <w:pPr>
        <w:ind w:left="6480" w:hanging="360"/>
      </w:pPr>
      <w:rPr>
        <w:rFonts w:ascii="Wingdings" w:hAnsi="Wingdings" w:hint="default"/>
      </w:rPr>
    </w:lvl>
  </w:abstractNum>
  <w:abstractNum w:abstractNumId="23" w15:restartNumberingAfterBreak="0">
    <w:nsid w:val="53662F98"/>
    <w:multiLevelType w:val="hybridMultilevel"/>
    <w:tmpl w:val="EAD8ED8E"/>
    <w:lvl w:ilvl="0" w:tplc="08090001">
      <w:start w:val="1"/>
      <w:numFmt w:val="bullet"/>
      <w:lvlText w:val=""/>
      <w:lvlJc w:val="left"/>
      <w:pPr>
        <w:ind w:left="2424" w:hanging="360"/>
      </w:pPr>
      <w:rPr>
        <w:rFonts w:ascii="Symbol" w:hAnsi="Symbol" w:hint="default"/>
      </w:rPr>
    </w:lvl>
    <w:lvl w:ilvl="1" w:tplc="08090003">
      <w:start w:val="1"/>
      <w:numFmt w:val="bullet"/>
      <w:lvlText w:val="o"/>
      <w:lvlJc w:val="left"/>
      <w:pPr>
        <w:ind w:left="3144" w:hanging="360"/>
      </w:pPr>
      <w:rPr>
        <w:rFonts w:ascii="Courier New" w:hAnsi="Courier New" w:cs="Courier New" w:hint="default"/>
      </w:rPr>
    </w:lvl>
    <w:lvl w:ilvl="2" w:tplc="08090005">
      <w:start w:val="1"/>
      <w:numFmt w:val="bullet"/>
      <w:lvlText w:val=""/>
      <w:lvlJc w:val="left"/>
      <w:pPr>
        <w:ind w:left="3864" w:hanging="360"/>
      </w:pPr>
      <w:rPr>
        <w:rFonts w:ascii="Wingdings" w:hAnsi="Wingdings" w:hint="default"/>
      </w:rPr>
    </w:lvl>
    <w:lvl w:ilvl="3" w:tplc="08090001">
      <w:start w:val="1"/>
      <w:numFmt w:val="bullet"/>
      <w:lvlText w:val=""/>
      <w:lvlJc w:val="left"/>
      <w:pPr>
        <w:ind w:left="4584" w:hanging="360"/>
      </w:pPr>
      <w:rPr>
        <w:rFonts w:ascii="Symbol" w:hAnsi="Symbol" w:hint="default"/>
      </w:rPr>
    </w:lvl>
    <w:lvl w:ilvl="4" w:tplc="08090003">
      <w:start w:val="1"/>
      <w:numFmt w:val="bullet"/>
      <w:lvlText w:val="o"/>
      <w:lvlJc w:val="left"/>
      <w:pPr>
        <w:ind w:left="5304" w:hanging="360"/>
      </w:pPr>
      <w:rPr>
        <w:rFonts w:ascii="Courier New" w:hAnsi="Courier New" w:cs="Courier New" w:hint="default"/>
      </w:rPr>
    </w:lvl>
    <w:lvl w:ilvl="5" w:tplc="08090005">
      <w:start w:val="1"/>
      <w:numFmt w:val="bullet"/>
      <w:lvlText w:val=""/>
      <w:lvlJc w:val="left"/>
      <w:pPr>
        <w:ind w:left="6024" w:hanging="360"/>
      </w:pPr>
      <w:rPr>
        <w:rFonts w:ascii="Wingdings" w:hAnsi="Wingdings" w:hint="default"/>
      </w:rPr>
    </w:lvl>
    <w:lvl w:ilvl="6" w:tplc="08090001">
      <w:start w:val="1"/>
      <w:numFmt w:val="bullet"/>
      <w:lvlText w:val=""/>
      <w:lvlJc w:val="left"/>
      <w:pPr>
        <w:ind w:left="6744" w:hanging="360"/>
      </w:pPr>
      <w:rPr>
        <w:rFonts w:ascii="Symbol" w:hAnsi="Symbol" w:hint="default"/>
      </w:rPr>
    </w:lvl>
    <w:lvl w:ilvl="7" w:tplc="08090003">
      <w:start w:val="1"/>
      <w:numFmt w:val="bullet"/>
      <w:lvlText w:val="o"/>
      <w:lvlJc w:val="left"/>
      <w:pPr>
        <w:ind w:left="7464" w:hanging="360"/>
      </w:pPr>
      <w:rPr>
        <w:rFonts w:ascii="Courier New" w:hAnsi="Courier New" w:cs="Courier New" w:hint="default"/>
      </w:rPr>
    </w:lvl>
    <w:lvl w:ilvl="8" w:tplc="08090005">
      <w:start w:val="1"/>
      <w:numFmt w:val="bullet"/>
      <w:lvlText w:val=""/>
      <w:lvlJc w:val="left"/>
      <w:pPr>
        <w:ind w:left="8184" w:hanging="360"/>
      </w:pPr>
      <w:rPr>
        <w:rFonts w:ascii="Wingdings" w:hAnsi="Wingdings" w:hint="default"/>
      </w:rPr>
    </w:lvl>
  </w:abstractNum>
  <w:abstractNum w:abstractNumId="24" w15:restartNumberingAfterBreak="0">
    <w:nsid w:val="677F3F7A"/>
    <w:multiLevelType w:val="hybridMultilevel"/>
    <w:tmpl w:val="44087A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F67822"/>
    <w:multiLevelType w:val="hybridMultilevel"/>
    <w:tmpl w:val="16A04A52"/>
    <w:lvl w:ilvl="0" w:tplc="FFFFFFFF">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26" w15:restartNumberingAfterBreak="0">
    <w:nsid w:val="6D3973EA"/>
    <w:multiLevelType w:val="hybridMultilevel"/>
    <w:tmpl w:val="55643AF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7" w15:restartNumberingAfterBreak="0">
    <w:nsid w:val="739A3606"/>
    <w:multiLevelType w:val="hybridMultilevel"/>
    <w:tmpl w:val="970896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2"/>
  </w:num>
  <w:num w:numId="2">
    <w:abstractNumId w:val="23"/>
  </w:num>
  <w:num w:numId="3">
    <w:abstractNumId w:val="23"/>
  </w:num>
  <w:num w:numId="4">
    <w:abstractNumId w:val="23"/>
  </w:num>
  <w:num w:numId="5">
    <w:abstractNumId w:val="4"/>
  </w:num>
  <w:num w:numId="6">
    <w:abstractNumId w:val="2"/>
  </w:num>
  <w:num w:numId="7">
    <w:abstractNumId w:val="25"/>
  </w:num>
  <w:num w:numId="8">
    <w:abstractNumId w:val="4"/>
  </w:num>
  <w:num w:numId="9">
    <w:abstractNumId w:val="23"/>
  </w:num>
  <w:num w:numId="10">
    <w:abstractNumId w:val="23"/>
  </w:num>
  <w:num w:numId="11">
    <w:abstractNumId w:val="4"/>
  </w:num>
  <w:num w:numId="12">
    <w:abstractNumId w:val="7"/>
  </w:num>
  <w:num w:numId="13">
    <w:abstractNumId w:val="23"/>
  </w:num>
  <w:num w:numId="14">
    <w:abstractNumId w:val="18"/>
  </w:num>
  <w:num w:numId="15">
    <w:abstractNumId w:val="0"/>
  </w:num>
  <w:num w:numId="16">
    <w:abstractNumId w:val="15"/>
  </w:num>
  <w:num w:numId="17">
    <w:abstractNumId w:val="0"/>
  </w:num>
  <w:num w:numId="18">
    <w:abstractNumId w:val="15"/>
  </w:num>
  <w:num w:numId="19">
    <w:abstractNumId w:val="4"/>
  </w:num>
  <w:num w:numId="20">
    <w:abstractNumId w:val="13"/>
  </w:num>
  <w:num w:numId="21">
    <w:abstractNumId w:val="3"/>
  </w:num>
  <w:num w:numId="22">
    <w:abstractNumId w:val="20"/>
  </w:num>
  <w:num w:numId="23">
    <w:abstractNumId w:val="16"/>
  </w:num>
  <w:num w:numId="24">
    <w:abstractNumId w:val="9"/>
  </w:num>
  <w:num w:numId="25">
    <w:abstractNumId w:val="12"/>
  </w:num>
  <w:num w:numId="26">
    <w:abstractNumId w:val="10"/>
  </w:num>
  <w:num w:numId="27">
    <w:abstractNumId w:val="17"/>
  </w:num>
  <w:num w:numId="28">
    <w:abstractNumId w:val="26"/>
  </w:num>
  <w:num w:numId="29">
    <w:abstractNumId w:val="27"/>
  </w:num>
  <w:num w:numId="30">
    <w:abstractNumId w:val="11"/>
  </w:num>
  <w:num w:numId="31">
    <w:abstractNumId w:val="1"/>
  </w:num>
  <w:num w:numId="32">
    <w:abstractNumId w:val="21"/>
  </w:num>
  <w:num w:numId="33">
    <w:abstractNumId w:val="24"/>
  </w:num>
  <w:num w:numId="34">
    <w:abstractNumId w:val="14"/>
  </w:num>
  <w:num w:numId="35">
    <w:abstractNumId w:val="5"/>
  </w:num>
  <w:num w:numId="36">
    <w:abstractNumId w:val="8"/>
  </w:num>
  <w:num w:numId="37">
    <w:abstractNumId w:val="6"/>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192"/>
    <w:rsid w:val="00001949"/>
    <w:rsid w:val="0001495F"/>
    <w:rsid w:val="00021EAA"/>
    <w:rsid w:val="000224A3"/>
    <w:rsid w:val="00044BB4"/>
    <w:rsid w:val="00052CB7"/>
    <w:rsid w:val="000571D8"/>
    <w:rsid w:val="0006462A"/>
    <w:rsid w:val="00066E2F"/>
    <w:rsid w:val="000670C6"/>
    <w:rsid w:val="0007320C"/>
    <w:rsid w:val="00073C03"/>
    <w:rsid w:val="000775E4"/>
    <w:rsid w:val="000808F3"/>
    <w:rsid w:val="00086ED2"/>
    <w:rsid w:val="000B2869"/>
    <w:rsid w:val="000B2D49"/>
    <w:rsid w:val="000C0D10"/>
    <w:rsid w:val="000C5006"/>
    <w:rsid w:val="000C5F6E"/>
    <w:rsid w:val="000C608B"/>
    <w:rsid w:val="000D6488"/>
    <w:rsid w:val="000E1C92"/>
    <w:rsid w:val="000F5636"/>
    <w:rsid w:val="0010162F"/>
    <w:rsid w:val="00111FBE"/>
    <w:rsid w:val="00123873"/>
    <w:rsid w:val="00124566"/>
    <w:rsid w:val="00140980"/>
    <w:rsid w:val="0014348A"/>
    <w:rsid w:val="001457C4"/>
    <w:rsid w:val="00146B0A"/>
    <w:rsid w:val="001531E8"/>
    <w:rsid w:val="00161409"/>
    <w:rsid w:val="001628C4"/>
    <w:rsid w:val="00166E9C"/>
    <w:rsid w:val="00171994"/>
    <w:rsid w:val="001740C1"/>
    <w:rsid w:val="00187215"/>
    <w:rsid w:val="001947F1"/>
    <w:rsid w:val="001A71CA"/>
    <w:rsid w:val="001A749E"/>
    <w:rsid w:val="001C56A4"/>
    <w:rsid w:val="001E1A02"/>
    <w:rsid w:val="001E2D73"/>
    <w:rsid w:val="001F2C0F"/>
    <w:rsid w:val="00206192"/>
    <w:rsid w:val="00207989"/>
    <w:rsid w:val="00211EB3"/>
    <w:rsid w:val="00224F28"/>
    <w:rsid w:val="00226005"/>
    <w:rsid w:val="00234779"/>
    <w:rsid w:val="00236822"/>
    <w:rsid w:val="00237422"/>
    <w:rsid w:val="002379B4"/>
    <w:rsid w:val="002532C2"/>
    <w:rsid w:val="0025381A"/>
    <w:rsid w:val="00253AE1"/>
    <w:rsid w:val="00256868"/>
    <w:rsid w:val="0026068C"/>
    <w:rsid w:val="00262458"/>
    <w:rsid w:val="00262ECA"/>
    <w:rsid w:val="00264415"/>
    <w:rsid w:val="00276FBE"/>
    <w:rsid w:val="00277015"/>
    <w:rsid w:val="0027701D"/>
    <w:rsid w:val="00286E39"/>
    <w:rsid w:val="0029022C"/>
    <w:rsid w:val="002A24D8"/>
    <w:rsid w:val="002A3133"/>
    <w:rsid w:val="002A3351"/>
    <w:rsid w:val="002C4DD6"/>
    <w:rsid w:val="002D2DE2"/>
    <w:rsid w:val="002D485A"/>
    <w:rsid w:val="002D6CF2"/>
    <w:rsid w:val="002D7539"/>
    <w:rsid w:val="002E102F"/>
    <w:rsid w:val="002E2C9A"/>
    <w:rsid w:val="00304D08"/>
    <w:rsid w:val="00312174"/>
    <w:rsid w:val="0031638B"/>
    <w:rsid w:val="00325985"/>
    <w:rsid w:val="0033455B"/>
    <w:rsid w:val="00335D9E"/>
    <w:rsid w:val="003404E4"/>
    <w:rsid w:val="00342BCB"/>
    <w:rsid w:val="00376C05"/>
    <w:rsid w:val="003835C8"/>
    <w:rsid w:val="003862A7"/>
    <w:rsid w:val="003949A5"/>
    <w:rsid w:val="003A7A7C"/>
    <w:rsid w:val="003B276E"/>
    <w:rsid w:val="003B7C11"/>
    <w:rsid w:val="003C4E59"/>
    <w:rsid w:val="003C6B29"/>
    <w:rsid w:val="003E3D2B"/>
    <w:rsid w:val="003E4922"/>
    <w:rsid w:val="003E57E4"/>
    <w:rsid w:val="00403F8C"/>
    <w:rsid w:val="004041DF"/>
    <w:rsid w:val="00405115"/>
    <w:rsid w:val="0041495E"/>
    <w:rsid w:val="00424D5E"/>
    <w:rsid w:val="004359C5"/>
    <w:rsid w:val="004408AE"/>
    <w:rsid w:val="00445E8E"/>
    <w:rsid w:val="00450451"/>
    <w:rsid w:val="00463A1F"/>
    <w:rsid w:val="00464B61"/>
    <w:rsid w:val="004655E4"/>
    <w:rsid w:val="00470AB9"/>
    <w:rsid w:val="00472B11"/>
    <w:rsid w:val="00482583"/>
    <w:rsid w:val="00484B97"/>
    <w:rsid w:val="00492AC1"/>
    <w:rsid w:val="00494144"/>
    <w:rsid w:val="0049509C"/>
    <w:rsid w:val="004963A3"/>
    <w:rsid w:val="00497524"/>
    <w:rsid w:val="004A042B"/>
    <w:rsid w:val="004A27FD"/>
    <w:rsid w:val="004A39A2"/>
    <w:rsid w:val="004A5A3B"/>
    <w:rsid w:val="004B2F79"/>
    <w:rsid w:val="004B404C"/>
    <w:rsid w:val="004C601D"/>
    <w:rsid w:val="004C6C00"/>
    <w:rsid w:val="004C74D5"/>
    <w:rsid w:val="004D6885"/>
    <w:rsid w:val="004D6AD0"/>
    <w:rsid w:val="004D71F4"/>
    <w:rsid w:val="004E2A06"/>
    <w:rsid w:val="004E4B75"/>
    <w:rsid w:val="004E5B61"/>
    <w:rsid w:val="004F0B36"/>
    <w:rsid w:val="004F3D3C"/>
    <w:rsid w:val="004F49A4"/>
    <w:rsid w:val="004F77DC"/>
    <w:rsid w:val="0051007B"/>
    <w:rsid w:val="00510A46"/>
    <w:rsid w:val="005140D1"/>
    <w:rsid w:val="00533DFC"/>
    <w:rsid w:val="00541C2F"/>
    <w:rsid w:val="00542950"/>
    <w:rsid w:val="00542B7D"/>
    <w:rsid w:val="005461ED"/>
    <w:rsid w:val="005522A3"/>
    <w:rsid w:val="00553663"/>
    <w:rsid w:val="005548A9"/>
    <w:rsid w:val="00570B3E"/>
    <w:rsid w:val="00570FD0"/>
    <w:rsid w:val="00571CB8"/>
    <w:rsid w:val="00575C45"/>
    <w:rsid w:val="005823DB"/>
    <w:rsid w:val="005862EC"/>
    <w:rsid w:val="005906D8"/>
    <w:rsid w:val="005910B9"/>
    <w:rsid w:val="005A02AE"/>
    <w:rsid w:val="005A6585"/>
    <w:rsid w:val="005B0435"/>
    <w:rsid w:val="005B1B82"/>
    <w:rsid w:val="005B3457"/>
    <w:rsid w:val="005B3988"/>
    <w:rsid w:val="005B4401"/>
    <w:rsid w:val="005C09B4"/>
    <w:rsid w:val="005C0E15"/>
    <w:rsid w:val="005C3441"/>
    <w:rsid w:val="005C5BAB"/>
    <w:rsid w:val="005E54D4"/>
    <w:rsid w:val="005E6031"/>
    <w:rsid w:val="005F19E3"/>
    <w:rsid w:val="005F46E0"/>
    <w:rsid w:val="005F7BF1"/>
    <w:rsid w:val="00600EDB"/>
    <w:rsid w:val="006131AD"/>
    <w:rsid w:val="00616E7C"/>
    <w:rsid w:val="0062459F"/>
    <w:rsid w:val="00625E6F"/>
    <w:rsid w:val="006278A9"/>
    <w:rsid w:val="00631939"/>
    <w:rsid w:val="00637EA1"/>
    <w:rsid w:val="00647A2D"/>
    <w:rsid w:val="00657059"/>
    <w:rsid w:val="0066323C"/>
    <w:rsid w:val="00672091"/>
    <w:rsid w:val="00675ED8"/>
    <w:rsid w:val="0069189C"/>
    <w:rsid w:val="00692E5C"/>
    <w:rsid w:val="0069600A"/>
    <w:rsid w:val="006B6C6C"/>
    <w:rsid w:val="006C0784"/>
    <w:rsid w:val="006C1F0D"/>
    <w:rsid w:val="006C2662"/>
    <w:rsid w:val="006C274B"/>
    <w:rsid w:val="006C3A84"/>
    <w:rsid w:val="006C4AA8"/>
    <w:rsid w:val="006D0BFA"/>
    <w:rsid w:val="006D3FA8"/>
    <w:rsid w:val="006D76D6"/>
    <w:rsid w:val="006E5100"/>
    <w:rsid w:val="00701D68"/>
    <w:rsid w:val="0070346A"/>
    <w:rsid w:val="00703FDB"/>
    <w:rsid w:val="00715B84"/>
    <w:rsid w:val="00716D95"/>
    <w:rsid w:val="00730DC0"/>
    <w:rsid w:val="007323FB"/>
    <w:rsid w:val="00732403"/>
    <w:rsid w:val="00735CA3"/>
    <w:rsid w:val="00736AAB"/>
    <w:rsid w:val="0075092F"/>
    <w:rsid w:val="00752C1D"/>
    <w:rsid w:val="0077454F"/>
    <w:rsid w:val="00776232"/>
    <w:rsid w:val="00780A4E"/>
    <w:rsid w:val="00780E4F"/>
    <w:rsid w:val="00780F2A"/>
    <w:rsid w:val="00781DDF"/>
    <w:rsid w:val="00786FD2"/>
    <w:rsid w:val="0079246F"/>
    <w:rsid w:val="007A042E"/>
    <w:rsid w:val="007A7E3F"/>
    <w:rsid w:val="007B7407"/>
    <w:rsid w:val="007C4AEA"/>
    <w:rsid w:val="007D0008"/>
    <w:rsid w:val="007D1B3A"/>
    <w:rsid w:val="007D2E00"/>
    <w:rsid w:val="007D5FE7"/>
    <w:rsid w:val="007E0183"/>
    <w:rsid w:val="007E3240"/>
    <w:rsid w:val="007E7257"/>
    <w:rsid w:val="007F2E45"/>
    <w:rsid w:val="007F7512"/>
    <w:rsid w:val="007F7863"/>
    <w:rsid w:val="008060ED"/>
    <w:rsid w:val="0080751D"/>
    <w:rsid w:val="0082404A"/>
    <w:rsid w:val="00825575"/>
    <w:rsid w:val="008323FC"/>
    <w:rsid w:val="0083396D"/>
    <w:rsid w:val="0084775A"/>
    <w:rsid w:val="008514EF"/>
    <w:rsid w:val="0085297B"/>
    <w:rsid w:val="00865843"/>
    <w:rsid w:val="00874B45"/>
    <w:rsid w:val="00877B7B"/>
    <w:rsid w:val="00891289"/>
    <w:rsid w:val="008934BA"/>
    <w:rsid w:val="00893CF5"/>
    <w:rsid w:val="00897FA4"/>
    <w:rsid w:val="008A3FE8"/>
    <w:rsid w:val="008A5B5B"/>
    <w:rsid w:val="008A600F"/>
    <w:rsid w:val="008A782E"/>
    <w:rsid w:val="008B4C26"/>
    <w:rsid w:val="008B7952"/>
    <w:rsid w:val="008C0FAE"/>
    <w:rsid w:val="008E3BED"/>
    <w:rsid w:val="008E6729"/>
    <w:rsid w:val="008E6A70"/>
    <w:rsid w:val="008F45B2"/>
    <w:rsid w:val="008F7706"/>
    <w:rsid w:val="00901FDB"/>
    <w:rsid w:val="009039D2"/>
    <w:rsid w:val="0090581C"/>
    <w:rsid w:val="00907161"/>
    <w:rsid w:val="009154AF"/>
    <w:rsid w:val="00921371"/>
    <w:rsid w:val="00924708"/>
    <w:rsid w:val="00925A97"/>
    <w:rsid w:val="00930811"/>
    <w:rsid w:val="00936C41"/>
    <w:rsid w:val="00940C2D"/>
    <w:rsid w:val="0095379F"/>
    <w:rsid w:val="00954B08"/>
    <w:rsid w:val="0096656E"/>
    <w:rsid w:val="0098495C"/>
    <w:rsid w:val="0099285B"/>
    <w:rsid w:val="009929C0"/>
    <w:rsid w:val="009A041F"/>
    <w:rsid w:val="009B273B"/>
    <w:rsid w:val="009B5DDC"/>
    <w:rsid w:val="009B74E9"/>
    <w:rsid w:val="009C5882"/>
    <w:rsid w:val="009D3214"/>
    <w:rsid w:val="009E44E7"/>
    <w:rsid w:val="009E7559"/>
    <w:rsid w:val="009E7837"/>
    <w:rsid w:val="009F7A5D"/>
    <w:rsid w:val="009F7A95"/>
    <w:rsid w:val="00A061E5"/>
    <w:rsid w:val="00A0691A"/>
    <w:rsid w:val="00A07D33"/>
    <w:rsid w:val="00A07E3E"/>
    <w:rsid w:val="00A25D1E"/>
    <w:rsid w:val="00A30601"/>
    <w:rsid w:val="00A3249C"/>
    <w:rsid w:val="00A352CD"/>
    <w:rsid w:val="00A3589D"/>
    <w:rsid w:val="00A4017B"/>
    <w:rsid w:val="00A40695"/>
    <w:rsid w:val="00A422E3"/>
    <w:rsid w:val="00A468A6"/>
    <w:rsid w:val="00A52871"/>
    <w:rsid w:val="00A62659"/>
    <w:rsid w:val="00A652A9"/>
    <w:rsid w:val="00A73361"/>
    <w:rsid w:val="00A73A1A"/>
    <w:rsid w:val="00A75FA0"/>
    <w:rsid w:val="00A76DB6"/>
    <w:rsid w:val="00A81C39"/>
    <w:rsid w:val="00A82289"/>
    <w:rsid w:val="00A83AE0"/>
    <w:rsid w:val="00A849C4"/>
    <w:rsid w:val="00A84C1D"/>
    <w:rsid w:val="00A86613"/>
    <w:rsid w:val="00A91025"/>
    <w:rsid w:val="00A9701B"/>
    <w:rsid w:val="00AB2701"/>
    <w:rsid w:val="00AB45B6"/>
    <w:rsid w:val="00AC351A"/>
    <w:rsid w:val="00AC494E"/>
    <w:rsid w:val="00AC64F2"/>
    <w:rsid w:val="00AD0C5E"/>
    <w:rsid w:val="00AD7645"/>
    <w:rsid w:val="00AD7775"/>
    <w:rsid w:val="00AE3017"/>
    <w:rsid w:val="00AE3D4E"/>
    <w:rsid w:val="00AE495D"/>
    <w:rsid w:val="00AE7E1F"/>
    <w:rsid w:val="00AF5706"/>
    <w:rsid w:val="00B14788"/>
    <w:rsid w:val="00B148D1"/>
    <w:rsid w:val="00B35D9F"/>
    <w:rsid w:val="00B36E72"/>
    <w:rsid w:val="00B43DE3"/>
    <w:rsid w:val="00B500C4"/>
    <w:rsid w:val="00B537B7"/>
    <w:rsid w:val="00B6000C"/>
    <w:rsid w:val="00B610C4"/>
    <w:rsid w:val="00B6209B"/>
    <w:rsid w:val="00B6457F"/>
    <w:rsid w:val="00B64C40"/>
    <w:rsid w:val="00B65B6C"/>
    <w:rsid w:val="00B71F75"/>
    <w:rsid w:val="00B83A1C"/>
    <w:rsid w:val="00B84150"/>
    <w:rsid w:val="00B917DB"/>
    <w:rsid w:val="00BA47D6"/>
    <w:rsid w:val="00BB2502"/>
    <w:rsid w:val="00BB76AB"/>
    <w:rsid w:val="00BC1B9A"/>
    <w:rsid w:val="00BC34E5"/>
    <w:rsid w:val="00BD0854"/>
    <w:rsid w:val="00BE313A"/>
    <w:rsid w:val="00BF5ECD"/>
    <w:rsid w:val="00C006A8"/>
    <w:rsid w:val="00C028CE"/>
    <w:rsid w:val="00C046C5"/>
    <w:rsid w:val="00C130FD"/>
    <w:rsid w:val="00C2392E"/>
    <w:rsid w:val="00C41026"/>
    <w:rsid w:val="00C53B57"/>
    <w:rsid w:val="00C54577"/>
    <w:rsid w:val="00C67D76"/>
    <w:rsid w:val="00C716E4"/>
    <w:rsid w:val="00C747B2"/>
    <w:rsid w:val="00C75D15"/>
    <w:rsid w:val="00C8050F"/>
    <w:rsid w:val="00C83575"/>
    <w:rsid w:val="00C874DA"/>
    <w:rsid w:val="00C90ABC"/>
    <w:rsid w:val="00C9536E"/>
    <w:rsid w:val="00CC1244"/>
    <w:rsid w:val="00CC33E6"/>
    <w:rsid w:val="00CC440B"/>
    <w:rsid w:val="00CD31BA"/>
    <w:rsid w:val="00CD6A99"/>
    <w:rsid w:val="00CD701F"/>
    <w:rsid w:val="00CE0060"/>
    <w:rsid w:val="00CE12F7"/>
    <w:rsid w:val="00CE1431"/>
    <w:rsid w:val="00CE2825"/>
    <w:rsid w:val="00CE56AE"/>
    <w:rsid w:val="00CF1253"/>
    <w:rsid w:val="00D0000E"/>
    <w:rsid w:val="00D12639"/>
    <w:rsid w:val="00D1637F"/>
    <w:rsid w:val="00D207F9"/>
    <w:rsid w:val="00D30AE7"/>
    <w:rsid w:val="00D41958"/>
    <w:rsid w:val="00D42996"/>
    <w:rsid w:val="00D42ACD"/>
    <w:rsid w:val="00D466D7"/>
    <w:rsid w:val="00D47213"/>
    <w:rsid w:val="00D5716C"/>
    <w:rsid w:val="00D704CF"/>
    <w:rsid w:val="00D8078E"/>
    <w:rsid w:val="00D8370E"/>
    <w:rsid w:val="00D867EE"/>
    <w:rsid w:val="00D93BF3"/>
    <w:rsid w:val="00DA1A56"/>
    <w:rsid w:val="00DA2168"/>
    <w:rsid w:val="00DA4047"/>
    <w:rsid w:val="00DA5592"/>
    <w:rsid w:val="00DB131F"/>
    <w:rsid w:val="00DB519F"/>
    <w:rsid w:val="00DB52FF"/>
    <w:rsid w:val="00DB7A53"/>
    <w:rsid w:val="00DC4014"/>
    <w:rsid w:val="00DC77F3"/>
    <w:rsid w:val="00DD0609"/>
    <w:rsid w:val="00DD1B08"/>
    <w:rsid w:val="00DD29D8"/>
    <w:rsid w:val="00DE2346"/>
    <w:rsid w:val="00DE792A"/>
    <w:rsid w:val="00DF671B"/>
    <w:rsid w:val="00E0150F"/>
    <w:rsid w:val="00E06C43"/>
    <w:rsid w:val="00E0757A"/>
    <w:rsid w:val="00E129C3"/>
    <w:rsid w:val="00E162A6"/>
    <w:rsid w:val="00E31A4A"/>
    <w:rsid w:val="00E320C5"/>
    <w:rsid w:val="00E408D5"/>
    <w:rsid w:val="00E469DD"/>
    <w:rsid w:val="00E50BFE"/>
    <w:rsid w:val="00E53789"/>
    <w:rsid w:val="00E540E8"/>
    <w:rsid w:val="00E54148"/>
    <w:rsid w:val="00E63E35"/>
    <w:rsid w:val="00E65A27"/>
    <w:rsid w:val="00E66182"/>
    <w:rsid w:val="00E767AD"/>
    <w:rsid w:val="00E83545"/>
    <w:rsid w:val="00E94873"/>
    <w:rsid w:val="00EA07BF"/>
    <w:rsid w:val="00EA52EB"/>
    <w:rsid w:val="00EB0DD7"/>
    <w:rsid w:val="00EB409E"/>
    <w:rsid w:val="00EC21EF"/>
    <w:rsid w:val="00EC7034"/>
    <w:rsid w:val="00ED0390"/>
    <w:rsid w:val="00ED7900"/>
    <w:rsid w:val="00EE3F99"/>
    <w:rsid w:val="00EE7C21"/>
    <w:rsid w:val="00EF4E8F"/>
    <w:rsid w:val="00EF4EE5"/>
    <w:rsid w:val="00EF59DA"/>
    <w:rsid w:val="00EF759C"/>
    <w:rsid w:val="00EF77A0"/>
    <w:rsid w:val="00EF77B8"/>
    <w:rsid w:val="00F02D6E"/>
    <w:rsid w:val="00F11052"/>
    <w:rsid w:val="00F11310"/>
    <w:rsid w:val="00F1376F"/>
    <w:rsid w:val="00F20048"/>
    <w:rsid w:val="00F20D57"/>
    <w:rsid w:val="00F23F97"/>
    <w:rsid w:val="00F24B9C"/>
    <w:rsid w:val="00F26357"/>
    <w:rsid w:val="00F3160E"/>
    <w:rsid w:val="00F3305B"/>
    <w:rsid w:val="00F43928"/>
    <w:rsid w:val="00F50AAB"/>
    <w:rsid w:val="00F533C0"/>
    <w:rsid w:val="00F53675"/>
    <w:rsid w:val="00F5487E"/>
    <w:rsid w:val="00F5598A"/>
    <w:rsid w:val="00F56B13"/>
    <w:rsid w:val="00F62E9E"/>
    <w:rsid w:val="00F64193"/>
    <w:rsid w:val="00F7206A"/>
    <w:rsid w:val="00F7729E"/>
    <w:rsid w:val="00F839BD"/>
    <w:rsid w:val="00F8472D"/>
    <w:rsid w:val="00F87130"/>
    <w:rsid w:val="00F94377"/>
    <w:rsid w:val="00F96B7A"/>
    <w:rsid w:val="00FA1209"/>
    <w:rsid w:val="00FB2E8C"/>
    <w:rsid w:val="00FB39B3"/>
    <w:rsid w:val="00FB464A"/>
    <w:rsid w:val="00FC060B"/>
    <w:rsid w:val="00FC5360"/>
    <w:rsid w:val="00FD4E08"/>
    <w:rsid w:val="00FE1ACE"/>
    <w:rsid w:val="00FE4798"/>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FE83EA"/>
  <w15:docId w15:val="{1C82D05E-AB00-451C-A8EF-B965AF7B1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39D2"/>
    <w:pPr>
      <w:suppressAutoHyphens/>
      <w:spacing w:after="0" w:line="360" w:lineRule="auto"/>
      <w:jc w:val="both"/>
    </w:pPr>
    <w:rPr>
      <w:rFonts w:ascii="CorpoA" w:eastAsia="Times New Roman" w:hAnsi="CorpoA" w:cs="Times New Roman"/>
      <w:szCs w:val="20"/>
      <w:lang w:eastAsia="ar-SA"/>
    </w:rPr>
  </w:style>
  <w:style w:type="paragraph" w:styleId="Heading3">
    <w:name w:val="heading 3"/>
    <w:basedOn w:val="Normal"/>
    <w:next w:val="Normal"/>
    <w:link w:val="Heading3Char"/>
    <w:uiPriority w:val="9"/>
    <w:unhideWhenUsed/>
    <w:qFormat/>
    <w:rsid w:val="00044BB4"/>
    <w:pPr>
      <w:keepNext/>
      <w:widowControl w:val="0"/>
      <w:suppressAutoHyphens w:val="0"/>
      <w:spacing w:after="340" w:line="324" w:lineRule="auto"/>
      <w:outlineLvl w:val="2"/>
    </w:pPr>
    <w:rPr>
      <w:rFonts w:ascii="Daimler CS Demi" w:eastAsiaTheme="majorEastAsia" w:hAnsi="Daimler CS Demi" w:cstheme="majorBidi"/>
      <w:sz w:val="21"/>
      <w:szCs w:val="24"/>
      <w:lang w:eastAsia="pt-PT" w:bidi="pt-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206192"/>
  </w:style>
  <w:style w:type="character" w:styleId="Hyperlink">
    <w:name w:val="Hyperlink"/>
    <w:rsid w:val="00206192"/>
    <w:rPr>
      <w:color w:val="0000FF"/>
      <w:u w:val="single"/>
    </w:rPr>
  </w:style>
  <w:style w:type="paragraph" w:styleId="Header">
    <w:name w:val="header"/>
    <w:basedOn w:val="Normal"/>
    <w:link w:val="HeaderChar"/>
    <w:rsid w:val="00206192"/>
    <w:pPr>
      <w:tabs>
        <w:tab w:val="center" w:pos="4536"/>
        <w:tab w:val="right" w:pos="9072"/>
      </w:tabs>
      <w:spacing w:after="390" w:line="390" w:lineRule="exact"/>
    </w:pPr>
    <w:rPr>
      <w:rFonts w:ascii="CorpoS" w:hAnsi="CorpoS"/>
      <w:sz w:val="26"/>
    </w:rPr>
  </w:style>
  <w:style w:type="character" w:customStyle="1" w:styleId="HeaderChar">
    <w:name w:val="Header Char"/>
    <w:basedOn w:val="DefaultParagraphFont"/>
    <w:link w:val="Header"/>
    <w:rsid w:val="00206192"/>
    <w:rPr>
      <w:rFonts w:ascii="CorpoS" w:eastAsia="Times New Roman" w:hAnsi="CorpoS" w:cs="Times New Roman"/>
      <w:sz w:val="26"/>
      <w:szCs w:val="20"/>
      <w:lang w:eastAsia="ar-SA"/>
    </w:rPr>
  </w:style>
  <w:style w:type="paragraph" w:styleId="Footer">
    <w:name w:val="footer"/>
    <w:basedOn w:val="Normal"/>
    <w:link w:val="FooterChar"/>
    <w:rsid w:val="00206192"/>
    <w:pPr>
      <w:tabs>
        <w:tab w:val="center" w:pos="4536"/>
        <w:tab w:val="right" w:pos="9072"/>
      </w:tabs>
      <w:spacing w:after="390" w:line="390" w:lineRule="exact"/>
    </w:pPr>
    <w:rPr>
      <w:rFonts w:ascii="CorpoS" w:hAnsi="CorpoS"/>
      <w:sz w:val="26"/>
    </w:rPr>
  </w:style>
  <w:style w:type="character" w:customStyle="1" w:styleId="FooterChar">
    <w:name w:val="Footer Char"/>
    <w:basedOn w:val="DefaultParagraphFont"/>
    <w:link w:val="Footer"/>
    <w:rsid w:val="00206192"/>
    <w:rPr>
      <w:rFonts w:ascii="CorpoS" w:eastAsia="Times New Roman" w:hAnsi="CorpoS" w:cs="Times New Roman"/>
      <w:sz w:val="26"/>
      <w:szCs w:val="20"/>
      <w:lang w:eastAsia="ar-SA"/>
    </w:rPr>
  </w:style>
  <w:style w:type="paragraph" w:customStyle="1" w:styleId="dcHeadline">
    <w:name w:val="dcHeadline"/>
    <w:basedOn w:val="Normal"/>
    <w:next w:val="Normal"/>
    <w:rsid w:val="00206192"/>
    <w:pPr>
      <w:spacing w:before="780" w:after="390" w:line="480" w:lineRule="exact"/>
    </w:pPr>
    <w:rPr>
      <w:rFonts w:ascii="CorpoS" w:hAnsi="CorpoS"/>
      <w:b/>
      <w:sz w:val="32"/>
    </w:rPr>
  </w:style>
  <w:style w:type="paragraph" w:customStyle="1" w:styleId="dcLegalInfo">
    <w:name w:val="dcLegalInfo"/>
    <w:basedOn w:val="Normal"/>
    <w:rsid w:val="00206192"/>
    <w:pPr>
      <w:spacing w:line="230" w:lineRule="exact"/>
      <w:jc w:val="center"/>
    </w:pPr>
    <w:rPr>
      <w:rFonts w:ascii="CorpoSLig" w:hAnsi="CorpoSLig"/>
      <w:sz w:val="19"/>
    </w:rPr>
  </w:style>
  <w:style w:type="paragraph" w:customStyle="1" w:styleId="41Continoustext11ptbold">
    <w:name w:val="4.1 Continous text 11pt bold"/>
    <w:link w:val="41Continoustext11ptboldZchnZchn"/>
    <w:qFormat/>
    <w:rsid w:val="00206192"/>
    <w:pPr>
      <w:suppressAutoHyphens/>
      <w:spacing w:after="0" w:line="380" w:lineRule="atLeast"/>
    </w:pPr>
    <w:rPr>
      <w:rFonts w:ascii="CorpoA" w:eastAsia="Arial" w:hAnsi="CorpoA" w:cs="Times New Roman"/>
      <w:b/>
      <w:szCs w:val="20"/>
      <w:lang w:val="de-DE" w:eastAsia="ar-SA"/>
    </w:rPr>
  </w:style>
  <w:style w:type="character" w:customStyle="1" w:styleId="41Continoustext11ptboldZchnZchn">
    <w:name w:val="4.1 Continous text 11pt bold Zchn Zchn"/>
    <w:link w:val="41Continoustext11ptbold"/>
    <w:locked/>
    <w:rsid w:val="00206192"/>
    <w:rPr>
      <w:rFonts w:ascii="CorpoA" w:eastAsia="Arial" w:hAnsi="CorpoA" w:cs="Times New Roman"/>
      <w:b/>
      <w:szCs w:val="20"/>
      <w:lang w:val="de-DE" w:eastAsia="ar-SA"/>
    </w:rPr>
  </w:style>
  <w:style w:type="paragraph" w:styleId="PlainText">
    <w:name w:val="Plain Text"/>
    <w:basedOn w:val="Normal"/>
    <w:link w:val="PlainTextChar"/>
    <w:uiPriority w:val="99"/>
    <w:rsid w:val="008A3FE8"/>
    <w:rPr>
      <w:rFonts w:ascii="Consolas" w:eastAsia="Calibri" w:hAnsi="Consolas"/>
      <w:sz w:val="21"/>
      <w:szCs w:val="21"/>
      <w:lang w:val="de-DE"/>
    </w:rPr>
  </w:style>
  <w:style w:type="character" w:customStyle="1" w:styleId="PlainTextChar">
    <w:name w:val="Plain Text Char"/>
    <w:basedOn w:val="DefaultParagraphFont"/>
    <w:link w:val="PlainText"/>
    <w:uiPriority w:val="99"/>
    <w:rsid w:val="008A3FE8"/>
    <w:rPr>
      <w:rFonts w:ascii="Consolas" w:eastAsia="Calibri" w:hAnsi="Consolas" w:cs="Times New Roman"/>
      <w:sz w:val="21"/>
      <w:szCs w:val="21"/>
      <w:lang w:val="de-DE" w:eastAsia="ar-SA"/>
    </w:rPr>
  </w:style>
  <w:style w:type="paragraph" w:customStyle="1" w:styleId="20Headline">
    <w:name w:val="2.0 Headline"/>
    <w:rsid w:val="004D71F4"/>
    <w:pPr>
      <w:spacing w:after="380" w:line="480" w:lineRule="atLeast"/>
    </w:pPr>
    <w:rPr>
      <w:rFonts w:ascii="CorpoA" w:eastAsia="Times New Roman" w:hAnsi="CorpoA" w:cs="Times New Roman"/>
      <w:b/>
      <w:noProof/>
      <w:sz w:val="36"/>
      <w:szCs w:val="20"/>
      <w:lang w:val="en-GB" w:eastAsia="en-GB" w:bidi="en-GB"/>
    </w:rPr>
  </w:style>
  <w:style w:type="character" w:customStyle="1" w:styleId="40Continoustext11ptZchnZchn">
    <w:name w:val="4.0 Continous text 11pt Zchn Zchn"/>
    <w:link w:val="40Continoustext11pt"/>
    <w:locked/>
    <w:rsid w:val="004D71F4"/>
    <w:rPr>
      <w:rFonts w:ascii="CorpoA" w:hAnsi="CorpoA"/>
      <w:lang w:val="en-GB" w:eastAsia="en-GB" w:bidi="en-GB"/>
    </w:rPr>
  </w:style>
  <w:style w:type="paragraph" w:customStyle="1" w:styleId="40Continoustext11pt">
    <w:name w:val="4.0 Continous text 11pt"/>
    <w:link w:val="40Continoustext11ptZchnZchn"/>
    <w:qFormat/>
    <w:rsid w:val="004D71F4"/>
    <w:pPr>
      <w:suppressAutoHyphens/>
      <w:spacing w:after="380" w:line="380" w:lineRule="atLeast"/>
    </w:pPr>
    <w:rPr>
      <w:rFonts w:ascii="CorpoA" w:hAnsi="CorpoA"/>
      <w:lang w:val="en-GB" w:eastAsia="en-GB" w:bidi="en-GB"/>
    </w:rPr>
  </w:style>
  <w:style w:type="character" w:customStyle="1" w:styleId="polytonic">
    <w:name w:val="polytonic"/>
    <w:basedOn w:val="DefaultParagraphFont"/>
    <w:rsid w:val="004D71F4"/>
  </w:style>
  <w:style w:type="paragraph" w:styleId="ListParagraph">
    <w:name w:val="List Paragraph"/>
    <w:basedOn w:val="Normal"/>
    <w:uiPriority w:val="34"/>
    <w:qFormat/>
    <w:rsid w:val="00570FD0"/>
    <w:pPr>
      <w:suppressAutoHyphens w:val="0"/>
      <w:ind w:left="720"/>
      <w:contextualSpacing/>
    </w:pPr>
    <w:rPr>
      <w:rFonts w:ascii="Arial" w:eastAsia="Arial Unicode MS" w:hAnsi="Arial"/>
      <w:lang w:val="en-GB" w:eastAsia="en-GB"/>
    </w:rPr>
  </w:style>
  <w:style w:type="paragraph" w:styleId="BalloonText">
    <w:name w:val="Balloon Text"/>
    <w:basedOn w:val="Normal"/>
    <w:link w:val="BalloonTextChar"/>
    <w:uiPriority w:val="99"/>
    <w:semiHidden/>
    <w:unhideWhenUsed/>
    <w:rsid w:val="00A86613"/>
    <w:rPr>
      <w:rFonts w:ascii="Tahoma" w:hAnsi="Tahoma" w:cs="Tahoma"/>
      <w:sz w:val="16"/>
      <w:szCs w:val="16"/>
    </w:rPr>
  </w:style>
  <w:style w:type="character" w:customStyle="1" w:styleId="BalloonTextChar">
    <w:name w:val="Balloon Text Char"/>
    <w:basedOn w:val="DefaultParagraphFont"/>
    <w:link w:val="BalloonText"/>
    <w:uiPriority w:val="99"/>
    <w:semiHidden/>
    <w:rsid w:val="00A86613"/>
    <w:rPr>
      <w:rFonts w:ascii="Tahoma" w:eastAsia="Times New Roman" w:hAnsi="Tahoma" w:cs="Tahoma"/>
      <w:sz w:val="16"/>
      <w:szCs w:val="16"/>
      <w:lang w:eastAsia="ar-SA"/>
    </w:rPr>
  </w:style>
  <w:style w:type="paragraph" w:customStyle="1" w:styleId="Subhead">
    <w:name w:val="Subhead"/>
    <w:rsid w:val="00E53789"/>
    <w:pPr>
      <w:numPr>
        <w:numId w:val="5"/>
      </w:numPr>
      <w:spacing w:after="380" w:line="380" w:lineRule="exact"/>
      <w:ind w:right="-193"/>
      <w:contextualSpacing/>
    </w:pPr>
    <w:rPr>
      <w:rFonts w:ascii="CorpoA" w:eastAsia="Times New Roman" w:hAnsi="CorpoA" w:cs="Times New Roman"/>
      <w:b/>
      <w:szCs w:val="20"/>
      <w:lang w:val="en-GB" w:eastAsia="de-DE"/>
    </w:rPr>
  </w:style>
  <w:style w:type="paragraph" w:customStyle="1" w:styleId="DCNormal">
    <w:name w:val="DCNormal"/>
    <w:rsid w:val="00E53789"/>
    <w:pPr>
      <w:widowControl w:val="0"/>
      <w:spacing w:after="340" w:line="340" w:lineRule="atLeast"/>
    </w:pPr>
    <w:rPr>
      <w:rFonts w:ascii="CorpoA" w:eastAsia="Times New Roman" w:hAnsi="CorpoA" w:cs="Times New Roman"/>
      <w:szCs w:val="20"/>
      <w:lang w:val="en-GB" w:eastAsia="de-DE"/>
    </w:rPr>
  </w:style>
  <w:style w:type="character" w:customStyle="1" w:styleId="textb1">
    <w:name w:val="textb1"/>
    <w:basedOn w:val="DefaultParagraphFont"/>
    <w:rsid w:val="00C75D15"/>
    <w:rPr>
      <w:rFonts w:ascii="Arial" w:hAnsi="Arial" w:cs="Arial" w:hint="default"/>
      <w:color w:val="000000"/>
      <w:sz w:val="17"/>
      <w:szCs w:val="17"/>
      <w:bdr w:val="none" w:sz="0" w:space="0" w:color="auto" w:frame="1"/>
    </w:rPr>
  </w:style>
  <w:style w:type="paragraph" w:styleId="NormalWeb">
    <w:name w:val="Normal (Web)"/>
    <w:basedOn w:val="Normal"/>
    <w:uiPriority w:val="99"/>
    <w:semiHidden/>
    <w:unhideWhenUsed/>
    <w:rsid w:val="00C75D15"/>
    <w:pPr>
      <w:suppressAutoHyphens w:val="0"/>
      <w:spacing w:before="100" w:beforeAutospacing="1" w:after="100" w:afterAutospacing="1"/>
    </w:pPr>
    <w:rPr>
      <w:sz w:val="24"/>
      <w:szCs w:val="24"/>
      <w:lang w:eastAsia="pt-PT"/>
    </w:rPr>
  </w:style>
  <w:style w:type="paragraph" w:customStyle="1" w:styleId="11Subhead">
    <w:name w:val="1.1 Subhead"/>
    <w:rsid w:val="00657059"/>
    <w:pPr>
      <w:spacing w:after="320" w:line="320" w:lineRule="exact"/>
      <w:ind w:left="227" w:right="-193" w:hanging="227"/>
      <w:contextualSpacing/>
    </w:pPr>
    <w:rPr>
      <w:rFonts w:ascii="CorpoS" w:eastAsia="Times New Roman" w:hAnsi="CorpoS" w:cs="Times New Roman"/>
      <w:b/>
      <w:sz w:val="24"/>
      <w:szCs w:val="20"/>
      <w:lang w:val="de-DE" w:eastAsia="de-DE"/>
    </w:rPr>
  </w:style>
  <w:style w:type="paragraph" w:customStyle="1" w:styleId="10Headline">
    <w:name w:val="1.0 Headline"/>
    <w:rsid w:val="00657059"/>
    <w:pPr>
      <w:keepNext/>
      <w:widowControl w:val="0"/>
      <w:spacing w:after="280" w:line="480" w:lineRule="exact"/>
    </w:pPr>
    <w:rPr>
      <w:rFonts w:ascii="CorpoS" w:eastAsia="Times New Roman" w:hAnsi="CorpoS" w:cs="Times New Roman"/>
      <w:b/>
      <w:sz w:val="36"/>
      <w:szCs w:val="20"/>
      <w:lang w:val="de-DE" w:eastAsia="de-DE"/>
    </w:rPr>
  </w:style>
  <w:style w:type="paragraph" w:customStyle="1" w:styleId="20Continoustext">
    <w:name w:val="2.0 Continous text"/>
    <w:basedOn w:val="Normal"/>
    <w:qFormat/>
    <w:rsid w:val="00657059"/>
    <w:pPr>
      <w:suppressAutoHyphens w:val="0"/>
      <w:spacing w:after="320" w:line="320" w:lineRule="exact"/>
    </w:pPr>
    <w:rPr>
      <w:rFonts w:ascii="CorpoS" w:hAnsi="CorpoS"/>
      <w:sz w:val="24"/>
      <w:lang w:val="de-DE" w:eastAsia="de-DE"/>
    </w:rPr>
  </w:style>
  <w:style w:type="character" w:customStyle="1" w:styleId="41Continoustext11ptboldZchn">
    <w:name w:val="4.1 Continous text 11pt bold Zchn"/>
    <w:locked/>
    <w:rsid w:val="00B6457F"/>
    <w:rPr>
      <w:rFonts w:ascii="CorpoA" w:hAnsi="CorpoA"/>
      <w:b/>
      <w:sz w:val="22"/>
      <w:lang w:val="en-GB" w:eastAsia="de-DE" w:bidi="ar-SA"/>
    </w:rPr>
  </w:style>
  <w:style w:type="character" w:styleId="Strong">
    <w:name w:val="Strong"/>
    <w:basedOn w:val="DefaultParagraphFont"/>
    <w:uiPriority w:val="22"/>
    <w:qFormat/>
    <w:rsid w:val="0077454F"/>
    <w:rPr>
      <w:b/>
      <w:bCs/>
    </w:rPr>
  </w:style>
  <w:style w:type="paragraph" w:customStyle="1" w:styleId="Formatvorlage">
    <w:name w:val="Formatvorlage"/>
    <w:basedOn w:val="Normal"/>
    <w:link w:val="FormatvorlageZchn"/>
    <w:rsid w:val="00CD31BA"/>
    <w:pPr>
      <w:suppressAutoHyphens w:val="0"/>
      <w:spacing w:after="380" w:line="380" w:lineRule="atLeast"/>
    </w:pPr>
    <w:rPr>
      <w:sz w:val="26"/>
      <w:lang w:val="de-DE" w:eastAsia="de-DE"/>
    </w:rPr>
  </w:style>
  <w:style w:type="character" w:customStyle="1" w:styleId="FormatvorlageZchn">
    <w:name w:val="Formatvorlage Zchn"/>
    <w:link w:val="Formatvorlage"/>
    <w:locked/>
    <w:rsid w:val="00CD31BA"/>
    <w:rPr>
      <w:rFonts w:ascii="CorpoA" w:eastAsia="Times New Roman" w:hAnsi="CorpoA" w:cs="Times New Roman"/>
      <w:sz w:val="26"/>
      <w:szCs w:val="20"/>
      <w:lang w:val="de-DE" w:eastAsia="de-DE"/>
    </w:rPr>
  </w:style>
  <w:style w:type="paragraph" w:styleId="CommentText">
    <w:name w:val="annotation text"/>
    <w:basedOn w:val="Normal"/>
    <w:link w:val="CommentTextChar"/>
    <w:uiPriority w:val="99"/>
    <w:semiHidden/>
    <w:unhideWhenUsed/>
    <w:rsid w:val="00C67D76"/>
  </w:style>
  <w:style w:type="character" w:customStyle="1" w:styleId="CommentTextChar">
    <w:name w:val="Comment Text Char"/>
    <w:basedOn w:val="DefaultParagraphFont"/>
    <w:link w:val="CommentText"/>
    <w:uiPriority w:val="99"/>
    <w:semiHidden/>
    <w:rsid w:val="00C67D76"/>
    <w:rPr>
      <w:rFonts w:ascii="Times New Roman" w:eastAsia="Times New Roman" w:hAnsi="Times New Roman" w:cs="Times New Roman"/>
      <w:sz w:val="20"/>
      <w:szCs w:val="20"/>
      <w:lang w:eastAsia="ar-SA"/>
    </w:rPr>
  </w:style>
  <w:style w:type="character" w:styleId="CommentReference">
    <w:name w:val="annotation reference"/>
    <w:basedOn w:val="DefaultParagraphFont"/>
    <w:uiPriority w:val="99"/>
    <w:semiHidden/>
    <w:unhideWhenUsed/>
    <w:rsid w:val="00C67D76"/>
    <w:rPr>
      <w:sz w:val="16"/>
      <w:szCs w:val="16"/>
    </w:rPr>
  </w:style>
  <w:style w:type="character" w:customStyle="1" w:styleId="detailstexto">
    <w:name w:val="detailstexto"/>
    <w:basedOn w:val="DefaultParagraphFont"/>
    <w:rsid w:val="00EF4EE5"/>
  </w:style>
  <w:style w:type="paragraph" w:styleId="CommentSubject">
    <w:name w:val="annotation subject"/>
    <w:basedOn w:val="CommentText"/>
    <w:next w:val="CommentText"/>
    <w:link w:val="CommentSubjectChar"/>
    <w:uiPriority w:val="99"/>
    <w:semiHidden/>
    <w:unhideWhenUsed/>
    <w:rsid w:val="00EF77B8"/>
    <w:rPr>
      <w:b/>
      <w:bCs/>
    </w:rPr>
  </w:style>
  <w:style w:type="character" w:customStyle="1" w:styleId="CommentSubjectChar">
    <w:name w:val="Comment Subject Char"/>
    <w:basedOn w:val="CommentTextChar"/>
    <w:link w:val="CommentSubject"/>
    <w:uiPriority w:val="99"/>
    <w:semiHidden/>
    <w:rsid w:val="00EF77B8"/>
    <w:rPr>
      <w:rFonts w:ascii="Times New Roman" w:eastAsia="Times New Roman" w:hAnsi="Times New Roman" w:cs="Times New Roman"/>
      <w:b/>
      <w:bCs/>
      <w:sz w:val="20"/>
      <w:szCs w:val="20"/>
      <w:lang w:eastAsia="ar-SA"/>
    </w:rPr>
  </w:style>
  <w:style w:type="character" w:customStyle="1" w:styleId="40Continoustext11ptZchn">
    <w:name w:val="4.0 Continous text 11pt Zchn"/>
    <w:basedOn w:val="DefaultParagraphFont"/>
    <w:rsid w:val="008E3BED"/>
    <w:rPr>
      <w:rFonts w:ascii="CorpoA" w:hAnsi="CorpoA"/>
      <w:sz w:val="22"/>
    </w:rPr>
  </w:style>
  <w:style w:type="table" w:styleId="TableGrid">
    <w:name w:val="Table Grid"/>
    <w:basedOn w:val="TableNormal"/>
    <w:rsid w:val="009D3214"/>
    <w:pPr>
      <w:spacing w:after="340" w:line="240" w:lineRule="auto"/>
    </w:pPr>
    <w:rPr>
      <w:rFonts w:ascii="CorpoS" w:eastAsia="Times New Roman" w:hAnsi="CorpoS" w:cs="Times New Roman"/>
      <w:sz w:val="26"/>
      <w:szCs w:val="20"/>
      <w:lang w:eastAsia="pt-PT" w:bidi="pt-P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qFormat/>
    <w:rsid w:val="009D3214"/>
    <w:pPr>
      <w:suppressAutoHyphens w:val="0"/>
      <w:spacing w:after="340" w:line="340" w:lineRule="atLeast"/>
    </w:pPr>
    <w:rPr>
      <w:lang w:eastAsia="pt-PT" w:bidi="pt-PT"/>
    </w:rPr>
  </w:style>
  <w:style w:type="character" w:customStyle="1" w:styleId="FootnoteTextChar">
    <w:name w:val="Footnote Text Char"/>
    <w:basedOn w:val="DefaultParagraphFont"/>
    <w:link w:val="FootnoteText"/>
    <w:rsid w:val="009D3214"/>
    <w:rPr>
      <w:rFonts w:ascii="CorpoA" w:eastAsia="Times New Roman" w:hAnsi="CorpoA" w:cs="Times New Roman"/>
      <w:sz w:val="20"/>
      <w:szCs w:val="20"/>
      <w:lang w:eastAsia="pt-PT" w:bidi="pt-PT"/>
    </w:rPr>
  </w:style>
  <w:style w:type="character" w:styleId="FootnoteReference">
    <w:name w:val="footnote reference"/>
    <w:basedOn w:val="DefaultParagraphFont"/>
    <w:rsid w:val="009D3214"/>
    <w:rPr>
      <w:vertAlign w:val="superscript"/>
    </w:rPr>
  </w:style>
  <w:style w:type="character" w:customStyle="1" w:styleId="Heading3Char">
    <w:name w:val="Heading 3 Char"/>
    <w:basedOn w:val="DefaultParagraphFont"/>
    <w:link w:val="Heading3"/>
    <w:uiPriority w:val="9"/>
    <w:rsid w:val="00044BB4"/>
    <w:rPr>
      <w:rFonts w:ascii="Daimler CS Demi" w:eastAsiaTheme="majorEastAsia" w:hAnsi="Daimler CS Demi" w:cstheme="majorBidi"/>
      <w:sz w:val="21"/>
      <w:szCs w:val="24"/>
      <w:lang w:eastAsia="pt-PT" w:bidi="pt-PT"/>
    </w:rPr>
  </w:style>
  <w:style w:type="paragraph" w:customStyle="1" w:styleId="01Flietext">
    <w:name w:val="01_Fließtext"/>
    <w:basedOn w:val="Normal"/>
    <w:link w:val="01FlietextZchn"/>
    <w:qFormat/>
    <w:rsid w:val="00044BB4"/>
    <w:pPr>
      <w:spacing w:after="340" w:line="324" w:lineRule="auto"/>
    </w:pPr>
    <w:rPr>
      <w:rFonts w:ascii="Daimler CS Light" w:eastAsia="Calibri" w:hAnsi="Daimler CS Light"/>
      <w:sz w:val="21"/>
      <w:szCs w:val="21"/>
      <w:lang w:eastAsia="pt-PT" w:bidi="pt-PT"/>
    </w:rPr>
  </w:style>
  <w:style w:type="character" w:customStyle="1" w:styleId="01FlietextZchn">
    <w:name w:val="01_Fließtext Zchn"/>
    <w:basedOn w:val="DefaultParagraphFont"/>
    <w:link w:val="01Flietext"/>
    <w:rsid w:val="00044BB4"/>
    <w:rPr>
      <w:rFonts w:ascii="Daimler CS Light" w:eastAsia="Calibri" w:hAnsi="Daimler CS Light" w:cs="Times New Roman"/>
      <w:sz w:val="21"/>
      <w:szCs w:val="21"/>
      <w:lang w:eastAsia="pt-PT" w:bidi="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262487">
      <w:bodyDiv w:val="1"/>
      <w:marLeft w:val="0"/>
      <w:marRight w:val="0"/>
      <w:marTop w:val="0"/>
      <w:marBottom w:val="0"/>
      <w:divBdr>
        <w:top w:val="none" w:sz="0" w:space="0" w:color="auto"/>
        <w:left w:val="none" w:sz="0" w:space="0" w:color="auto"/>
        <w:bottom w:val="none" w:sz="0" w:space="0" w:color="auto"/>
        <w:right w:val="none" w:sz="0" w:space="0" w:color="auto"/>
      </w:divBdr>
    </w:div>
    <w:div w:id="139660981">
      <w:bodyDiv w:val="1"/>
      <w:marLeft w:val="0"/>
      <w:marRight w:val="0"/>
      <w:marTop w:val="0"/>
      <w:marBottom w:val="0"/>
      <w:divBdr>
        <w:top w:val="none" w:sz="0" w:space="0" w:color="auto"/>
        <w:left w:val="none" w:sz="0" w:space="0" w:color="auto"/>
        <w:bottom w:val="none" w:sz="0" w:space="0" w:color="auto"/>
        <w:right w:val="none" w:sz="0" w:space="0" w:color="auto"/>
      </w:divBdr>
    </w:div>
    <w:div w:id="190611065">
      <w:bodyDiv w:val="1"/>
      <w:marLeft w:val="0"/>
      <w:marRight w:val="0"/>
      <w:marTop w:val="0"/>
      <w:marBottom w:val="0"/>
      <w:divBdr>
        <w:top w:val="none" w:sz="0" w:space="0" w:color="auto"/>
        <w:left w:val="none" w:sz="0" w:space="0" w:color="auto"/>
        <w:bottom w:val="none" w:sz="0" w:space="0" w:color="auto"/>
        <w:right w:val="none" w:sz="0" w:space="0" w:color="auto"/>
      </w:divBdr>
    </w:div>
    <w:div w:id="201482946">
      <w:bodyDiv w:val="1"/>
      <w:marLeft w:val="0"/>
      <w:marRight w:val="0"/>
      <w:marTop w:val="0"/>
      <w:marBottom w:val="0"/>
      <w:divBdr>
        <w:top w:val="none" w:sz="0" w:space="0" w:color="auto"/>
        <w:left w:val="none" w:sz="0" w:space="0" w:color="auto"/>
        <w:bottom w:val="none" w:sz="0" w:space="0" w:color="auto"/>
        <w:right w:val="none" w:sz="0" w:space="0" w:color="auto"/>
      </w:divBdr>
    </w:div>
    <w:div w:id="302660504">
      <w:bodyDiv w:val="1"/>
      <w:marLeft w:val="0"/>
      <w:marRight w:val="0"/>
      <w:marTop w:val="0"/>
      <w:marBottom w:val="0"/>
      <w:divBdr>
        <w:top w:val="none" w:sz="0" w:space="0" w:color="auto"/>
        <w:left w:val="none" w:sz="0" w:space="0" w:color="auto"/>
        <w:bottom w:val="none" w:sz="0" w:space="0" w:color="auto"/>
        <w:right w:val="none" w:sz="0" w:space="0" w:color="auto"/>
      </w:divBdr>
      <w:divsChild>
        <w:div w:id="2026588082">
          <w:marLeft w:val="0"/>
          <w:marRight w:val="0"/>
          <w:marTop w:val="0"/>
          <w:marBottom w:val="0"/>
          <w:divBdr>
            <w:top w:val="none" w:sz="0" w:space="0" w:color="auto"/>
            <w:left w:val="none" w:sz="0" w:space="0" w:color="auto"/>
            <w:bottom w:val="none" w:sz="0" w:space="0" w:color="auto"/>
            <w:right w:val="none" w:sz="0" w:space="0" w:color="auto"/>
          </w:divBdr>
          <w:divsChild>
            <w:div w:id="1603952253">
              <w:marLeft w:val="0"/>
              <w:marRight w:val="0"/>
              <w:marTop w:val="0"/>
              <w:marBottom w:val="0"/>
              <w:divBdr>
                <w:top w:val="none" w:sz="0" w:space="0" w:color="auto"/>
                <w:left w:val="none" w:sz="0" w:space="0" w:color="auto"/>
                <w:bottom w:val="none" w:sz="0" w:space="0" w:color="auto"/>
                <w:right w:val="none" w:sz="0" w:space="0" w:color="auto"/>
              </w:divBdr>
              <w:divsChild>
                <w:div w:id="2132164211">
                  <w:marLeft w:val="0"/>
                  <w:marRight w:val="0"/>
                  <w:marTop w:val="0"/>
                  <w:marBottom w:val="0"/>
                  <w:divBdr>
                    <w:top w:val="none" w:sz="0" w:space="0" w:color="auto"/>
                    <w:left w:val="none" w:sz="0" w:space="0" w:color="auto"/>
                    <w:bottom w:val="none" w:sz="0" w:space="0" w:color="auto"/>
                    <w:right w:val="none" w:sz="0" w:space="0" w:color="auto"/>
                  </w:divBdr>
                  <w:divsChild>
                    <w:div w:id="1290746544">
                      <w:marLeft w:val="0"/>
                      <w:marRight w:val="0"/>
                      <w:marTop w:val="0"/>
                      <w:marBottom w:val="0"/>
                      <w:divBdr>
                        <w:top w:val="none" w:sz="0" w:space="0" w:color="auto"/>
                        <w:left w:val="none" w:sz="0" w:space="0" w:color="auto"/>
                        <w:bottom w:val="none" w:sz="0" w:space="0" w:color="auto"/>
                        <w:right w:val="none" w:sz="0" w:space="0" w:color="auto"/>
                      </w:divBdr>
                      <w:divsChild>
                        <w:div w:id="781532376">
                          <w:marLeft w:val="0"/>
                          <w:marRight w:val="0"/>
                          <w:marTop w:val="0"/>
                          <w:marBottom w:val="0"/>
                          <w:divBdr>
                            <w:top w:val="none" w:sz="0" w:space="0" w:color="auto"/>
                            <w:left w:val="none" w:sz="0" w:space="0" w:color="auto"/>
                            <w:bottom w:val="none" w:sz="0" w:space="0" w:color="auto"/>
                            <w:right w:val="none" w:sz="0" w:space="0" w:color="auto"/>
                          </w:divBdr>
                          <w:divsChild>
                            <w:div w:id="2032223628">
                              <w:marLeft w:val="0"/>
                              <w:marRight w:val="0"/>
                              <w:marTop w:val="0"/>
                              <w:marBottom w:val="0"/>
                              <w:divBdr>
                                <w:top w:val="none" w:sz="0" w:space="0" w:color="auto"/>
                                <w:left w:val="none" w:sz="0" w:space="0" w:color="auto"/>
                                <w:bottom w:val="none" w:sz="0" w:space="0" w:color="auto"/>
                                <w:right w:val="none" w:sz="0" w:space="0" w:color="auto"/>
                              </w:divBdr>
                              <w:divsChild>
                                <w:div w:id="1162160180">
                                  <w:marLeft w:val="0"/>
                                  <w:marRight w:val="0"/>
                                  <w:marTop w:val="0"/>
                                  <w:marBottom w:val="0"/>
                                  <w:divBdr>
                                    <w:top w:val="none" w:sz="0" w:space="0" w:color="auto"/>
                                    <w:left w:val="none" w:sz="0" w:space="0" w:color="auto"/>
                                    <w:bottom w:val="none" w:sz="0" w:space="0" w:color="auto"/>
                                    <w:right w:val="none" w:sz="0" w:space="0" w:color="auto"/>
                                  </w:divBdr>
                                  <w:divsChild>
                                    <w:div w:id="1364551395">
                                      <w:marLeft w:val="0"/>
                                      <w:marRight w:val="0"/>
                                      <w:marTop w:val="0"/>
                                      <w:marBottom w:val="0"/>
                                      <w:divBdr>
                                        <w:top w:val="none" w:sz="0" w:space="0" w:color="auto"/>
                                        <w:left w:val="none" w:sz="0" w:space="0" w:color="auto"/>
                                        <w:bottom w:val="none" w:sz="0" w:space="0" w:color="auto"/>
                                        <w:right w:val="none" w:sz="0" w:space="0" w:color="auto"/>
                                      </w:divBdr>
                                      <w:divsChild>
                                        <w:div w:id="1488864086">
                                          <w:marLeft w:val="0"/>
                                          <w:marRight w:val="0"/>
                                          <w:marTop w:val="0"/>
                                          <w:marBottom w:val="0"/>
                                          <w:divBdr>
                                            <w:top w:val="none" w:sz="0" w:space="0" w:color="auto"/>
                                            <w:left w:val="none" w:sz="0" w:space="0" w:color="auto"/>
                                            <w:bottom w:val="none" w:sz="0" w:space="0" w:color="auto"/>
                                            <w:right w:val="none" w:sz="0" w:space="0" w:color="auto"/>
                                          </w:divBdr>
                                          <w:divsChild>
                                            <w:div w:id="782654676">
                                              <w:marLeft w:val="0"/>
                                              <w:marRight w:val="0"/>
                                              <w:marTop w:val="0"/>
                                              <w:marBottom w:val="0"/>
                                              <w:divBdr>
                                                <w:top w:val="none" w:sz="0" w:space="0" w:color="auto"/>
                                                <w:left w:val="none" w:sz="0" w:space="0" w:color="auto"/>
                                                <w:bottom w:val="none" w:sz="0" w:space="0" w:color="auto"/>
                                                <w:right w:val="none" w:sz="0" w:space="0" w:color="auto"/>
                                              </w:divBdr>
                                              <w:divsChild>
                                                <w:div w:id="323121545">
                                                  <w:marLeft w:val="0"/>
                                                  <w:marRight w:val="0"/>
                                                  <w:marTop w:val="0"/>
                                                  <w:marBottom w:val="0"/>
                                                  <w:divBdr>
                                                    <w:top w:val="none" w:sz="0" w:space="0" w:color="auto"/>
                                                    <w:left w:val="none" w:sz="0" w:space="0" w:color="auto"/>
                                                    <w:bottom w:val="none" w:sz="0" w:space="0" w:color="auto"/>
                                                    <w:right w:val="none" w:sz="0" w:space="0" w:color="auto"/>
                                                  </w:divBdr>
                                                  <w:divsChild>
                                                    <w:div w:id="1784760365">
                                                      <w:marLeft w:val="0"/>
                                                      <w:marRight w:val="0"/>
                                                      <w:marTop w:val="0"/>
                                                      <w:marBottom w:val="0"/>
                                                      <w:divBdr>
                                                        <w:top w:val="none" w:sz="0" w:space="0" w:color="auto"/>
                                                        <w:left w:val="none" w:sz="0" w:space="0" w:color="auto"/>
                                                        <w:bottom w:val="none" w:sz="0" w:space="0" w:color="auto"/>
                                                        <w:right w:val="none" w:sz="0" w:space="0" w:color="auto"/>
                                                      </w:divBdr>
                                                      <w:divsChild>
                                                        <w:div w:id="295380509">
                                                          <w:marLeft w:val="0"/>
                                                          <w:marRight w:val="0"/>
                                                          <w:marTop w:val="0"/>
                                                          <w:marBottom w:val="0"/>
                                                          <w:divBdr>
                                                            <w:top w:val="none" w:sz="0" w:space="0" w:color="auto"/>
                                                            <w:left w:val="none" w:sz="0" w:space="0" w:color="auto"/>
                                                            <w:bottom w:val="none" w:sz="0" w:space="0" w:color="auto"/>
                                                            <w:right w:val="none" w:sz="0" w:space="0" w:color="auto"/>
                                                          </w:divBdr>
                                                        </w:div>
                                                        <w:div w:id="1324626755">
                                                          <w:marLeft w:val="0"/>
                                                          <w:marRight w:val="0"/>
                                                          <w:marTop w:val="0"/>
                                                          <w:marBottom w:val="0"/>
                                                          <w:divBdr>
                                                            <w:top w:val="none" w:sz="0" w:space="0" w:color="auto"/>
                                                            <w:left w:val="none" w:sz="0" w:space="0" w:color="auto"/>
                                                            <w:bottom w:val="none" w:sz="0" w:space="0" w:color="auto"/>
                                                            <w:right w:val="none" w:sz="0" w:space="0" w:color="auto"/>
                                                          </w:divBdr>
                                                        </w:div>
                                                        <w:div w:id="913516011">
                                                          <w:marLeft w:val="0"/>
                                                          <w:marRight w:val="0"/>
                                                          <w:marTop w:val="0"/>
                                                          <w:marBottom w:val="0"/>
                                                          <w:divBdr>
                                                            <w:top w:val="none" w:sz="0" w:space="0" w:color="auto"/>
                                                            <w:left w:val="none" w:sz="0" w:space="0" w:color="auto"/>
                                                            <w:bottom w:val="none" w:sz="0" w:space="0" w:color="auto"/>
                                                            <w:right w:val="none" w:sz="0" w:space="0" w:color="auto"/>
                                                          </w:divBdr>
                                                        </w:div>
                                                        <w:div w:id="868176906">
                                                          <w:marLeft w:val="0"/>
                                                          <w:marRight w:val="0"/>
                                                          <w:marTop w:val="0"/>
                                                          <w:marBottom w:val="0"/>
                                                          <w:divBdr>
                                                            <w:top w:val="none" w:sz="0" w:space="0" w:color="auto"/>
                                                            <w:left w:val="none" w:sz="0" w:space="0" w:color="auto"/>
                                                            <w:bottom w:val="none" w:sz="0" w:space="0" w:color="auto"/>
                                                            <w:right w:val="none" w:sz="0" w:space="0" w:color="auto"/>
                                                          </w:divBdr>
                                                        </w:div>
                                                        <w:div w:id="881673294">
                                                          <w:marLeft w:val="0"/>
                                                          <w:marRight w:val="0"/>
                                                          <w:marTop w:val="0"/>
                                                          <w:marBottom w:val="0"/>
                                                          <w:divBdr>
                                                            <w:top w:val="none" w:sz="0" w:space="0" w:color="auto"/>
                                                            <w:left w:val="none" w:sz="0" w:space="0" w:color="auto"/>
                                                            <w:bottom w:val="none" w:sz="0" w:space="0" w:color="auto"/>
                                                            <w:right w:val="none" w:sz="0" w:space="0" w:color="auto"/>
                                                          </w:divBdr>
                                                        </w:div>
                                                        <w:div w:id="2133935966">
                                                          <w:marLeft w:val="0"/>
                                                          <w:marRight w:val="0"/>
                                                          <w:marTop w:val="0"/>
                                                          <w:marBottom w:val="0"/>
                                                          <w:divBdr>
                                                            <w:top w:val="none" w:sz="0" w:space="0" w:color="auto"/>
                                                            <w:left w:val="none" w:sz="0" w:space="0" w:color="auto"/>
                                                            <w:bottom w:val="none" w:sz="0" w:space="0" w:color="auto"/>
                                                            <w:right w:val="none" w:sz="0" w:space="0" w:color="auto"/>
                                                          </w:divBdr>
                                                        </w:div>
                                                        <w:div w:id="1800418981">
                                                          <w:marLeft w:val="0"/>
                                                          <w:marRight w:val="0"/>
                                                          <w:marTop w:val="0"/>
                                                          <w:marBottom w:val="0"/>
                                                          <w:divBdr>
                                                            <w:top w:val="none" w:sz="0" w:space="0" w:color="auto"/>
                                                            <w:left w:val="none" w:sz="0" w:space="0" w:color="auto"/>
                                                            <w:bottom w:val="none" w:sz="0" w:space="0" w:color="auto"/>
                                                            <w:right w:val="none" w:sz="0" w:space="0" w:color="auto"/>
                                                          </w:divBdr>
                                                        </w:div>
                                                        <w:div w:id="1756902333">
                                                          <w:marLeft w:val="0"/>
                                                          <w:marRight w:val="0"/>
                                                          <w:marTop w:val="0"/>
                                                          <w:marBottom w:val="0"/>
                                                          <w:divBdr>
                                                            <w:top w:val="none" w:sz="0" w:space="0" w:color="auto"/>
                                                            <w:left w:val="none" w:sz="0" w:space="0" w:color="auto"/>
                                                            <w:bottom w:val="none" w:sz="0" w:space="0" w:color="auto"/>
                                                            <w:right w:val="none" w:sz="0" w:space="0" w:color="auto"/>
                                                          </w:divBdr>
                                                        </w:div>
                                                        <w:div w:id="1602880781">
                                                          <w:marLeft w:val="0"/>
                                                          <w:marRight w:val="0"/>
                                                          <w:marTop w:val="0"/>
                                                          <w:marBottom w:val="0"/>
                                                          <w:divBdr>
                                                            <w:top w:val="none" w:sz="0" w:space="0" w:color="auto"/>
                                                            <w:left w:val="none" w:sz="0" w:space="0" w:color="auto"/>
                                                            <w:bottom w:val="none" w:sz="0" w:space="0" w:color="auto"/>
                                                            <w:right w:val="none" w:sz="0" w:space="0" w:color="auto"/>
                                                          </w:divBdr>
                                                        </w:div>
                                                        <w:div w:id="1557160947">
                                                          <w:marLeft w:val="0"/>
                                                          <w:marRight w:val="0"/>
                                                          <w:marTop w:val="0"/>
                                                          <w:marBottom w:val="0"/>
                                                          <w:divBdr>
                                                            <w:top w:val="none" w:sz="0" w:space="0" w:color="auto"/>
                                                            <w:left w:val="none" w:sz="0" w:space="0" w:color="auto"/>
                                                            <w:bottom w:val="none" w:sz="0" w:space="0" w:color="auto"/>
                                                            <w:right w:val="none" w:sz="0" w:space="0" w:color="auto"/>
                                                          </w:divBdr>
                                                        </w:div>
                                                        <w:div w:id="319891182">
                                                          <w:marLeft w:val="0"/>
                                                          <w:marRight w:val="0"/>
                                                          <w:marTop w:val="0"/>
                                                          <w:marBottom w:val="0"/>
                                                          <w:divBdr>
                                                            <w:top w:val="none" w:sz="0" w:space="0" w:color="auto"/>
                                                            <w:left w:val="none" w:sz="0" w:space="0" w:color="auto"/>
                                                            <w:bottom w:val="none" w:sz="0" w:space="0" w:color="auto"/>
                                                            <w:right w:val="none" w:sz="0" w:space="0" w:color="auto"/>
                                                          </w:divBdr>
                                                        </w:div>
                                                        <w:div w:id="316227552">
                                                          <w:marLeft w:val="0"/>
                                                          <w:marRight w:val="0"/>
                                                          <w:marTop w:val="0"/>
                                                          <w:marBottom w:val="0"/>
                                                          <w:divBdr>
                                                            <w:top w:val="none" w:sz="0" w:space="0" w:color="auto"/>
                                                            <w:left w:val="none" w:sz="0" w:space="0" w:color="auto"/>
                                                            <w:bottom w:val="none" w:sz="0" w:space="0" w:color="auto"/>
                                                            <w:right w:val="none" w:sz="0" w:space="0" w:color="auto"/>
                                                          </w:divBdr>
                                                        </w:div>
                                                        <w:div w:id="447087999">
                                                          <w:marLeft w:val="0"/>
                                                          <w:marRight w:val="0"/>
                                                          <w:marTop w:val="0"/>
                                                          <w:marBottom w:val="0"/>
                                                          <w:divBdr>
                                                            <w:top w:val="none" w:sz="0" w:space="0" w:color="auto"/>
                                                            <w:left w:val="none" w:sz="0" w:space="0" w:color="auto"/>
                                                            <w:bottom w:val="none" w:sz="0" w:space="0" w:color="auto"/>
                                                            <w:right w:val="none" w:sz="0" w:space="0" w:color="auto"/>
                                                          </w:divBdr>
                                                        </w:div>
                                                        <w:div w:id="1783375933">
                                                          <w:marLeft w:val="0"/>
                                                          <w:marRight w:val="0"/>
                                                          <w:marTop w:val="0"/>
                                                          <w:marBottom w:val="0"/>
                                                          <w:divBdr>
                                                            <w:top w:val="none" w:sz="0" w:space="0" w:color="auto"/>
                                                            <w:left w:val="none" w:sz="0" w:space="0" w:color="auto"/>
                                                            <w:bottom w:val="none" w:sz="0" w:space="0" w:color="auto"/>
                                                            <w:right w:val="none" w:sz="0" w:space="0" w:color="auto"/>
                                                          </w:divBdr>
                                                        </w:div>
                                                        <w:div w:id="1067529068">
                                                          <w:marLeft w:val="0"/>
                                                          <w:marRight w:val="0"/>
                                                          <w:marTop w:val="0"/>
                                                          <w:marBottom w:val="0"/>
                                                          <w:divBdr>
                                                            <w:top w:val="none" w:sz="0" w:space="0" w:color="auto"/>
                                                            <w:left w:val="none" w:sz="0" w:space="0" w:color="auto"/>
                                                            <w:bottom w:val="none" w:sz="0" w:space="0" w:color="auto"/>
                                                            <w:right w:val="none" w:sz="0" w:space="0" w:color="auto"/>
                                                          </w:divBdr>
                                                        </w:div>
                                                        <w:div w:id="1576236179">
                                                          <w:marLeft w:val="0"/>
                                                          <w:marRight w:val="0"/>
                                                          <w:marTop w:val="0"/>
                                                          <w:marBottom w:val="0"/>
                                                          <w:divBdr>
                                                            <w:top w:val="none" w:sz="0" w:space="0" w:color="auto"/>
                                                            <w:left w:val="none" w:sz="0" w:space="0" w:color="auto"/>
                                                            <w:bottom w:val="none" w:sz="0" w:space="0" w:color="auto"/>
                                                            <w:right w:val="none" w:sz="0" w:space="0" w:color="auto"/>
                                                          </w:divBdr>
                                                        </w:div>
                                                        <w:div w:id="148138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15038382">
      <w:bodyDiv w:val="1"/>
      <w:marLeft w:val="0"/>
      <w:marRight w:val="0"/>
      <w:marTop w:val="0"/>
      <w:marBottom w:val="0"/>
      <w:divBdr>
        <w:top w:val="none" w:sz="0" w:space="0" w:color="auto"/>
        <w:left w:val="none" w:sz="0" w:space="0" w:color="auto"/>
        <w:bottom w:val="none" w:sz="0" w:space="0" w:color="auto"/>
        <w:right w:val="none" w:sz="0" w:space="0" w:color="auto"/>
      </w:divBdr>
    </w:div>
    <w:div w:id="377513991">
      <w:bodyDiv w:val="1"/>
      <w:marLeft w:val="0"/>
      <w:marRight w:val="0"/>
      <w:marTop w:val="0"/>
      <w:marBottom w:val="0"/>
      <w:divBdr>
        <w:top w:val="none" w:sz="0" w:space="0" w:color="auto"/>
        <w:left w:val="none" w:sz="0" w:space="0" w:color="auto"/>
        <w:bottom w:val="none" w:sz="0" w:space="0" w:color="auto"/>
        <w:right w:val="none" w:sz="0" w:space="0" w:color="auto"/>
      </w:divBdr>
    </w:div>
    <w:div w:id="480927450">
      <w:bodyDiv w:val="1"/>
      <w:marLeft w:val="0"/>
      <w:marRight w:val="0"/>
      <w:marTop w:val="0"/>
      <w:marBottom w:val="0"/>
      <w:divBdr>
        <w:top w:val="none" w:sz="0" w:space="0" w:color="auto"/>
        <w:left w:val="none" w:sz="0" w:space="0" w:color="auto"/>
        <w:bottom w:val="none" w:sz="0" w:space="0" w:color="auto"/>
        <w:right w:val="none" w:sz="0" w:space="0" w:color="auto"/>
      </w:divBdr>
    </w:div>
    <w:div w:id="484660974">
      <w:bodyDiv w:val="1"/>
      <w:marLeft w:val="0"/>
      <w:marRight w:val="0"/>
      <w:marTop w:val="0"/>
      <w:marBottom w:val="0"/>
      <w:divBdr>
        <w:top w:val="none" w:sz="0" w:space="0" w:color="auto"/>
        <w:left w:val="none" w:sz="0" w:space="0" w:color="auto"/>
        <w:bottom w:val="none" w:sz="0" w:space="0" w:color="auto"/>
        <w:right w:val="none" w:sz="0" w:space="0" w:color="auto"/>
      </w:divBdr>
    </w:div>
    <w:div w:id="545723827">
      <w:bodyDiv w:val="1"/>
      <w:marLeft w:val="0"/>
      <w:marRight w:val="0"/>
      <w:marTop w:val="0"/>
      <w:marBottom w:val="0"/>
      <w:divBdr>
        <w:top w:val="none" w:sz="0" w:space="0" w:color="auto"/>
        <w:left w:val="none" w:sz="0" w:space="0" w:color="auto"/>
        <w:bottom w:val="none" w:sz="0" w:space="0" w:color="auto"/>
        <w:right w:val="none" w:sz="0" w:space="0" w:color="auto"/>
      </w:divBdr>
    </w:div>
    <w:div w:id="673412992">
      <w:bodyDiv w:val="1"/>
      <w:marLeft w:val="0"/>
      <w:marRight w:val="0"/>
      <w:marTop w:val="0"/>
      <w:marBottom w:val="0"/>
      <w:divBdr>
        <w:top w:val="none" w:sz="0" w:space="0" w:color="auto"/>
        <w:left w:val="none" w:sz="0" w:space="0" w:color="auto"/>
        <w:bottom w:val="none" w:sz="0" w:space="0" w:color="auto"/>
        <w:right w:val="none" w:sz="0" w:space="0" w:color="auto"/>
      </w:divBdr>
    </w:div>
    <w:div w:id="857351850">
      <w:bodyDiv w:val="1"/>
      <w:marLeft w:val="0"/>
      <w:marRight w:val="0"/>
      <w:marTop w:val="0"/>
      <w:marBottom w:val="0"/>
      <w:divBdr>
        <w:top w:val="none" w:sz="0" w:space="0" w:color="auto"/>
        <w:left w:val="none" w:sz="0" w:space="0" w:color="auto"/>
        <w:bottom w:val="none" w:sz="0" w:space="0" w:color="auto"/>
        <w:right w:val="none" w:sz="0" w:space="0" w:color="auto"/>
      </w:divBdr>
    </w:div>
    <w:div w:id="870268668">
      <w:bodyDiv w:val="1"/>
      <w:marLeft w:val="0"/>
      <w:marRight w:val="0"/>
      <w:marTop w:val="0"/>
      <w:marBottom w:val="0"/>
      <w:divBdr>
        <w:top w:val="none" w:sz="0" w:space="0" w:color="auto"/>
        <w:left w:val="none" w:sz="0" w:space="0" w:color="auto"/>
        <w:bottom w:val="none" w:sz="0" w:space="0" w:color="auto"/>
        <w:right w:val="none" w:sz="0" w:space="0" w:color="auto"/>
      </w:divBdr>
    </w:div>
    <w:div w:id="937756467">
      <w:bodyDiv w:val="1"/>
      <w:marLeft w:val="0"/>
      <w:marRight w:val="0"/>
      <w:marTop w:val="0"/>
      <w:marBottom w:val="0"/>
      <w:divBdr>
        <w:top w:val="none" w:sz="0" w:space="0" w:color="auto"/>
        <w:left w:val="none" w:sz="0" w:space="0" w:color="auto"/>
        <w:bottom w:val="none" w:sz="0" w:space="0" w:color="auto"/>
        <w:right w:val="none" w:sz="0" w:space="0" w:color="auto"/>
      </w:divBdr>
    </w:div>
    <w:div w:id="941692689">
      <w:bodyDiv w:val="1"/>
      <w:marLeft w:val="0"/>
      <w:marRight w:val="0"/>
      <w:marTop w:val="0"/>
      <w:marBottom w:val="0"/>
      <w:divBdr>
        <w:top w:val="none" w:sz="0" w:space="0" w:color="auto"/>
        <w:left w:val="none" w:sz="0" w:space="0" w:color="auto"/>
        <w:bottom w:val="none" w:sz="0" w:space="0" w:color="auto"/>
        <w:right w:val="none" w:sz="0" w:space="0" w:color="auto"/>
      </w:divBdr>
    </w:div>
    <w:div w:id="943465974">
      <w:bodyDiv w:val="1"/>
      <w:marLeft w:val="0"/>
      <w:marRight w:val="0"/>
      <w:marTop w:val="0"/>
      <w:marBottom w:val="0"/>
      <w:divBdr>
        <w:top w:val="none" w:sz="0" w:space="0" w:color="auto"/>
        <w:left w:val="none" w:sz="0" w:space="0" w:color="auto"/>
        <w:bottom w:val="none" w:sz="0" w:space="0" w:color="auto"/>
        <w:right w:val="none" w:sz="0" w:space="0" w:color="auto"/>
      </w:divBdr>
    </w:div>
    <w:div w:id="957222982">
      <w:bodyDiv w:val="1"/>
      <w:marLeft w:val="0"/>
      <w:marRight w:val="0"/>
      <w:marTop w:val="0"/>
      <w:marBottom w:val="0"/>
      <w:divBdr>
        <w:top w:val="none" w:sz="0" w:space="0" w:color="auto"/>
        <w:left w:val="none" w:sz="0" w:space="0" w:color="auto"/>
        <w:bottom w:val="none" w:sz="0" w:space="0" w:color="auto"/>
        <w:right w:val="none" w:sz="0" w:space="0" w:color="auto"/>
      </w:divBdr>
    </w:div>
    <w:div w:id="969019848">
      <w:bodyDiv w:val="1"/>
      <w:marLeft w:val="0"/>
      <w:marRight w:val="0"/>
      <w:marTop w:val="0"/>
      <w:marBottom w:val="0"/>
      <w:divBdr>
        <w:top w:val="none" w:sz="0" w:space="0" w:color="auto"/>
        <w:left w:val="none" w:sz="0" w:space="0" w:color="auto"/>
        <w:bottom w:val="none" w:sz="0" w:space="0" w:color="auto"/>
        <w:right w:val="none" w:sz="0" w:space="0" w:color="auto"/>
      </w:divBdr>
    </w:div>
    <w:div w:id="986015415">
      <w:bodyDiv w:val="1"/>
      <w:marLeft w:val="0"/>
      <w:marRight w:val="0"/>
      <w:marTop w:val="0"/>
      <w:marBottom w:val="0"/>
      <w:divBdr>
        <w:top w:val="none" w:sz="0" w:space="0" w:color="auto"/>
        <w:left w:val="none" w:sz="0" w:space="0" w:color="auto"/>
        <w:bottom w:val="none" w:sz="0" w:space="0" w:color="auto"/>
        <w:right w:val="none" w:sz="0" w:space="0" w:color="auto"/>
      </w:divBdr>
    </w:div>
    <w:div w:id="1003162113">
      <w:bodyDiv w:val="1"/>
      <w:marLeft w:val="0"/>
      <w:marRight w:val="0"/>
      <w:marTop w:val="0"/>
      <w:marBottom w:val="0"/>
      <w:divBdr>
        <w:top w:val="none" w:sz="0" w:space="0" w:color="auto"/>
        <w:left w:val="none" w:sz="0" w:space="0" w:color="auto"/>
        <w:bottom w:val="none" w:sz="0" w:space="0" w:color="auto"/>
        <w:right w:val="none" w:sz="0" w:space="0" w:color="auto"/>
      </w:divBdr>
    </w:div>
    <w:div w:id="1081217100">
      <w:bodyDiv w:val="1"/>
      <w:marLeft w:val="0"/>
      <w:marRight w:val="0"/>
      <w:marTop w:val="0"/>
      <w:marBottom w:val="0"/>
      <w:divBdr>
        <w:top w:val="none" w:sz="0" w:space="0" w:color="auto"/>
        <w:left w:val="none" w:sz="0" w:space="0" w:color="auto"/>
        <w:bottom w:val="none" w:sz="0" w:space="0" w:color="auto"/>
        <w:right w:val="none" w:sz="0" w:space="0" w:color="auto"/>
      </w:divBdr>
    </w:div>
    <w:div w:id="1240755508">
      <w:bodyDiv w:val="1"/>
      <w:marLeft w:val="0"/>
      <w:marRight w:val="0"/>
      <w:marTop w:val="0"/>
      <w:marBottom w:val="0"/>
      <w:divBdr>
        <w:top w:val="none" w:sz="0" w:space="0" w:color="auto"/>
        <w:left w:val="none" w:sz="0" w:space="0" w:color="auto"/>
        <w:bottom w:val="none" w:sz="0" w:space="0" w:color="auto"/>
        <w:right w:val="none" w:sz="0" w:space="0" w:color="auto"/>
      </w:divBdr>
    </w:div>
    <w:div w:id="1316835162">
      <w:bodyDiv w:val="1"/>
      <w:marLeft w:val="0"/>
      <w:marRight w:val="0"/>
      <w:marTop w:val="0"/>
      <w:marBottom w:val="0"/>
      <w:divBdr>
        <w:top w:val="none" w:sz="0" w:space="0" w:color="auto"/>
        <w:left w:val="none" w:sz="0" w:space="0" w:color="auto"/>
        <w:bottom w:val="none" w:sz="0" w:space="0" w:color="auto"/>
        <w:right w:val="none" w:sz="0" w:space="0" w:color="auto"/>
      </w:divBdr>
    </w:div>
    <w:div w:id="1504396353">
      <w:bodyDiv w:val="1"/>
      <w:marLeft w:val="0"/>
      <w:marRight w:val="0"/>
      <w:marTop w:val="0"/>
      <w:marBottom w:val="0"/>
      <w:divBdr>
        <w:top w:val="none" w:sz="0" w:space="0" w:color="auto"/>
        <w:left w:val="none" w:sz="0" w:space="0" w:color="auto"/>
        <w:bottom w:val="none" w:sz="0" w:space="0" w:color="auto"/>
        <w:right w:val="none" w:sz="0" w:space="0" w:color="auto"/>
      </w:divBdr>
    </w:div>
    <w:div w:id="1530339071">
      <w:bodyDiv w:val="1"/>
      <w:marLeft w:val="0"/>
      <w:marRight w:val="0"/>
      <w:marTop w:val="0"/>
      <w:marBottom w:val="0"/>
      <w:divBdr>
        <w:top w:val="none" w:sz="0" w:space="0" w:color="auto"/>
        <w:left w:val="none" w:sz="0" w:space="0" w:color="auto"/>
        <w:bottom w:val="none" w:sz="0" w:space="0" w:color="auto"/>
        <w:right w:val="none" w:sz="0" w:space="0" w:color="auto"/>
      </w:divBdr>
    </w:div>
    <w:div w:id="1602184782">
      <w:bodyDiv w:val="1"/>
      <w:marLeft w:val="0"/>
      <w:marRight w:val="0"/>
      <w:marTop w:val="0"/>
      <w:marBottom w:val="0"/>
      <w:divBdr>
        <w:top w:val="none" w:sz="0" w:space="0" w:color="auto"/>
        <w:left w:val="none" w:sz="0" w:space="0" w:color="auto"/>
        <w:bottom w:val="none" w:sz="0" w:space="0" w:color="auto"/>
        <w:right w:val="none" w:sz="0" w:space="0" w:color="auto"/>
      </w:divBdr>
    </w:div>
    <w:div w:id="1603221737">
      <w:bodyDiv w:val="1"/>
      <w:marLeft w:val="0"/>
      <w:marRight w:val="0"/>
      <w:marTop w:val="0"/>
      <w:marBottom w:val="0"/>
      <w:divBdr>
        <w:top w:val="none" w:sz="0" w:space="0" w:color="auto"/>
        <w:left w:val="none" w:sz="0" w:space="0" w:color="auto"/>
        <w:bottom w:val="none" w:sz="0" w:space="0" w:color="auto"/>
        <w:right w:val="none" w:sz="0" w:space="0" w:color="auto"/>
      </w:divBdr>
    </w:div>
    <w:div w:id="1615013142">
      <w:bodyDiv w:val="1"/>
      <w:marLeft w:val="0"/>
      <w:marRight w:val="0"/>
      <w:marTop w:val="0"/>
      <w:marBottom w:val="0"/>
      <w:divBdr>
        <w:top w:val="none" w:sz="0" w:space="0" w:color="auto"/>
        <w:left w:val="none" w:sz="0" w:space="0" w:color="auto"/>
        <w:bottom w:val="none" w:sz="0" w:space="0" w:color="auto"/>
        <w:right w:val="none" w:sz="0" w:space="0" w:color="auto"/>
      </w:divBdr>
    </w:div>
    <w:div w:id="1657031068">
      <w:bodyDiv w:val="1"/>
      <w:marLeft w:val="0"/>
      <w:marRight w:val="0"/>
      <w:marTop w:val="0"/>
      <w:marBottom w:val="0"/>
      <w:divBdr>
        <w:top w:val="none" w:sz="0" w:space="0" w:color="auto"/>
        <w:left w:val="none" w:sz="0" w:space="0" w:color="auto"/>
        <w:bottom w:val="none" w:sz="0" w:space="0" w:color="auto"/>
        <w:right w:val="none" w:sz="0" w:space="0" w:color="auto"/>
      </w:divBdr>
    </w:div>
    <w:div w:id="1671252974">
      <w:bodyDiv w:val="1"/>
      <w:marLeft w:val="0"/>
      <w:marRight w:val="0"/>
      <w:marTop w:val="0"/>
      <w:marBottom w:val="0"/>
      <w:divBdr>
        <w:top w:val="none" w:sz="0" w:space="0" w:color="auto"/>
        <w:left w:val="none" w:sz="0" w:space="0" w:color="auto"/>
        <w:bottom w:val="none" w:sz="0" w:space="0" w:color="auto"/>
        <w:right w:val="none" w:sz="0" w:space="0" w:color="auto"/>
      </w:divBdr>
    </w:div>
    <w:div w:id="2044281147">
      <w:bodyDiv w:val="1"/>
      <w:marLeft w:val="0"/>
      <w:marRight w:val="0"/>
      <w:marTop w:val="0"/>
      <w:marBottom w:val="0"/>
      <w:divBdr>
        <w:top w:val="none" w:sz="0" w:space="0" w:color="auto"/>
        <w:left w:val="none" w:sz="0" w:space="0" w:color="auto"/>
        <w:bottom w:val="none" w:sz="0" w:space="0" w:color="auto"/>
        <w:right w:val="none" w:sz="0" w:space="0" w:color="auto"/>
      </w:divBdr>
    </w:div>
    <w:div w:id="2114545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3496E9-7783-442F-9D94-754EBAD1B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4048</Words>
  <Characters>23079</Characters>
  <Application>Microsoft Office Word</Application>
  <DocSecurity>0</DocSecurity>
  <Lines>192</Lines>
  <Paragraphs>54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ITI/OD</Company>
  <LinksUpToDate>false</LinksUpToDate>
  <CharactersWithSpaces>27073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Silveira, Andre (140)</dc:creator>
  <cp:lastModifiedBy>Silveira, Andre (140)</cp:lastModifiedBy>
  <cp:revision>4</cp:revision>
  <cp:lastPrinted>2018-03-15T10:22:00Z</cp:lastPrinted>
  <dcterms:created xsi:type="dcterms:W3CDTF">2020-09-02T08:00:00Z</dcterms:created>
  <dcterms:modified xsi:type="dcterms:W3CDTF">2020-09-02T08:03:00Z</dcterms:modified>
</cp:coreProperties>
</file>