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8A5B5B" w:rsidRDefault="00D867EE" w:rsidP="005862EC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  <w:r w:rsidRPr="00D867EE">
        <w:rPr>
          <w:rFonts w:ascii="CorpoA" w:hAnsi="CorpoA" w:cs="Arial"/>
          <w:sz w:val="36"/>
          <w:szCs w:val="36"/>
          <w:lang w:eastAsia="pt-PT"/>
        </w:rPr>
        <w:t xml:space="preserve">A Mercedes-Benz anunciou uma parceria estratégica </w:t>
      </w:r>
      <w:r w:rsidR="005862EC">
        <w:rPr>
          <w:rFonts w:ascii="CorpoA" w:hAnsi="CorpoA" w:cs="Arial"/>
          <w:sz w:val="36"/>
          <w:szCs w:val="36"/>
          <w:lang w:eastAsia="pt-PT"/>
        </w:rPr>
        <w:t xml:space="preserve">com </w:t>
      </w:r>
      <w:proofErr w:type="spellStart"/>
      <w:r w:rsidR="005862EC">
        <w:rPr>
          <w:rFonts w:ascii="CorpoA" w:hAnsi="CorpoA" w:cs="Arial"/>
          <w:sz w:val="36"/>
          <w:szCs w:val="36"/>
          <w:lang w:eastAsia="pt-PT"/>
        </w:rPr>
        <w:t>Farasis</w:t>
      </w:r>
      <w:proofErr w:type="spellEnd"/>
    </w:p>
    <w:p w:rsidR="00D867EE" w:rsidRDefault="00D867EE" w:rsidP="008E3BED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0C5F6E" w:rsidRPr="00D867EE" w:rsidRDefault="00D867EE" w:rsidP="008E3BE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A Mercedes-Benz dá mais um importante passo no seu trajeto rumo a uma mobilidade neutra em CO2. </w:t>
      </w:r>
      <w:r w:rsidR="005862EC">
        <w:rPr>
          <w:rFonts w:ascii="CorpoA" w:hAnsi="CorpoA" w:cs="Arial"/>
          <w:b/>
          <w:sz w:val="22"/>
          <w:szCs w:val="22"/>
          <w:lang w:eastAsia="pt-PT"/>
        </w:rPr>
        <w:t>L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ançou uma parceria de longo prazo com a empresa Chinesa,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Farasis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Energy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(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Ganzhou</w:t>
      </w:r>
      <w:proofErr w:type="spellEnd"/>
      <w:proofErr w:type="gramStart"/>
      <w:r w:rsidRPr="00D867EE">
        <w:rPr>
          <w:rFonts w:ascii="CorpoA" w:hAnsi="CorpoA" w:cs="Arial"/>
          <w:b/>
          <w:sz w:val="22"/>
          <w:szCs w:val="22"/>
          <w:lang w:eastAsia="pt-PT"/>
        </w:rPr>
        <w:t>) Co</w:t>
      </w:r>
      <w:proofErr w:type="gram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.,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Ltd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., uma fabricante de células de bateria, incluindo a aquisição de uma participação na estrutura acionista. Esta operação representa mais um passo importante da Mercedes-Benz rumo ao objetivo da neutralidade carbónica traçado pela iniciativa “Ambition2039”. Os elementos-chave do acordo incluem o desenvolvimento e a industrialização de tecnologias de células extremamente avançadas, acompanhados pelos ambiciosos objetivos dos baixos custos de produção. A tecnologia utilizada irá consistir 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lastRenderedPageBreak/>
        <w:t>principalmente no aumento significativo da autonomia, através dos avanços na densidade de armazenamento de energia, e na redução dos tempos de carregamento. O contrato irá permitir obter uma fonte segura de fornecimento de células de bateria para a estratégia de eletrificação da Mercedes-Benz e</w:t>
      </w:r>
      <w:r>
        <w:rPr>
          <w:rFonts w:ascii="CorpoA" w:hAnsi="CorpoA" w:cs="Arial"/>
          <w:b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ao mesmo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 tempo,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proporcionar segurança à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Farasis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para a construção da sua capacidade de produção planeada. </w:t>
      </w:r>
      <w:r>
        <w:rPr>
          <w:rFonts w:ascii="CorpoA" w:hAnsi="CorpoA" w:cs="Arial"/>
          <w:b/>
          <w:sz w:val="22"/>
          <w:szCs w:val="22"/>
          <w:lang w:eastAsia="pt-PT"/>
        </w:rPr>
        <w:t>De modo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a satisfazer a crescente nece</w:t>
      </w:r>
      <w:r>
        <w:rPr>
          <w:rFonts w:ascii="CorpoA" w:hAnsi="CorpoA" w:cs="Arial"/>
          <w:b/>
          <w:sz w:val="22"/>
          <w:szCs w:val="22"/>
          <w:lang w:eastAsia="pt-PT"/>
        </w:rPr>
        <w:t>ssidade por parte das fábricas a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lemãs da Mercedes-Benz no futuro, a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Farasis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 xml:space="preserve"> irá construir uma fábrica de células de bateria em </w:t>
      </w:r>
      <w:proofErr w:type="spellStart"/>
      <w:r w:rsidRPr="00D867EE">
        <w:rPr>
          <w:rFonts w:ascii="CorpoA" w:hAnsi="CorpoA" w:cs="Arial"/>
          <w:b/>
          <w:sz w:val="22"/>
          <w:szCs w:val="22"/>
          <w:lang w:eastAsia="pt-PT"/>
        </w:rPr>
        <w:t>Bitterfeld-Wolfen</w:t>
      </w:r>
      <w:proofErr w:type="spellEnd"/>
      <w:r w:rsidRPr="00D867EE">
        <w:rPr>
          <w:rFonts w:ascii="CorpoA" w:hAnsi="CorpoA" w:cs="Arial"/>
          <w:b/>
          <w:sz w:val="22"/>
          <w:szCs w:val="22"/>
          <w:lang w:eastAsia="pt-PT"/>
        </w:rPr>
        <w:t>; criando até 2</w:t>
      </w:r>
      <w:r>
        <w:rPr>
          <w:rFonts w:ascii="CorpoA" w:hAnsi="CorpoA" w:cs="Arial"/>
          <w:b/>
          <w:sz w:val="22"/>
          <w:szCs w:val="22"/>
          <w:lang w:eastAsia="pt-PT"/>
        </w:rPr>
        <w:t>.</w:t>
      </w:r>
      <w:r w:rsidRPr="00D867EE">
        <w:rPr>
          <w:rFonts w:ascii="CorpoA" w:hAnsi="CorpoA" w:cs="Arial"/>
          <w:b/>
          <w:sz w:val="22"/>
          <w:szCs w:val="22"/>
          <w:lang w:eastAsia="pt-PT"/>
        </w:rPr>
        <w:t>000 novos postos de trabalho. As instalações na Alemanha Oriental foram concebidas desde o início como uma fábrica neutra em carbono.</w:t>
      </w:r>
    </w:p>
    <w:p w:rsidR="00D867EE" w:rsidRPr="00D867EE" w:rsidRDefault="00D867EE" w:rsidP="008E3BE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073C03" w:rsidRDefault="00D867EE" w:rsidP="000C5F6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 xml:space="preserve">Com esta parceria estratégica, a Mercedes-Benz aumenta o seu leque de atividades sustentáveis e reforça a atual parceria de negócios com o fornecedor de células de baterias ao adquirir uma participação acionista de cerca de </w:t>
      </w:r>
      <w:r w:rsidR="005862EC">
        <w:rPr>
          <w:rFonts w:ascii="CorpoA" w:hAnsi="CorpoA" w:cs="Arial"/>
          <w:sz w:val="22"/>
          <w:szCs w:val="22"/>
          <w:lang w:eastAsia="pt-PT"/>
        </w:rPr>
        <w:t>3%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. Para esta finalidade, 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Daimler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Greater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China irá investir vários milhões de euros no âmbito da oferta pública inicial da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Farasis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. Esta participação acionista está condicionada à necessária aprovação das autoridades de regulação. Irá conceder à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Daimler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a opção de nomeação de um representante no conselho de supervisão da fabricante de células de baterias. Markus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Schäfer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, Membro do Conselho de Administração da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Daimler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AG e da Mercedes-Benz AG e responsável pela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Daimler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Group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Research e pela Mercedes-Benz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Cars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COO, deverá assumir o cargo após um período de 12 meses, estando sujeito a aprovação num processo de votação pelas autoridades regulamentares.</w:t>
      </w:r>
    </w:p>
    <w:p w:rsidR="00D867EE" w:rsidRDefault="00D867EE" w:rsidP="000C5F6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D867EE">
        <w:rPr>
          <w:rFonts w:ascii="CorpoA" w:hAnsi="CorpoA" w:cs="Arial"/>
          <w:b/>
          <w:sz w:val="22"/>
          <w:szCs w:val="22"/>
          <w:lang w:eastAsia="pt-PT"/>
        </w:rPr>
        <w:lastRenderedPageBreak/>
        <w:t>A Mercedes-Benz continua a investir em tecnologias avançadas de baterias</w:t>
      </w: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>A inteligência da bateria reside num sistema geral extremamente complexo. Define as características de um veículo elétrico em termos de potência, autonomia e tempo de carregamento. A Mercedes-Benz está a adotar uma abordagem abrangente em toda a cadeia da tecnologia das baterias - desde a pesquisa e o desenvolvimento até à produção em série. As células são o coração da bateria e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portanto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é fundamental dominar todo o processo químico envolvido. O claro objetivo de desenvolvimento consiste em aumentar significativamente a autonomia das futuras baterias através do desenvolvimento da densidade de energia, em aperfeiçoar a produção das futuras tecnologias de baterias e, por último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mas não menos importante, em reduzir significativamente os tempos de carregamento. A maior eficiência das futuras baterias irá aumentar adicionalmente a sustentabilidade dos veículos elétricos. Isto começa com a redução da utilização de materiais importantes e com o fabrico neutro em carbono das células, passando pela maior eficiência durante o funcionamento e terminando na reciclagem e num ciclo fechado de utilização de matérias-primas. Em conjunto com os </w:t>
      </w:r>
      <w:r w:rsidRPr="00D867EE">
        <w:rPr>
          <w:rFonts w:ascii="CorpoA" w:hAnsi="CorpoA" w:cs="Arial"/>
          <w:sz w:val="22"/>
          <w:szCs w:val="22"/>
          <w:lang w:eastAsia="pt-PT"/>
        </w:rPr>
        <w:lastRenderedPageBreak/>
        <w:t>seus parceiros, a Mercedes-Benz também está a impulsionar a mais rápida industrialização possível de novas tecnologias.</w:t>
      </w: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>O fabrico local de baterias também é um importante fator de sucesso e um elemento fundamental para a estratégia de eletrificação da empresa para satisfazer de forma flexível e eficiente a procura global por veículos elétricos. No seio da sua rede global de produção, a Mercedes-Benz concentra-se na produção de sistemas de baterias extremamente eficientes e no estabelecimento de uma rede global de produção de baterias. No futuro, a rede global de produção de baterias será constituída por nove fábricas em sete localidades de três continentes.</w:t>
      </w: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D867EE">
        <w:rPr>
          <w:rFonts w:ascii="CorpoA" w:hAnsi="CorpoA" w:cs="Arial"/>
          <w:b/>
          <w:sz w:val="22"/>
          <w:szCs w:val="22"/>
          <w:lang w:eastAsia="pt-PT"/>
        </w:rPr>
        <w:t>Sustentabilidade como parte integral da parceria</w:t>
      </w:r>
    </w:p>
    <w:p w:rsid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 xml:space="preserve">A Mercedes-Benz e 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Farasis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já tinham chegado a acordo para uma parceria de sustentabilidade no verão de 2019. O primeiro resultado foi a produção de células de baterias com eletricidade gerada a partir de fontes de energia renováveis como a energia hidroelétrica, eólica </w:t>
      </w:r>
      <w:r w:rsidRPr="00D867EE">
        <w:rPr>
          <w:rFonts w:ascii="CorpoA" w:hAnsi="CorpoA" w:cs="Arial"/>
          <w:sz w:val="22"/>
          <w:szCs w:val="22"/>
          <w:lang w:eastAsia="pt-PT"/>
        </w:rPr>
        <w:lastRenderedPageBreak/>
        <w:t xml:space="preserve">e a energia solar. Por exemplo, a futura geração dos veículos da marca EQ, incluindo </w:t>
      </w:r>
      <w:proofErr w:type="gramStart"/>
      <w:r w:rsidRPr="00D867EE">
        <w:rPr>
          <w:rFonts w:ascii="CorpoA" w:hAnsi="CorpoA" w:cs="Arial"/>
          <w:sz w:val="22"/>
          <w:szCs w:val="22"/>
          <w:lang w:eastAsia="pt-PT"/>
        </w:rPr>
        <w:t xml:space="preserve">o </w:t>
      </w:r>
      <w:r>
        <w:rPr>
          <w:rFonts w:ascii="CorpoA" w:hAnsi="CorpoA" w:cs="Arial"/>
          <w:sz w:val="22"/>
          <w:szCs w:val="22"/>
          <w:lang w:eastAsia="pt-PT"/>
        </w:rPr>
        <w:t>limousine</w:t>
      </w:r>
      <w:proofErr w:type="gramEnd"/>
      <w:r w:rsidRPr="00D867EE">
        <w:rPr>
          <w:rFonts w:ascii="CorpoA" w:hAnsi="CorpoA" w:cs="Arial"/>
          <w:sz w:val="22"/>
          <w:szCs w:val="22"/>
          <w:lang w:eastAsia="pt-PT"/>
        </w:rPr>
        <w:t xml:space="preserve"> de luxo EQS, será parcialmente equipada com células de bateria neutras em carbono. O investimento da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Daimler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Greater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China na fabricante de células de baterias está a impulsionar ativamente o desenvolvimento de uma tecnologia fundamental para a mobilidade elétrica e a sua industrialização. Na China, o fornecedor de células de baterias construiu uma fábrica em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Zhenjiang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que será neutra em carbono. Atualmente está prevista a construção de uma fábrica em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Bitterfeld-Wolfen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na Alemanha oriental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que será neutra em carbono desde o início. Posteriormente será construída uma fábrica adicional nos EUA. </w:t>
      </w:r>
    </w:p>
    <w:p w:rsidR="005862EC" w:rsidRPr="00D867EE" w:rsidRDefault="005862EC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D867EE">
        <w:rPr>
          <w:rFonts w:ascii="CorpoA" w:hAnsi="CorpoA" w:cs="Arial"/>
          <w:b/>
          <w:sz w:val="22"/>
          <w:szCs w:val="22"/>
          <w:lang w:eastAsia="pt-PT"/>
        </w:rPr>
        <w:t>A acelerar a eletrificação em todo o portfolio de modelos</w:t>
      </w: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>No âmbito da estratégia "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Electric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first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>", a Mercedes-Benz está a implementar a eletrificação de todas as variantes de modelos e tipos de veículos. Em menos de 20 anos, a nova frota de modelos da Mercedes-Benz será neutra em carbono e, até 2030, a empresa tem o objet</w:t>
      </w:r>
      <w:r>
        <w:rPr>
          <w:rFonts w:ascii="CorpoA" w:hAnsi="CorpoA" w:cs="Arial"/>
          <w:sz w:val="22"/>
          <w:szCs w:val="22"/>
          <w:lang w:eastAsia="pt-PT"/>
        </w:rPr>
        <w:t>ivo de assegurar que mais de 50%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das vendas dos seus veículos ligeiros de passageiros correspondam a modelos híbridos plug-in e modelos totalmente elétricos. Camiões, veículos comerciais ligeiros e autocarros Mercedes-Benz totalmente elétricos já estão a ser atualmente produzidos em série. Até ao final do corrente ano, a Mercedes-Benz pretende ter cinco modelos ligeiros de passageiros totalmente elétricos e 20 variantes híbridas plug-in no mercado. O portfolio de modelos híbridos plug-in inclui variantes de modelos desde o Classe A ao Classe S e do GLA ao GLE, com autonomias elétricas de até 100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kms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>.</w:t>
      </w:r>
    </w:p>
    <w:p w:rsidR="00D867EE" w:rsidRPr="00D867EE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D867EE" w:rsidRPr="006C3A84" w:rsidRDefault="00D867EE" w:rsidP="00D867E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D867EE">
        <w:rPr>
          <w:rFonts w:ascii="CorpoA" w:hAnsi="CorpoA" w:cs="Arial"/>
          <w:sz w:val="22"/>
          <w:szCs w:val="22"/>
          <w:lang w:eastAsia="pt-PT"/>
        </w:rPr>
        <w:t xml:space="preserve">A ofensiva de modelos também continua com veículos puramente elétricos a bateria. Os modelos já disponíveis no mercado são os modelos totalmente elétricos Mercedes-Benz EQC, os </w:t>
      </w:r>
      <w:r w:rsidRPr="00D867EE">
        <w:rPr>
          <w:rFonts w:ascii="CorpoA" w:hAnsi="CorpoA" w:cs="Arial"/>
          <w:sz w:val="22"/>
          <w:szCs w:val="22"/>
          <w:lang w:eastAsia="pt-PT"/>
        </w:rPr>
        <w:lastRenderedPageBreak/>
        <w:t xml:space="preserve">três modelos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 xml:space="preserve"> EQ, e o EQV 300. Brevemente serão também lançadas as versões puramente elétricas no segmento de modelos compactos, bem como o EQS </w:t>
      </w:r>
      <w:r>
        <w:rPr>
          <w:rFonts w:ascii="CorpoA" w:hAnsi="CorpoA" w:cs="Arial"/>
          <w:sz w:val="22"/>
          <w:szCs w:val="22"/>
          <w:lang w:eastAsia="pt-PT"/>
        </w:rPr>
        <w:t>totalmente</w:t>
      </w:r>
      <w:r w:rsidRPr="00D867EE">
        <w:rPr>
          <w:rFonts w:ascii="CorpoA" w:hAnsi="CorpoA" w:cs="Arial"/>
          <w:sz w:val="22"/>
          <w:szCs w:val="22"/>
          <w:lang w:eastAsia="pt-PT"/>
        </w:rPr>
        <w:t xml:space="preserve"> elétrico para um luxo sustentável no segmento </w:t>
      </w:r>
      <w:proofErr w:type="spellStart"/>
      <w:r w:rsidRPr="00D867EE">
        <w:rPr>
          <w:rFonts w:ascii="CorpoA" w:hAnsi="CorpoA" w:cs="Arial"/>
          <w:sz w:val="22"/>
          <w:szCs w:val="22"/>
          <w:lang w:eastAsia="pt-PT"/>
        </w:rPr>
        <w:t>premium</w:t>
      </w:r>
      <w:proofErr w:type="spellEnd"/>
      <w:r w:rsidRPr="00D867EE">
        <w:rPr>
          <w:rFonts w:ascii="CorpoA" w:hAnsi="CorpoA" w:cs="Arial"/>
          <w:sz w:val="22"/>
          <w:szCs w:val="22"/>
          <w:lang w:eastAsia="pt-PT"/>
        </w:rPr>
        <w:t>.</w:t>
      </w:r>
      <w:bookmarkStart w:id="0" w:name="_GoBack"/>
      <w:bookmarkEnd w:id="0"/>
    </w:p>
    <w:sectPr w:rsidR="00D867EE" w:rsidRPr="006C3A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5" w:rsidRDefault="00E83545" w:rsidP="00206192">
      <w:r>
        <w:separator/>
      </w:r>
    </w:p>
  </w:endnote>
  <w:endnote w:type="continuationSeparator" w:id="0">
    <w:p w:rsidR="00E83545" w:rsidRDefault="00E83545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5" w:rsidRDefault="00E83545" w:rsidP="00206192">
      <w:r>
        <w:separator/>
      </w:r>
    </w:p>
  </w:footnote>
  <w:footnote w:type="continuationSeparator" w:id="0">
    <w:p w:rsidR="00E83545" w:rsidRDefault="00E83545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862EC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862EC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Tr="00F53675">
      <w:trPr>
        <w:trHeight w:hRule="exact" w:val="680"/>
      </w:trPr>
      <w:tc>
        <w:tcPr>
          <w:tcW w:w="3047" w:type="dxa"/>
          <w:vAlign w:val="center"/>
        </w:tcPr>
        <w:p w:rsidR="00F53675" w:rsidRPr="00542A94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F53675" w:rsidTr="00F53675">
      <w:tc>
        <w:tcPr>
          <w:tcW w:w="3047" w:type="dxa"/>
        </w:tcPr>
        <w:p w:rsidR="00F53675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F53675" w:rsidRPr="00542A94" w:rsidRDefault="00DA4047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Julho de 2020</w:t>
          </w:r>
        </w:p>
        <w:p w:rsidR="00F53675" w:rsidRPr="00542A94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3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16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0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14"/>
  </w:num>
  <w:num w:numId="23">
    <w:abstractNumId w:val="11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1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1EAA"/>
    <w:rsid w:val="000224A3"/>
    <w:rsid w:val="00052CB7"/>
    <w:rsid w:val="000571D8"/>
    <w:rsid w:val="0006462A"/>
    <w:rsid w:val="00066E2F"/>
    <w:rsid w:val="000670C6"/>
    <w:rsid w:val="00073C03"/>
    <w:rsid w:val="000808F3"/>
    <w:rsid w:val="00086ED2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1FBE"/>
    <w:rsid w:val="00123873"/>
    <w:rsid w:val="00124566"/>
    <w:rsid w:val="00140980"/>
    <w:rsid w:val="0014348A"/>
    <w:rsid w:val="00146B0A"/>
    <w:rsid w:val="001531E8"/>
    <w:rsid w:val="00161409"/>
    <w:rsid w:val="00166E9C"/>
    <w:rsid w:val="00171994"/>
    <w:rsid w:val="001740C1"/>
    <w:rsid w:val="00187215"/>
    <w:rsid w:val="001947F1"/>
    <w:rsid w:val="001A749E"/>
    <w:rsid w:val="001C56A4"/>
    <w:rsid w:val="001E1A02"/>
    <w:rsid w:val="001E2D73"/>
    <w:rsid w:val="001F2C0F"/>
    <w:rsid w:val="00206192"/>
    <w:rsid w:val="00211EB3"/>
    <w:rsid w:val="00226005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5985"/>
    <w:rsid w:val="0033455B"/>
    <w:rsid w:val="00335D9E"/>
    <w:rsid w:val="003404E4"/>
    <w:rsid w:val="00342BCB"/>
    <w:rsid w:val="00376C05"/>
    <w:rsid w:val="003835C8"/>
    <w:rsid w:val="003862A7"/>
    <w:rsid w:val="003949A5"/>
    <w:rsid w:val="003A7A7C"/>
    <w:rsid w:val="003B276E"/>
    <w:rsid w:val="003B7C11"/>
    <w:rsid w:val="003C4E59"/>
    <w:rsid w:val="003C6B29"/>
    <w:rsid w:val="003E3D2B"/>
    <w:rsid w:val="003E4922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7524"/>
    <w:rsid w:val="004A27FD"/>
    <w:rsid w:val="004A39A2"/>
    <w:rsid w:val="004A5A3B"/>
    <w:rsid w:val="004B2F79"/>
    <w:rsid w:val="004B404C"/>
    <w:rsid w:val="004C601D"/>
    <w:rsid w:val="004C74D5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1C2F"/>
    <w:rsid w:val="00542950"/>
    <w:rsid w:val="00542B7D"/>
    <w:rsid w:val="005461ED"/>
    <w:rsid w:val="005522A3"/>
    <w:rsid w:val="00553663"/>
    <w:rsid w:val="005548A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6E7C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189C"/>
    <w:rsid w:val="00692E5C"/>
    <w:rsid w:val="0069600A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F2A"/>
    <w:rsid w:val="00781DDF"/>
    <w:rsid w:val="00786FD2"/>
    <w:rsid w:val="0079246F"/>
    <w:rsid w:val="007A042E"/>
    <w:rsid w:val="007A7E3F"/>
    <w:rsid w:val="007B7407"/>
    <w:rsid w:val="007C4AEA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14EF"/>
    <w:rsid w:val="0085297B"/>
    <w:rsid w:val="00865843"/>
    <w:rsid w:val="00874B45"/>
    <w:rsid w:val="00877B7B"/>
    <w:rsid w:val="00891289"/>
    <w:rsid w:val="008934BA"/>
    <w:rsid w:val="00893CF5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6729"/>
    <w:rsid w:val="008E6A70"/>
    <w:rsid w:val="008F45B2"/>
    <w:rsid w:val="008F7706"/>
    <w:rsid w:val="00901FDB"/>
    <w:rsid w:val="0090581C"/>
    <w:rsid w:val="00907161"/>
    <w:rsid w:val="009154AF"/>
    <w:rsid w:val="00924708"/>
    <w:rsid w:val="00925A97"/>
    <w:rsid w:val="00930811"/>
    <w:rsid w:val="00936C41"/>
    <w:rsid w:val="00940C2D"/>
    <w:rsid w:val="0095379F"/>
    <w:rsid w:val="00954B08"/>
    <w:rsid w:val="0096656E"/>
    <w:rsid w:val="0098495C"/>
    <w:rsid w:val="0099285B"/>
    <w:rsid w:val="009929C0"/>
    <w:rsid w:val="009B273B"/>
    <w:rsid w:val="009B5DDC"/>
    <w:rsid w:val="009B74E9"/>
    <w:rsid w:val="009C5882"/>
    <w:rsid w:val="009D3214"/>
    <w:rsid w:val="009E44E7"/>
    <w:rsid w:val="009E7559"/>
    <w:rsid w:val="009E7837"/>
    <w:rsid w:val="009F7A5D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62659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B2701"/>
    <w:rsid w:val="00AB45B6"/>
    <w:rsid w:val="00AC351A"/>
    <w:rsid w:val="00AC494E"/>
    <w:rsid w:val="00AC64F2"/>
    <w:rsid w:val="00AD0C5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35D9F"/>
    <w:rsid w:val="00B36E72"/>
    <w:rsid w:val="00B43DE3"/>
    <w:rsid w:val="00B500C4"/>
    <w:rsid w:val="00B537B7"/>
    <w:rsid w:val="00B6000C"/>
    <w:rsid w:val="00B610C4"/>
    <w:rsid w:val="00B6209B"/>
    <w:rsid w:val="00B6457F"/>
    <w:rsid w:val="00B64C40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C006A8"/>
    <w:rsid w:val="00C028CE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2639"/>
    <w:rsid w:val="00D1637F"/>
    <w:rsid w:val="00D207F9"/>
    <w:rsid w:val="00D30AE7"/>
    <w:rsid w:val="00D41958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7A53"/>
    <w:rsid w:val="00DC4014"/>
    <w:rsid w:val="00DC77F3"/>
    <w:rsid w:val="00DD0609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409E"/>
    <w:rsid w:val="00EC21EF"/>
    <w:rsid w:val="00ED0390"/>
    <w:rsid w:val="00ED7900"/>
    <w:rsid w:val="00EE3F99"/>
    <w:rsid w:val="00EE7C21"/>
    <w:rsid w:val="00EF4E8F"/>
    <w:rsid w:val="00EF4EE5"/>
    <w:rsid w:val="00EF59DA"/>
    <w:rsid w:val="00EF759C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50AAB"/>
    <w:rsid w:val="00F533C0"/>
    <w:rsid w:val="00F53675"/>
    <w:rsid w:val="00F5598A"/>
    <w:rsid w:val="00F56B13"/>
    <w:rsid w:val="00F62E9E"/>
    <w:rsid w:val="00F64193"/>
    <w:rsid w:val="00F7206A"/>
    <w:rsid w:val="00F7729E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985D7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semiHidden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semiHidden/>
    <w:rsid w:val="009D3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D789-5828-463B-919F-BB6A622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5680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2</cp:revision>
  <cp:lastPrinted>2018-03-15T10:22:00Z</cp:lastPrinted>
  <dcterms:created xsi:type="dcterms:W3CDTF">2020-07-06T08:44:00Z</dcterms:created>
  <dcterms:modified xsi:type="dcterms:W3CDTF">2020-07-06T08:44:00Z</dcterms:modified>
</cp:coreProperties>
</file>