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77015" w:rsidRPr="00893CF5" w:rsidRDefault="00277015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  <w:r w:rsidRPr="00893CF5">
        <w:rPr>
          <w:rFonts w:ascii="CorpoA" w:hAnsi="CorpoA"/>
          <w:b w:val="0"/>
          <w:sz w:val="26"/>
          <w:szCs w:val="26"/>
        </w:rPr>
        <w:t>Contacto:</w:t>
      </w:r>
    </w:p>
    <w:p w:rsidR="00A75FA0" w:rsidRPr="00893CF5" w:rsidRDefault="00A75FA0" w:rsidP="00A75FA0">
      <w:pPr>
        <w:rPr>
          <w:rFonts w:ascii="CorpoA" w:hAnsi="CorpoA"/>
          <w:sz w:val="26"/>
          <w:szCs w:val="26"/>
        </w:rPr>
      </w:pPr>
      <w:r w:rsidRPr="00893CF5">
        <w:rPr>
          <w:rFonts w:ascii="CorpoA" w:hAnsi="CorpoA"/>
          <w:sz w:val="26"/>
          <w:szCs w:val="26"/>
        </w:rPr>
        <w:t>André Silveira</w:t>
      </w:r>
    </w:p>
    <w:p w:rsidR="00256868" w:rsidRPr="00893CF5" w:rsidRDefault="00206192" w:rsidP="00256868">
      <w:pPr>
        <w:rPr>
          <w:rFonts w:ascii="CorpoA" w:hAnsi="CorpoA"/>
        </w:rPr>
      </w:pPr>
      <w:r w:rsidRPr="00893CF5">
        <w:rPr>
          <w:rFonts w:ascii="CorpoA" w:hAnsi="CorpoA"/>
          <w:sz w:val="26"/>
          <w:szCs w:val="26"/>
        </w:rPr>
        <w:t>Comunicação de Automóveis - Tel.: 21 925 71 92</w:t>
      </w:r>
      <w:r w:rsidR="00256868" w:rsidRPr="00893CF5">
        <w:rPr>
          <w:rFonts w:ascii="CorpoA" w:hAnsi="CorpoA"/>
        </w:rPr>
        <w:t xml:space="preserve"> </w:t>
      </w:r>
    </w:p>
    <w:p w:rsidR="005C30E4" w:rsidRPr="005C30E4" w:rsidRDefault="005C30E4" w:rsidP="005C30E4">
      <w:pPr>
        <w:rPr>
          <w:rFonts w:ascii="CorpoA" w:hAnsi="CorpoA"/>
          <w:sz w:val="18"/>
          <w:szCs w:val="18"/>
        </w:rPr>
      </w:pPr>
    </w:p>
    <w:p w:rsidR="005C30E4" w:rsidRDefault="005C30E4" w:rsidP="005C30E4">
      <w:pPr>
        <w:rPr>
          <w:rFonts w:ascii="CorpoA" w:hAnsi="CorpoA"/>
          <w:sz w:val="36"/>
          <w:szCs w:val="36"/>
        </w:rPr>
      </w:pPr>
      <w:r w:rsidRPr="005C30E4">
        <w:rPr>
          <w:rFonts w:ascii="CorpoA" w:hAnsi="CorpoA"/>
          <w:sz w:val="36"/>
          <w:szCs w:val="36"/>
        </w:rPr>
        <w:t xml:space="preserve"> </w:t>
      </w:r>
    </w:p>
    <w:p w:rsidR="00C76E07" w:rsidRPr="00C76E07" w:rsidRDefault="00B937CF" w:rsidP="0042091C">
      <w:pPr>
        <w:jc w:val="both"/>
        <w:rPr>
          <w:rFonts w:ascii="CorpoA" w:hAnsi="CorpoA"/>
          <w:color w:val="000000" w:themeColor="text1"/>
          <w:sz w:val="36"/>
          <w:szCs w:val="36"/>
        </w:rPr>
      </w:pPr>
      <w:r>
        <w:rPr>
          <w:rFonts w:ascii="CorpoA" w:hAnsi="CorpoA"/>
          <w:color w:val="000000" w:themeColor="text1"/>
          <w:sz w:val="36"/>
          <w:szCs w:val="36"/>
        </w:rPr>
        <w:t>Preços indicativos de comercialização do novo Mercedes-Benz GLB</w:t>
      </w:r>
    </w:p>
    <w:p w:rsidR="00C76E07" w:rsidRPr="00C76E07" w:rsidRDefault="00C76E07" w:rsidP="00C76E07">
      <w:pPr>
        <w:spacing w:line="360" w:lineRule="auto"/>
        <w:jc w:val="both"/>
        <w:rPr>
          <w:rFonts w:ascii="CorpoA" w:hAnsi="CorpoA"/>
          <w:color w:val="000000" w:themeColor="text1"/>
          <w:sz w:val="22"/>
          <w:szCs w:val="22"/>
        </w:rPr>
      </w:pPr>
    </w:p>
    <w:p w:rsidR="00C76E07" w:rsidRDefault="00C76E07" w:rsidP="00C76E07">
      <w:pPr>
        <w:spacing w:line="360" w:lineRule="auto"/>
        <w:jc w:val="both"/>
        <w:rPr>
          <w:rFonts w:ascii="CorpoA" w:hAnsi="CorpoA"/>
          <w:b/>
          <w:color w:val="000000" w:themeColor="text1"/>
          <w:sz w:val="22"/>
          <w:szCs w:val="22"/>
        </w:rPr>
      </w:pPr>
      <w:r w:rsidRPr="00C76E07">
        <w:rPr>
          <w:rFonts w:ascii="CorpoA" w:hAnsi="CorpoA"/>
          <w:b/>
          <w:color w:val="000000" w:themeColor="text1"/>
          <w:sz w:val="22"/>
          <w:szCs w:val="22"/>
        </w:rPr>
        <w:t xml:space="preserve">Aspeto robusto, extremidades curtas e </w:t>
      </w:r>
      <w:r>
        <w:rPr>
          <w:rFonts w:ascii="CorpoA" w:hAnsi="CorpoA"/>
          <w:b/>
          <w:color w:val="000000" w:themeColor="text1"/>
          <w:sz w:val="22"/>
          <w:szCs w:val="22"/>
        </w:rPr>
        <w:t xml:space="preserve">um 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>design orientado para a condução fora-</w:t>
      </w:r>
      <w:bookmarkStart w:id="0" w:name="_GoBack"/>
      <w:bookmarkEnd w:id="0"/>
      <w:r w:rsidRPr="00C76E07">
        <w:rPr>
          <w:rFonts w:ascii="CorpoA" w:hAnsi="CorpoA"/>
          <w:b/>
          <w:color w:val="000000" w:themeColor="text1"/>
          <w:sz w:val="22"/>
          <w:szCs w:val="22"/>
        </w:rPr>
        <w:t xml:space="preserve">de-estrada, </w:t>
      </w:r>
      <w:r>
        <w:rPr>
          <w:rFonts w:ascii="CorpoA" w:hAnsi="CorpoA"/>
          <w:b/>
          <w:color w:val="000000" w:themeColor="text1"/>
          <w:sz w:val="22"/>
          <w:szCs w:val="22"/>
        </w:rPr>
        <w:t>com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 xml:space="preserve"> tração integral 4MATIC opcional e luz especial para a condução todo-o-terreno</w:t>
      </w:r>
      <w:r>
        <w:rPr>
          <w:rFonts w:ascii="CorpoA" w:hAnsi="CorpoA"/>
          <w:b/>
          <w:color w:val="000000" w:themeColor="text1"/>
          <w:sz w:val="22"/>
          <w:szCs w:val="22"/>
        </w:rPr>
        <w:t>,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 xml:space="preserve"> o novo Mercedes-Benz GLB é um SUV </w:t>
      </w:r>
      <w:r>
        <w:rPr>
          <w:rFonts w:ascii="CorpoA" w:hAnsi="CorpoA"/>
          <w:b/>
          <w:color w:val="000000" w:themeColor="text1"/>
          <w:sz w:val="22"/>
          <w:szCs w:val="22"/>
        </w:rPr>
        <w:t xml:space="preserve">extremamente 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 xml:space="preserve">versátil. É também um automóvel familiar </w:t>
      </w:r>
      <w:r>
        <w:rPr>
          <w:rFonts w:ascii="CorpoA" w:hAnsi="CorpoA"/>
          <w:b/>
          <w:color w:val="000000" w:themeColor="text1"/>
          <w:sz w:val="22"/>
          <w:szCs w:val="22"/>
        </w:rPr>
        <w:t xml:space="preserve">muito 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>espaçoso: é o primeiro Mercedes-Benz neste segmen</w:t>
      </w:r>
      <w:r>
        <w:rPr>
          <w:rFonts w:ascii="CorpoA" w:hAnsi="CorpoA"/>
          <w:b/>
          <w:color w:val="000000" w:themeColor="text1"/>
          <w:sz w:val="22"/>
          <w:szCs w:val="22"/>
        </w:rPr>
        <w:t>to disponível com sete lugares (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>opcionais</w:t>
      </w:r>
      <w:r>
        <w:rPr>
          <w:rFonts w:ascii="CorpoA" w:hAnsi="CorpoA"/>
          <w:b/>
          <w:color w:val="000000" w:themeColor="text1"/>
          <w:sz w:val="22"/>
          <w:szCs w:val="22"/>
        </w:rPr>
        <w:t>)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>. Os dois bancos na terceira fila podem ser usados por pessoas até 1,68 metros. Eq</w:t>
      </w:r>
      <w:r>
        <w:rPr>
          <w:rFonts w:ascii="CorpoA" w:hAnsi="CorpoA"/>
          <w:b/>
          <w:color w:val="000000" w:themeColor="text1"/>
          <w:sz w:val="22"/>
          <w:szCs w:val="22"/>
        </w:rPr>
        <w:t xml:space="preserve">uipado com motorizações 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 xml:space="preserve">potentes e eficientes, sistemas de assistência à condução, sistema MBUX </w:t>
      </w:r>
      <w:r>
        <w:rPr>
          <w:rFonts w:ascii="CorpoA" w:hAnsi="CorpoA"/>
          <w:b/>
          <w:color w:val="000000" w:themeColor="text1"/>
          <w:sz w:val="22"/>
          <w:szCs w:val="22"/>
        </w:rPr>
        <w:t xml:space="preserve">e 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 xml:space="preserve">ENERGIZING Comfort, este novo membro da família tem todos os pontos fortes da atual geração de veículos compactos </w:t>
      </w:r>
      <w:r>
        <w:rPr>
          <w:rFonts w:ascii="CorpoA" w:hAnsi="CorpoA"/>
          <w:b/>
          <w:color w:val="000000" w:themeColor="text1"/>
          <w:sz w:val="22"/>
          <w:szCs w:val="22"/>
        </w:rPr>
        <w:t xml:space="preserve">da 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>M</w:t>
      </w:r>
      <w:r>
        <w:rPr>
          <w:rFonts w:ascii="CorpoA" w:hAnsi="CorpoA"/>
          <w:b/>
          <w:color w:val="000000" w:themeColor="text1"/>
          <w:sz w:val="22"/>
          <w:szCs w:val="22"/>
        </w:rPr>
        <w:t>arca</w:t>
      </w:r>
      <w:r w:rsidRPr="00C76E07">
        <w:rPr>
          <w:rFonts w:ascii="CorpoA" w:hAnsi="CorpoA"/>
          <w:b/>
          <w:color w:val="000000" w:themeColor="text1"/>
          <w:sz w:val="22"/>
          <w:szCs w:val="22"/>
        </w:rPr>
        <w:t>.</w:t>
      </w:r>
    </w:p>
    <w:p w:rsidR="00B937CF" w:rsidRDefault="00B937CF" w:rsidP="00C76E07">
      <w:pPr>
        <w:spacing w:line="360" w:lineRule="auto"/>
        <w:jc w:val="both"/>
        <w:rPr>
          <w:rFonts w:ascii="CorpoA" w:hAnsi="CorpoA"/>
          <w:b/>
          <w:color w:val="000000" w:themeColor="text1"/>
          <w:sz w:val="22"/>
          <w:szCs w:val="22"/>
        </w:rPr>
      </w:pPr>
    </w:p>
    <w:p w:rsidR="00B937CF" w:rsidRPr="00C76E07" w:rsidRDefault="00B937CF" w:rsidP="00C76E07">
      <w:pPr>
        <w:spacing w:line="360" w:lineRule="auto"/>
        <w:jc w:val="both"/>
        <w:rPr>
          <w:rFonts w:ascii="CorpoA" w:hAnsi="CorpoA"/>
          <w:b/>
          <w:color w:val="000000" w:themeColor="text1"/>
          <w:sz w:val="22"/>
          <w:szCs w:val="22"/>
        </w:rPr>
      </w:pPr>
      <w:r>
        <w:rPr>
          <w:rFonts w:ascii="CorpoA" w:hAnsi="CorpoA"/>
          <w:b/>
          <w:color w:val="000000" w:themeColor="text1"/>
          <w:sz w:val="22"/>
          <w:szCs w:val="22"/>
        </w:rPr>
        <w:t>Preços indicativos em Portugal:</w:t>
      </w:r>
    </w:p>
    <w:tbl>
      <w:tblPr>
        <w:tblStyle w:val="TableGrid"/>
        <w:tblW w:w="8911" w:type="dxa"/>
        <w:tblLook w:val="04A0" w:firstRow="1" w:lastRow="0" w:firstColumn="1" w:lastColumn="0" w:noHBand="0" w:noVBand="1"/>
      </w:tblPr>
      <w:tblGrid>
        <w:gridCol w:w="1953"/>
        <w:gridCol w:w="382"/>
        <w:gridCol w:w="1350"/>
        <w:gridCol w:w="1530"/>
        <w:gridCol w:w="1608"/>
        <w:gridCol w:w="2088"/>
      </w:tblGrid>
      <w:tr w:rsidR="00B937CF" w:rsidTr="00B937CF">
        <w:trPr>
          <w:trHeight w:val="637"/>
        </w:trPr>
        <w:tc>
          <w:tcPr>
            <w:tcW w:w="1953" w:type="dxa"/>
            <w:shd w:val="clear" w:color="auto" w:fill="000000" w:themeFill="text1"/>
          </w:tcPr>
          <w:p w:rsidR="00B937CF" w:rsidRPr="00B937CF" w:rsidRDefault="00B937CF" w:rsidP="00B937CF">
            <w:pPr>
              <w:jc w:val="center"/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</w:pPr>
            <w:r w:rsidRPr="00B937CF"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  <w:t>Motorização</w:t>
            </w:r>
          </w:p>
        </w:tc>
        <w:tc>
          <w:tcPr>
            <w:tcW w:w="1732" w:type="dxa"/>
            <w:gridSpan w:val="2"/>
            <w:shd w:val="clear" w:color="auto" w:fill="000000" w:themeFill="text1"/>
          </w:tcPr>
          <w:p w:rsidR="00B937CF" w:rsidRPr="00B937CF" w:rsidRDefault="00B937CF" w:rsidP="00B937CF">
            <w:pPr>
              <w:jc w:val="center"/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</w:pPr>
            <w:r w:rsidRPr="00B937CF"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  <w:t>CC</w:t>
            </w:r>
          </w:p>
        </w:tc>
        <w:tc>
          <w:tcPr>
            <w:tcW w:w="1530" w:type="dxa"/>
            <w:shd w:val="clear" w:color="auto" w:fill="000000" w:themeFill="text1"/>
          </w:tcPr>
          <w:p w:rsidR="00B937CF" w:rsidRPr="00B937CF" w:rsidRDefault="00B937CF" w:rsidP="00B937CF">
            <w:pPr>
              <w:jc w:val="center"/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</w:pPr>
            <w:r w:rsidRPr="00B937CF"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  <w:t>CV</w:t>
            </w:r>
          </w:p>
        </w:tc>
        <w:tc>
          <w:tcPr>
            <w:tcW w:w="1608" w:type="dxa"/>
            <w:shd w:val="clear" w:color="auto" w:fill="000000" w:themeFill="text1"/>
          </w:tcPr>
          <w:p w:rsidR="00B937CF" w:rsidRPr="00B937CF" w:rsidRDefault="00B937CF" w:rsidP="00B937CF">
            <w:pPr>
              <w:jc w:val="center"/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</w:pPr>
            <w:r w:rsidRPr="00B937CF"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  <w:t>Caixa</w:t>
            </w:r>
          </w:p>
        </w:tc>
        <w:tc>
          <w:tcPr>
            <w:tcW w:w="2088" w:type="dxa"/>
            <w:shd w:val="clear" w:color="auto" w:fill="000000" w:themeFill="text1"/>
          </w:tcPr>
          <w:p w:rsidR="00B937CF" w:rsidRPr="00B937CF" w:rsidRDefault="00B937CF" w:rsidP="00B937CF">
            <w:pPr>
              <w:jc w:val="center"/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</w:pPr>
            <w:r w:rsidRPr="00B937CF">
              <w:rPr>
                <w:rFonts w:ascii="CorpoA" w:hAnsi="CorpoA" w:cstheme="minorHAnsi"/>
                <w:color w:val="FFFFFF" w:themeColor="background1"/>
                <w:sz w:val="22"/>
                <w:szCs w:val="22"/>
              </w:rPr>
              <w:t>Preço indicativo (c/IVA)</w:t>
            </w:r>
          </w:p>
        </w:tc>
      </w:tr>
      <w:tr w:rsidR="00B937CF" w:rsidTr="00B937CF">
        <w:trPr>
          <w:trHeight w:val="165"/>
        </w:trPr>
        <w:tc>
          <w:tcPr>
            <w:tcW w:w="2335" w:type="dxa"/>
            <w:gridSpan w:val="2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GLB 180 d</w:t>
            </w:r>
          </w:p>
        </w:tc>
        <w:tc>
          <w:tcPr>
            <w:tcW w:w="135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109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1 950</w:t>
            </w:r>
          </w:p>
        </w:tc>
        <w:tc>
          <w:tcPr>
            <w:tcW w:w="153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116</w:t>
            </w:r>
          </w:p>
        </w:tc>
        <w:tc>
          <w:tcPr>
            <w:tcW w:w="160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Auto</w:t>
            </w:r>
          </w:p>
        </w:tc>
        <w:tc>
          <w:tcPr>
            <w:tcW w:w="208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75" w:right="27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42 350 €</w:t>
            </w:r>
          </w:p>
        </w:tc>
      </w:tr>
      <w:tr w:rsidR="00B937CF" w:rsidTr="00B937CF">
        <w:trPr>
          <w:trHeight w:val="176"/>
        </w:trPr>
        <w:tc>
          <w:tcPr>
            <w:tcW w:w="2335" w:type="dxa"/>
            <w:gridSpan w:val="2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GLB 200 d</w:t>
            </w:r>
          </w:p>
        </w:tc>
        <w:tc>
          <w:tcPr>
            <w:tcW w:w="135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109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1 950</w:t>
            </w:r>
          </w:p>
        </w:tc>
        <w:tc>
          <w:tcPr>
            <w:tcW w:w="153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150</w:t>
            </w:r>
          </w:p>
        </w:tc>
        <w:tc>
          <w:tcPr>
            <w:tcW w:w="160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Auto</w:t>
            </w:r>
          </w:p>
        </w:tc>
        <w:tc>
          <w:tcPr>
            <w:tcW w:w="208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75" w:right="27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49 100 €</w:t>
            </w:r>
          </w:p>
        </w:tc>
      </w:tr>
      <w:tr w:rsidR="00B937CF" w:rsidTr="00B937CF">
        <w:trPr>
          <w:trHeight w:val="330"/>
        </w:trPr>
        <w:tc>
          <w:tcPr>
            <w:tcW w:w="2335" w:type="dxa"/>
            <w:gridSpan w:val="2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GLB 200 d 4MATIC</w:t>
            </w:r>
          </w:p>
        </w:tc>
        <w:tc>
          <w:tcPr>
            <w:tcW w:w="135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109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1 950</w:t>
            </w:r>
          </w:p>
        </w:tc>
        <w:tc>
          <w:tcPr>
            <w:tcW w:w="153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150</w:t>
            </w:r>
          </w:p>
        </w:tc>
        <w:tc>
          <w:tcPr>
            <w:tcW w:w="160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Auto</w:t>
            </w:r>
          </w:p>
        </w:tc>
        <w:tc>
          <w:tcPr>
            <w:tcW w:w="208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75" w:right="27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52 450 €</w:t>
            </w:r>
          </w:p>
        </w:tc>
      </w:tr>
      <w:tr w:rsidR="00B937CF" w:rsidTr="00B937CF">
        <w:trPr>
          <w:trHeight w:val="330"/>
        </w:trPr>
        <w:tc>
          <w:tcPr>
            <w:tcW w:w="2335" w:type="dxa"/>
            <w:gridSpan w:val="2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GLB 220 d 4MATIC</w:t>
            </w:r>
          </w:p>
        </w:tc>
        <w:tc>
          <w:tcPr>
            <w:tcW w:w="135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109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1 950</w:t>
            </w:r>
          </w:p>
        </w:tc>
        <w:tc>
          <w:tcPr>
            <w:tcW w:w="153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190</w:t>
            </w:r>
          </w:p>
        </w:tc>
        <w:tc>
          <w:tcPr>
            <w:tcW w:w="160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Auto</w:t>
            </w:r>
          </w:p>
        </w:tc>
        <w:tc>
          <w:tcPr>
            <w:tcW w:w="208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75" w:right="27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57 200 €</w:t>
            </w:r>
          </w:p>
        </w:tc>
      </w:tr>
      <w:tr w:rsidR="00B937CF" w:rsidTr="00B937CF">
        <w:trPr>
          <w:trHeight w:val="176"/>
        </w:trPr>
        <w:tc>
          <w:tcPr>
            <w:tcW w:w="2335" w:type="dxa"/>
            <w:gridSpan w:val="2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GLB 200</w:t>
            </w:r>
          </w:p>
        </w:tc>
        <w:tc>
          <w:tcPr>
            <w:tcW w:w="135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109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1 332</w:t>
            </w:r>
          </w:p>
        </w:tc>
        <w:tc>
          <w:tcPr>
            <w:tcW w:w="153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163</w:t>
            </w:r>
          </w:p>
        </w:tc>
        <w:tc>
          <w:tcPr>
            <w:tcW w:w="160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Auto</w:t>
            </w:r>
          </w:p>
        </w:tc>
        <w:tc>
          <w:tcPr>
            <w:tcW w:w="208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75" w:right="27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42 900 €</w:t>
            </w:r>
          </w:p>
        </w:tc>
      </w:tr>
      <w:tr w:rsidR="00B937CF" w:rsidTr="00B937CF">
        <w:trPr>
          <w:trHeight w:val="165"/>
        </w:trPr>
        <w:tc>
          <w:tcPr>
            <w:tcW w:w="2335" w:type="dxa"/>
            <w:gridSpan w:val="2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GLB 250 4MATIC</w:t>
            </w:r>
          </w:p>
        </w:tc>
        <w:tc>
          <w:tcPr>
            <w:tcW w:w="135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109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1 991</w:t>
            </w:r>
          </w:p>
        </w:tc>
        <w:tc>
          <w:tcPr>
            <w:tcW w:w="1530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224</w:t>
            </w:r>
          </w:p>
        </w:tc>
        <w:tc>
          <w:tcPr>
            <w:tcW w:w="160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right="105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</w:rPr>
              <w:t>Auto</w:t>
            </w:r>
          </w:p>
        </w:tc>
        <w:tc>
          <w:tcPr>
            <w:tcW w:w="2088" w:type="dxa"/>
          </w:tcPr>
          <w:p w:rsidR="00B937CF" w:rsidRPr="00B937CF" w:rsidRDefault="00B937CF" w:rsidP="00B937CF">
            <w:pPr>
              <w:pStyle w:val="TableParagraph"/>
              <w:spacing w:before="7" w:line="276" w:lineRule="auto"/>
              <w:ind w:left="275" w:right="274"/>
              <w:jc w:val="center"/>
              <w:rPr>
                <w:rFonts w:ascii="CorpoA" w:hAnsi="CorpoA" w:cstheme="minorHAnsi"/>
              </w:rPr>
            </w:pPr>
            <w:r w:rsidRPr="00B937CF">
              <w:rPr>
                <w:rFonts w:ascii="CorpoA" w:hAnsi="CorpoA" w:cstheme="minorHAnsi"/>
                <w:w w:val="105"/>
              </w:rPr>
              <w:t>52 350 €</w:t>
            </w:r>
          </w:p>
        </w:tc>
      </w:tr>
    </w:tbl>
    <w:p w:rsidR="00C76E07" w:rsidRDefault="00C76E07" w:rsidP="00C76E07">
      <w:pPr>
        <w:spacing w:line="360" w:lineRule="auto"/>
        <w:jc w:val="both"/>
        <w:rPr>
          <w:rFonts w:ascii="CorpoA" w:hAnsi="CorpoA"/>
          <w:color w:val="000000" w:themeColor="text1"/>
          <w:sz w:val="22"/>
          <w:szCs w:val="22"/>
        </w:rPr>
      </w:pPr>
    </w:p>
    <w:p w:rsidR="00B937CF" w:rsidRDefault="00B937CF" w:rsidP="00B937CF">
      <w:pPr>
        <w:pStyle w:val="BodyText"/>
        <w:spacing w:before="1"/>
        <w:rPr>
          <w:rFonts w:ascii="CorpoSLig"/>
          <w:sz w:val="8"/>
        </w:rPr>
      </w:pPr>
    </w:p>
    <w:p w:rsidR="00B937CF" w:rsidRPr="00C76E07" w:rsidRDefault="00B937CF" w:rsidP="00C76E07">
      <w:pPr>
        <w:spacing w:line="360" w:lineRule="auto"/>
        <w:jc w:val="both"/>
        <w:rPr>
          <w:rFonts w:ascii="CorpoA" w:hAnsi="CorpoA"/>
          <w:color w:val="000000" w:themeColor="text1"/>
          <w:sz w:val="22"/>
          <w:szCs w:val="22"/>
        </w:rPr>
      </w:pPr>
    </w:p>
    <w:sectPr w:rsidR="00B937CF" w:rsidRPr="00C76E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0A2" w:rsidRDefault="002100A2" w:rsidP="00206192">
      <w:r>
        <w:separator/>
      </w:r>
    </w:p>
  </w:endnote>
  <w:endnote w:type="continuationSeparator" w:id="0">
    <w:p w:rsidR="002100A2" w:rsidRDefault="002100A2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</w:t>
    </w:r>
    <w:proofErr w:type="spellStart"/>
    <w:r>
      <w:rPr>
        <w:rFonts w:ascii="CorpoSLig" w:hAnsi="CorpoSLig"/>
        <w:sz w:val="19"/>
      </w:rPr>
      <w:t>Daimler</w:t>
    </w:r>
    <w:proofErr w:type="spellEnd"/>
  </w:p>
  <w:p w:rsidR="00B76863" w:rsidRDefault="0042091C">
    <w:pPr>
      <w:pStyle w:val="Footer"/>
      <w:spacing w:after="0"/>
      <w:rPr>
        <w:rFonts w:ascii="CorpoSLig" w:hAnsi="CorpoSLig"/>
        <w:sz w:val="19"/>
      </w:rPr>
    </w:pPr>
  </w:p>
  <w:p w:rsidR="00B76863" w:rsidRDefault="0042091C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</w:t>
    </w:r>
    <w:proofErr w:type="spellStart"/>
    <w:r>
      <w:rPr>
        <w:rFonts w:ascii="CorpoSLig" w:hAnsi="CorpoSLig"/>
        <w:sz w:val="19"/>
      </w:rPr>
      <w:t>Daimler</w:t>
    </w:r>
    <w:proofErr w:type="spellEnd"/>
  </w:p>
  <w:p w:rsidR="00B76863" w:rsidRDefault="0042091C">
    <w:pPr>
      <w:pStyle w:val="Footer"/>
      <w:spacing w:after="0"/>
      <w:rPr>
        <w:rFonts w:ascii="CorpoSLig" w:hAnsi="CorpoSLig"/>
        <w:color w:val="000080"/>
        <w:sz w:val="19"/>
      </w:rPr>
    </w:pPr>
  </w:p>
  <w:p w:rsidR="00B76863" w:rsidRDefault="0042091C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0A2" w:rsidRDefault="002100A2" w:rsidP="00206192">
      <w:r>
        <w:separator/>
      </w:r>
    </w:p>
  </w:footnote>
  <w:footnote w:type="continuationSeparator" w:id="0">
    <w:p w:rsidR="002100A2" w:rsidRDefault="002100A2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206192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4B34A195" wp14:editId="3D27A26D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3" w:rsidRDefault="0042091C">
                          <w:pPr>
                            <w:rPr>
                              <w:sz w:val="2"/>
                            </w:rPr>
                          </w:pPr>
                        </w:p>
                        <w:p w:rsidR="00B76863" w:rsidRDefault="009B74E9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B937CF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B76863" w:rsidRDefault="0042091C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4A1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:rsidR="00B76863" w:rsidRDefault="0042091C">
                    <w:pPr>
                      <w:rPr>
                        <w:sz w:val="2"/>
                      </w:rPr>
                    </w:pPr>
                  </w:p>
                  <w:p w:rsidR="00B76863" w:rsidRDefault="009B74E9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B937CF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B76863" w:rsidRDefault="0042091C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42091C">
    <w:pPr>
      <w:widowControl w:val="0"/>
      <w:jc w:val="center"/>
      <w:rPr>
        <w:sz w:val="2"/>
      </w:rPr>
    </w:pPr>
  </w:p>
  <w:p w:rsidR="00B76863" w:rsidRDefault="0042091C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3338CC" w:rsidTr="0085446B">
      <w:trPr>
        <w:trHeight w:hRule="exact" w:val="680"/>
      </w:trPr>
      <w:tc>
        <w:tcPr>
          <w:tcW w:w="3047" w:type="dxa"/>
          <w:vAlign w:val="center"/>
        </w:tcPr>
        <w:p w:rsidR="003338CC" w:rsidRPr="00542A94" w:rsidRDefault="009B74E9" w:rsidP="0085446B">
          <w:pPr>
            <w:framePr w:w="3402" w:wrap="notBeside" w:vAnchor="page" w:hAnchor="page" w:x="8140" w:y="2737"/>
            <w:spacing w:line="260" w:lineRule="exact"/>
            <w:jc w:val="center"/>
            <w:rPr>
              <w:rFonts w:ascii="CorpoA" w:hAnsi="CorpoA"/>
              <w:noProof/>
              <w:spacing w:val="2"/>
              <w:sz w:val="28"/>
            </w:rPr>
          </w:pPr>
          <w:r w:rsidRPr="00542A94">
            <w:rPr>
              <w:rFonts w:ascii="CorpoA" w:hAnsi="CorpoA"/>
              <w:noProof/>
              <w:spacing w:val="2"/>
              <w:sz w:val="28"/>
            </w:rPr>
            <w:t>Informação de Imprensa</w:t>
          </w:r>
        </w:p>
      </w:tc>
    </w:tr>
    <w:tr w:rsidR="003338CC" w:rsidTr="0085446B">
      <w:tc>
        <w:tcPr>
          <w:tcW w:w="3047" w:type="dxa"/>
        </w:tcPr>
        <w:p w:rsidR="003338CC" w:rsidRDefault="0042091C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  <w:p w:rsidR="003338CC" w:rsidRPr="00542A94" w:rsidRDefault="0042091C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  <w:r>
            <w:rPr>
              <w:rFonts w:ascii="CorpoA" w:hAnsi="CorpoA"/>
              <w:sz w:val="24"/>
            </w:rPr>
            <w:t>Agosto</w:t>
          </w:r>
          <w:r w:rsidR="007D15E0">
            <w:rPr>
              <w:rFonts w:ascii="CorpoA" w:hAnsi="CorpoA"/>
              <w:sz w:val="24"/>
            </w:rPr>
            <w:t xml:space="preserve"> de 2019</w:t>
          </w:r>
        </w:p>
      </w:tc>
    </w:tr>
  </w:tbl>
  <w:p w:rsidR="00B76863" w:rsidRDefault="00206192">
    <w:pPr>
      <w:pStyle w:val="Header"/>
    </w:pPr>
    <w:r>
      <w:rPr>
        <w:noProof/>
        <w:lang w:val="en-US" w:eastAsia="en-US"/>
      </w:rPr>
      <w:drawing>
        <wp:anchor distT="0" distB="0" distL="114935" distR="114935" simplePos="0" relativeHeight="251661312" behindDoc="1" locked="0" layoutInCell="1" allowOverlap="1" wp14:anchorId="348F0C82" wp14:editId="6EDFBA0E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77F1B"/>
    <w:multiLevelType w:val="hybridMultilevel"/>
    <w:tmpl w:val="A14665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B2E59"/>
    <w:multiLevelType w:val="hybridMultilevel"/>
    <w:tmpl w:val="B0506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77B7908"/>
    <w:multiLevelType w:val="hybridMultilevel"/>
    <w:tmpl w:val="DDF0F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1B71DF"/>
    <w:multiLevelType w:val="hybridMultilevel"/>
    <w:tmpl w:val="6CBCD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13"/>
  </w:num>
  <w:num w:numId="5">
    <w:abstractNumId w:val="3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13"/>
  </w:num>
  <w:num w:numId="11">
    <w:abstractNumId w:val="3"/>
  </w:num>
  <w:num w:numId="12">
    <w:abstractNumId w:val="4"/>
  </w:num>
  <w:num w:numId="13">
    <w:abstractNumId w:val="13"/>
  </w:num>
  <w:num w:numId="14">
    <w:abstractNumId w:val="10"/>
  </w:num>
  <w:num w:numId="15">
    <w:abstractNumId w:val="0"/>
  </w:num>
  <w:num w:numId="16">
    <w:abstractNumId w:val="8"/>
  </w:num>
  <w:num w:numId="17">
    <w:abstractNumId w:val="0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  <w:num w:numId="22">
    <w:abstractNumId w:val="11"/>
  </w:num>
  <w:num w:numId="23">
    <w:abstractNumId w:val="3"/>
  </w:num>
  <w:num w:numId="24">
    <w:abstractNumId w:val="15"/>
  </w:num>
  <w:num w:numId="25">
    <w:abstractNumId w:val="5"/>
  </w:num>
  <w:num w:numId="26">
    <w:abstractNumId w:val="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949"/>
    <w:rsid w:val="00052CB7"/>
    <w:rsid w:val="000571D8"/>
    <w:rsid w:val="0006022B"/>
    <w:rsid w:val="00066E2F"/>
    <w:rsid w:val="000808F3"/>
    <w:rsid w:val="00086ED2"/>
    <w:rsid w:val="000B2869"/>
    <w:rsid w:val="000C0D10"/>
    <w:rsid w:val="000D7A86"/>
    <w:rsid w:val="000F5636"/>
    <w:rsid w:val="0010162F"/>
    <w:rsid w:val="00111BE9"/>
    <w:rsid w:val="00111FBE"/>
    <w:rsid w:val="001276B4"/>
    <w:rsid w:val="0014348A"/>
    <w:rsid w:val="001460BC"/>
    <w:rsid w:val="00146B0A"/>
    <w:rsid w:val="001740C1"/>
    <w:rsid w:val="001A749E"/>
    <w:rsid w:val="001C1E29"/>
    <w:rsid w:val="001C56A4"/>
    <w:rsid w:val="001E1A02"/>
    <w:rsid w:val="001E2D73"/>
    <w:rsid w:val="001F3E2E"/>
    <w:rsid w:val="00206192"/>
    <w:rsid w:val="002100A2"/>
    <w:rsid w:val="00212B66"/>
    <w:rsid w:val="00226005"/>
    <w:rsid w:val="00237422"/>
    <w:rsid w:val="00252A47"/>
    <w:rsid w:val="00256868"/>
    <w:rsid w:val="00262ECA"/>
    <w:rsid w:val="002642B6"/>
    <w:rsid w:val="00264415"/>
    <w:rsid w:val="00276FBE"/>
    <w:rsid w:val="00277015"/>
    <w:rsid w:val="00293CED"/>
    <w:rsid w:val="002A3133"/>
    <w:rsid w:val="002A3351"/>
    <w:rsid w:val="002D2DE2"/>
    <w:rsid w:val="0033455B"/>
    <w:rsid w:val="00366E38"/>
    <w:rsid w:val="00373238"/>
    <w:rsid w:val="003835C8"/>
    <w:rsid w:val="003949A5"/>
    <w:rsid w:val="003A7A7C"/>
    <w:rsid w:val="003C368B"/>
    <w:rsid w:val="003E3D2B"/>
    <w:rsid w:val="004041DF"/>
    <w:rsid w:val="0041495E"/>
    <w:rsid w:val="0042091C"/>
    <w:rsid w:val="004231DE"/>
    <w:rsid w:val="0043453E"/>
    <w:rsid w:val="00445E8E"/>
    <w:rsid w:val="00446D00"/>
    <w:rsid w:val="00450451"/>
    <w:rsid w:val="00457ADB"/>
    <w:rsid w:val="00464B61"/>
    <w:rsid w:val="00482583"/>
    <w:rsid w:val="004911EA"/>
    <w:rsid w:val="00492AC1"/>
    <w:rsid w:val="004963A3"/>
    <w:rsid w:val="00497524"/>
    <w:rsid w:val="004B2F79"/>
    <w:rsid w:val="004C205C"/>
    <w:rsid w:val="004C74D5"/>
    <w:rsid w:val="004D6885"/>
    <w:rsid w:val="004D6AD0"/>
    <w:rsid w:val="004D71F4"/>
    <w:rsid w:val="004F00F5"/>
    <w:rsid w:val="004F0B36"/>
    <w:rsid w:val="00510A46"/>
    <w:rsid w:val="00533DFC"/>
    <w:rsid w:val="00542950"/>
    <w:rsid w:val="00542B7D"/>
    <w:rsid w:val="005522A3"/>
    <w:rsid w:val="005548A9"/>
    <w:rsid w:val="00566B56"/>
    <w:rsid w:val="00570FD0"/>
    <w:rsid w:val="00571CB8"/>
    <w:rsid w:val="005906D8"/>
    <w:rsid w:val="005910B9"/>
    <w:rsid w:val="005A0828"/>
    <w:rsid w:val="005B1B82"/>
    <w:rsid w:val="005B2A23"/>
    <w:rsid w:val="005B7E38"/>
    <w:rsid w:val="005C30E4"/>
    <w:rsid w:val="005C5BAB"/>
    <w:rsid w:val="005E6031"/>
    <w:rsid w:val="005F19E3"/>
    <w:rsid w:val="005F46E0"/>
    <w:rsid w:val="005F7BF1"/>
    <w:rsid w:val="00600EDB"/>
    <w:rsid w:val="006131AD"/>
    <w:rsid w:val="00625E6F"/>
    <w:rsid w:val="006278A9"/>
    <w:rsid w:val="00631939"/>
    <w:rsid w:val="00632ABB"/>
    <w:rsid w:val="00637EA1"/>
    <w:rsid w:val="00657059"/>
    <w:rsid w:val="0066323C"/>
    <w:rsid w:val="00672091"/>
    <w:rsid w:val="00692E5C"/>
    <w:rsid w:val="0069600A"/>
    <w:rsid w:val="00696949"/>
    <w:rsid w:val="006B6C6C"/>
    <w:rsid w:val="006C0784"/>
    <w:rsid w:val="006C2662"/>
    <w:rsid w:val="006D0BFA"/>
    <w:rsid w:val="006D3FA8"/>
    <w:rsid w:val="006D76D6"/>
    <w:rsid w:val="006E5100"/>
    <w:rsid w:val="00701D68"/>
    <w:rsid w:val="0070346A"/>
    <w:rsid w:val="00703FDB"/>
    <w:rsid w:val="00715B84"/>
    <w:rsid w:val="00730DC0"/>
    <w:rsid w:val="0077454F"/>
    <w:rsid w:val="00781DDF"/>
    <w:rsid w:val="007A042E"/>
    <w:rsid w:val="007B7407"/>
    <w:rsid w:val="007D15E0"/>
    <w:rsid w:val="007D1B3A"/>
    <w:rsid w:val="007D5FE7"/>
    <w:rsid w:val="007E7257"/>
    <w:rsid w:val="008060ED"/>
    <w:rsid w:val="008514EF"/>
    <w:rsid w:val="00865843"/>
    <w:rsid w:val="00874B45"/>
    <w:rsid w:val="00891289"/>
    <w:rsid w:val="00893CF5"/>
    <w:rsid w:val="008A3FE8"/>
    <w:rsid w:val="008A782E"/>
    <w:rsid w:val="008B4C26"/>
    <w:rsid w:val="008B58FA"/>
    <w:rsid w:val="008B7952"/>
    <w:rsid w:val="008C0FAE"/>
    <w:rsid w:val="008D1095"/>
    <w:rsid w:val="008E6A70"/>
    <w:rsid w:val="008F45B2"/>
    <w:rsid w:val="00901FDB"/>
    <w:rsid w:val="00902CA6"/>
    <w:rsid w:val="00907161"/>
    <w:rsid w:val="009154AF"/>
    <w:rsid w:val="00924708"/>
    <w:rsid w:val="00925A97"/>
    <w:rsid w:val="00930811"/>
    <w:rsid w:val="00940C2D"/>
    <w:rsid w:val="00943916"/>
    <w:rsid w:val="00954B08"/>
    <w:rsid w:val="0098495C"/>
    <w:rsid w:val="0099285B"/>
    <w:rsid w:val="00995B38"/>
    <w:rsid w:val="009B273B"/>
    <w:rsid w:val="009B37AC"/>
    <w:rsid w:val="009B74E9"/>
    <w:rsid w:val="009C5882"/>
    <w:rsid w:val="009D6518"/>
    <w:rsid w:val="00A07D33"/>
    <w:rsid w:val="00A25D1E"/>
    <w:rsid w:val="00A271AE"/>
    <w:rsid w:val="00A3589D"/>
    <w:rsid w:val="00A4017B"/>
    <w:rsid w:val="00A52871"/>
    <w:rsid w:val="00A73A1A"/>
    <w:rsid w:val="00A75FA0"/>
    <w:rsid w:val="00A76DB6"/>
    <w:rsid w:val="00A81C39"/>
    <w:rsid w:val="00A82289"/>
    <w:rsid w:val="00A83AE0"/>
    <w:rsid w:val="00A849C4"/>
    <w:rsid w:val="00A86613"/>
    <w:rsid w:val="00A91025"/>
    <w:rsid w:val="00AA69FB"/>
    <w:rsid w:val="00AB45B6"/>
    <w:rsid w:val="00AC351A"/>
    <w:rsid w:val="00AC494E"/>
    <w:rsid w:val="00AC64F2"/>
    <w:rsid w:val="00AC7BCF"/>
    <w:rsid w:val="00AC7E2A"/>
    <w:rsid w:val="00AD1D3A"/>
    <w:rsid w:val="00AD7645"/>
    <w:rsid w:val="00AD7775"/>
    <w:rsid w:val="00AE3017"/>
    <w:rsid w:val="00AE495D"/>
    <w:rsid w:val="00AE6C54"/>
    <w:rsid w:val="00B148D1"/>
    <w:rsid w:val="00B17311"/>
    <w:rsid w:val="00B35D9F"/>
    <w:rsid w:val="00B5310B"/>
    <w:rsid w:val="00B537B7"/>
    <w:rsid w:val="00B6209B"/>
    <w:rsid w:val="00B6457F"/>
    <w:rsid w:val="00B67C75"/>
    <w:rsid w:val="00B83A1C"/>
    <w:rsid w:val="00B937CF"/>
    <w:rsid w:val="00BA47D6"/>
    <w:rsid w:val="00BC1B9A"/>
    <w:rsid w:val="00BC34E5"/>
    <w:rsid w:val="00C028CE"/>
    <w:rsid w:val="00C137B2"/>
    <w:rsid w:val="00C41026"/>
    <w:rsid w:val="00C67D76"/>
    <w:rsid w:val="00C75D15"/>
    <w:rsid w:val="00C76E07"/>
    <w:rsid w:val="00C8050F"/>
    <w:rsid w:val="00CA1F50"/>
    <w:rsid w:val="00CC33E6"/>
    <w:rsid w:val="00CC440B"/>
    <w:rsid w:val="00CD31BA"/>
    <w:rsid w:val="00CD3B81"/>
    <w:rsid w:val="00CD6A99"/>
    <w:rsid w:val="00CD701F"/>
    <w:rsid w:val="00CE12F7"/>
    <w:rsid w:val="00CE5DD1"/>
    <w:rsid w:val="00CF44D4"/>
    <w:rsid w:val="00D0000E"/>
    <w:rsid w:val="00D12639"/>
    <w:rsid w:val="00D207F9"/>
    <w:rsid w:val="00D30AE7"/>
    <w:rsid w:val="00D41958"/>
    <w:rsid w:val="00D466D7"/>
    <w:rsid w:val="00D47213"/>
    <w:rsid w:val="00D54E7E"/>
    <w:rsid w:val="00D5716C"/>
    <w:rsid w:val="00D64466"/>
    <w:rsid w:val="00D7387C"/>
    <w:rsid w:val="00D8370E"/>
    <w:rsid w:val="00D95FFC"/>
    <w:rsid w:val="00DB7A53"/>
    <w:rsid w:val="00DE2346"/>
    <w:rsid w:val="00DF671B"/>
    <w:rsid w:val="00E07DB0"/>
    <w:rsid w:val="00E129C3"/>
    <w:rsid w:val="00E26440"/>
    <w:rsid w:val="00E35B7E"/>
    <w:rsid w:val="00E408D5"/>
    <w:rsid w:val="00E469DD"/>
    <w:rsid w:val="00E514D1"/>
    <w:rsid w:val="00E53789"/>
    <w:rsid w:val="00E540E8"/>
    <w:rsid w:val="00E65A27"/>
    <w:rsid w:val="00E66182"/>
    <w:rsid w:val="00E767AD"/>
    <w:rsid w:val="00E94873"/>
    <w:rsid w:val="00EA52EB"/>
    <w:rsid w:val="00EB409E"/>
    <w:rsid w:val="00EC6D0F"/>
    <w:rsid w:val="00ED7900"/>
    <w:rsid w:val="00EE3F99"/>
    <w:rsid w:val="00EF4EE5"/>
    <w:rsid w:val="00EF59DA"/>
    <w:rsid w:val="00EF759C"/>
    <w:rsid w:val="00F0564F"/>
    <w:rsid w:val="00F11052"/>
    <w:rsid w:val="00F11310"/>
    <w:rsid w:val="00F12AE0"/>
    <w:rsid w:val="00F1376F"/>
    <w:rsid w:val="00F22B95"/>
    <w:rsid w:val="00F24B9C"/>
    <w:rsid w:val="00F26357"/>
    <w:rsid w:val="00F3160E"/>
    <w:rsid w:val="00F329C7"/>
    <w:rsid w:val="00F3305B"/>
    <w:rsid w:val="00F43928"/>
    <w:rsid w:val="00F533C0"/>
    <w:rsid w:val="00F56B13"/>
    <w:rsid w:val="00F64193"/>
    <w:rsid w:val="00F7206A"/>
    <w:rsid w:val="00F87130"/>
    <w:rsid w:val="00F96B7A"/>
    <w:rsid w:val="00FA1209"/>
    <w:rsid w:val="00FA12DD"/>
    <w:rsid w:val="00FA52BC"/>
    <w:rsid w:val="00FB2E8C"/>
    <w:rsid w:val="00FB39B3"/>
    <w:rsid w:val="00FC060B"/>
    <w:rsid w:val="00FE1ACE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704913"/>
  <w15:docId w15:val="{A9D34E95-B3B6-4F15-81E5-1072E057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uiPriority w:val="99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customStyle="1" w:styleId="40Continoustext13pt">
    <w:name w:val="4.0 Continous text 13pt"/>
    <w:link w:val="40Continoustext13ptZchn"/>
    <w:rsid w:val="00995B38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3ptZchn">
    <w:name w:val="4.0 Continous text 13pt Zchn"/>
    <w:basedOn w:val="DefaultParagraphFont"/>
    <w:link w:val="40Continoustext13pt"/>
    <w:rsid w:val="00995B38"/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1ptZchn">
    <w:name w:val="4.0 Continous text 11pt Zchn"/>
    <w:basedOn w:val="DefaultParagraphFont"/>
    <w:locked/>
    <w:rsid w:val="004911EA"/>
    <w:rPr>
      <w:rFonts w:ascii="CorpoA" w:hAnsi="CorpoA"/>
      <w:lang w:val="en-GB" w:eastAsia="de-DE"/>
    </w:rPr>
  </w:style>
  <w:style w:type="paragraph" w:customStyle="1" w:styleId="SublinevorHeadline">
    <w:name w:val="Subline vor Headline"/>
    <w:qFormat/>
    <w:rsid w:val="004911EA"/>
    <w:pPr>
      <w:spacing w:after="0" w:line="340" w:lineRule="exact"/>
    </w:pPr>
    <w:rPr>
      <w:rFonts w:ascii="CorpoA" w:eastAsia="Times New Roman" w:hAnsi="CorpoA" w:cs="Times New Roman"/>
      <w:szCs w:val="20"/>
      <w:u w:val="single"/>
      <w:lang w:val="en-GB" w:eastAsia="de-DE"/>
    </w:rPr>
  </w:style>
  <w:style w:type="paragraph" w:styleId="BodyText">
    <w:name w:val="Body Text"/>
    <w:basedOn w:val="Normal"/>
    <w:link w:val="BodyTextChar"/>
    <w:uiPriority w:val="1"/>
    <w:qFormat/>
    <w:rsid w:val="00B937CF"/>
    <w:pPr>
      <w:widowControl w:val="0"/>
      <w:suppressAutoHyphens w:val="0"/>
      <w:autoSpaceDE w:val="0"/>
      <w:autoSpaceDN w:val="0"/>
    </w:pPr>
    <w:rPr>
      <w:rFonts w:ascii="CorpoS" w:eastAsia="CorpoS" w:hAnsi="CorpoS" w:cs="CorpoS"/>
      <w:sz w:val="15"/>
      <w:szCs w:val="15"/>
      <w:lang w:eastAsia="pt-PT" w:bidi="pt-PT"/>
    </w:rPr>
  </w:style>
  <w:style w:type="character" w:customStyle="1" w:styleId="BodyTextChar">
    <w:name w:val="Body Text Char"/>
    <w:basedOn w:val="DefaultParagraphFont"/>
    <w:link w:val="BodyText"/>
    <w:uiPriority w:val="1"/>
    <w:rsid w:val="00B937CF"/>
    <w:rPr>
      <w:rFonts w:ascii="CorpoS" w:eastAsia="CorpoS" w:hAnsi="CorpoS" w:cs="CorpoS"/>
      <w:sz w:val="15"/>
      <w:szCs w:val="15"/>
      <w:lang w:eastAsia="pt-PT" w:bidi="pt-PT"/>
    </w:rPr>
  </w:style>
  <w:style w:type="paragraph" w:customStyle="1" w:styleId="TableParagraph">
    <w:name w:val="Table Paragraph"/>
    <w:basedOn w:val="Normal"/>
    <w:uiPriority w:val="1"/>
    <w:qFormat/>
    <w:rsid w:val="00B937CF"/>
    <w:pPr>
      <w:widowControl w:val="0"/>
      <w:suppressAutoHyphens w:val="0"/>
      <w:autoSpaceDE w:val="0"/>
      <w:autoSpaceDN w:val="0"/>
    </w:pPr>
    <w:rPr>
      <w:rFonts w:ascii="CorpoS" w:eastAsia="CorpoS" w:hAnsi="CorpoS" w:cs="CorpoS"/>
      <w:sz w:val="22"/>
      <w:szCs w:val="22"/>
      <w:lang w:eastAsia="pt-PT" w:bidi="pt-PT"/>
    </w:rPr>
  </w:style>
  <w:style w:type="table" w:styleId="TableGrid">
    <w:name w:val="Table Grid"/>
    <w:basedOn w:val="TableNormal"/>
    <w:uiPriority w:val="59"/>
    <w:rsid w:val="00B9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83BE6-B530-466B-A375-965E569C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Silveira, Andre (140)</dc:creator>
  <cp:lastModifiedBy>Silveira, Andre (140)</cp:lastModifiedBy>
  <cp:revision>3</cp:revision>
  <cp:lastPrinted>2019-05-07T07:37:00Z</cp:lastPrinted>
  <dcterms:created xsi:type="dcterms:W3CDTF">2019-08-13T14:40:00Z</dcterms:created>
  <dcterms:modified xsi:type="dcterms:W3CDTF">2019-08-13T14:41:00Z</dcterms:modified>
</cp:coreProperties>
</file>