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page" w:horzAnchor="margin" w:tblpY="2326"/>
        <w:tblW w:w="9905" w:type="dxa"/>
        <w:tblLayout w:type="fixed"/>
        <w:tblLook w:val="04A0" w:firstRow="1" w:lastRow="0" w:firstColumn="1" w:lastColumn="0" w:noHBand="0" w:noVBand="1"/>
      </w:tblPr>
      <w:tblGrid>
        <w:gridCol w:w="7195"/>
        <w:gridCol w:w="2710"/>
      </w:tblGrid>
      <w:tr w:rsidR="00317376" w:rsidRPr="003A03B7" w14:paraId="3D5C2FB9" w14:textId="77777777" w:rsidTr="00B9548C">
        <w:trPr>
          <w:trHeight w:val="561"/>
        </w:trPr>
        <w:tc>
          <w:tcPr>
            <w:tcW w:w="7195" w:type="dxa"/>
            <w:vMerge w:val="restart"/>
            <w:tcMar>
              <w:left w:w="0" w:type="dxa"/>
              <w:right w:w="0" w:type="dxa"/>
            </w:tcMar>
          </w:tcPr>
          <w:p w14:paraId="397E7C27" w14:textId="78451C8E" w:rsidR="00317376" w:rsidRPr="003A03B7" w:rsidRDefault="00317376" w:rsidP="009E15DA">
            <w:pPr>
              <w:pStyle w:val="D03Pressinformation"/>
              <w:framePr w:hSpace="0" w:wrap="auto" w:vAnchor="margin" w:hAnchor="text" w:yAlign="inline"/>
              <w:ind w:left="360"/>
            </w:pPr>
          </w:p>
        </w:tc>
        <w:tc>
          <w:tcPr>
            <w:tcW w:w="2710" w:type="dxa"/>
            <w:tcMar>
              <w:left w:w="0" w:type="dxa"/>
              <w:right w:w="0" w:type="dxa"/>
            </w:tcMar>
            <w:vAlign w:val="bottom"/>
          </w:tcPr>
          <w:p w14:paraId="446DA4E8" w14:textId="77777777" w:rsidR="004C5B6A" w:rsidRPr="003A03B7" w:rsidRDefault="004C5B6A" w:rsidP="009E15DA">
            <w:pPr>
              <w:pStyle w:val="D02Legalentity"/>
              <w:framePr w:wrap="auto"/>
              <w:ind w:left="360"/>
            </w:pPr>
          </w:p>
        </w:tc>
      </w:tr>
      <w:tr w:rsidR="005A7997" w:rsidRPr="003A03B7" w14:paraId="6A2567B7" w14:textId="77777777" w:rsidTr="00B9548C">
        <w:trPr>
          <w:trHeight w:val="374"/>
        </w:trPr>
        <w:tc>
          <w:tcPr>
            <w:tcW w:w="7195" w:type="dxa"/>
            <w:vMerge/>
            <w:tcMar>
              <w:left w:w="0" w:type="dxa"/>
              <w:right w:w="0" w:type="dxa"/>
            </w:tcMar>
          </w:tcPr>
          <w:p w14:paraId="149FA513" w14:textId="77777777" w:rsidR="005A7997" w:rsidRPr="003A03B7" w:rsidRDefault="005A7997" w:rsidP="009E15DA">
            <w:pPr>
              <w:pStyle w:val="D03Pressinformation"/>
              <w:framePr w:hSpace="0" w:wrap="auto" w:vAnchor="margin" w:hAnchor="text" w:yAlign="inline"/>
              <w:ind w:left="360"/>
            </w:pPr>
          </w:p>
        </w:tc>
        <w:tc>
          <w:tcPr>
            <w:tcW w:w="2710" w:type="dxa"/>
            <w:tcMar>
              <w:left w:w="0" w:type="dxa"/>
              <w:right w:w="0" w:type="dxa"/>
            </w:tcMar>
          </w:tcPr>
          <w:p w14:paraId="4B8C8DB6" w14:textId="3F7C6D35" w:rsidR="005A7997" w:rsidRPr="003A03B7" w:rsidRDefault="005A7997" w:rsidP="00B9548C">
            <w:pPr>
              <w:pStyle w:val="D03Pressinformation"/>
              <w:framePr w:hSpace="0" w:wrap="auto" w:vAnchor="margin" w:hAnchor="text" w:yAlign="inline"/>
              <w:rPr>
                <w:szCs w:val="21"/>
              </w:rPr>
            </w:pPr>
            <w:r w:rsidRPr="00C654DB">
              <w:t>Informação de Imprensa</w:t>
            </w:r>
          </w:p>
        </w:tc>
      </w:tr>
      <w:tr w:rsidR="005A7997" w:rsidRPr="003A03B7" w14:paraId="6E101854" w14:textId="77777777" w:rsidTr="00B9548C">
        <w:trPr>
          <w:trHeight w:val="958"/>
        </w:trPr>
        <w:tc>
          <w:tcPr>
            <w:tcW w:w="7195" w:type="dxa"/>
            <w:vMerge/>
            <w:tcMar>
              <w:left w:w="0" w:type="dxa"/>
              <w:right w:w="0" w:type="dxa"/>
            </w:tcMar>
          </w:tcPr>
          <w:p w14:paraId="3808C733" w14:textId="77777777" w:rsidR="005A7997" w:rsidRPr="003A03B7" w:rsidRDefault="005A7997" w:rsidP="009E15DA">
            <w:pPr>
              <w:pStyle w:val="D03Pressinformation"/>
              <w:framePr w:hSpace="0" w:wrap="auto" w:vAnchor="margin" w:hAnchor="text" w:yAlign="inline"/>
              <w:ind w:left="360"/>
            </w:pPr>
          </w:p>
        </w:tc>
        <w:tc>
          <w:tcPr>
            <w:tcW w:w="2710" w:type="dxa"/>
            <w:tcMar>
              <w:left w:w="0" w:type="dxa"/>
              <w:right w:w="0" w:type="dxa"/>
            </w:tcMar>
          </w:tcPr>
          <w:p w14:paraId="43CEC2B3" w14:textId="1FB0517F" w:rsidR="005A7997" w:rsidRPr="003A03B7" w:rsidRDefault="00BA57F7" w:rsidP="00B9548C">
            <w:pPr>
              <w:pStyle w:val="D04Date"/>
              <w:framePr w:hSpace="0" w:wrap="auto" w:vAnchor="margin" w:hAnchor="text" w:yAlign="inline"/>
            </w:pPr>
            <w:r>
              <w:t>1</w:t>
            </w:r>
            <w:r w:rsidR="00AB74EB">
              <w:t>9</w:t>
            </w:r>
            <w:r w:rsidR="00C840DF">
              <w:t xml:space="preserve"> de </w:t>
            </w:r>
            <w:r w:rsidR="002B5C54">
              <w:t>outubro</w:t>
            </w:r>
            <w:r w:rsidR="005A7997">
              <w:t xml:space="preserve"> de 2026</w:t>
            </w:r>
          </w:p>
        </w:tc>
      </w:tr>
    </w:tbl>
    <w:p w14:paraId="7A823D68" w14:textId="77777777" w:rsidR="00A039F0" w:rsidRPr="003A03B7" w:rsidRDefault="00A039F0" w:rsidP="00BD0B8B">
      <w:pPr>
        <w:pStyle w:val="D04Date"/>
        <w:framePr w:wrap="around"/>
        <w:sectPr w:rsidR="00A039F0" w:rsidRPr="003A03B7" w:rsidSect="00670FB0">
          <w:footerReference w:type="default" r:id="rId11"/>
          <w:headerReference w:type="first" r:id="rId12"/>
          <w:footerReference w:type="first" r:id="rId13"/>
          <w:type w:val="continuous"/>
          <w:pgSz w:w="11906" w:h="16838" w:code="9"/>
          <w:pgMar w:top="3005" w:right="652" w:bottom="1185" w:left="1361" w:header="1185" w:footer="1049" w:gutter="0"/>
          <w:cols w:space="708"/>
          <w:titlePg/>
          <w:docGrid w:linePitch="360"/>
        </w:sectPr>
      </w:pPr>
    </w:p>
    <w:p w14:paraId="1B486C30" w14:textId="6628B4DA" w:rsidR="009E15DA" w:rsidRPr="00A370A4" w:rsidRDefault="00A370A4" w:rsidP="00A370A4">
      <w:pPr>
        <w:pStyle w:val="B01Headline1kit"/>
      </w:pPr>
      <w:r>
        <w:t xml:space="preserve">SUV de tecnologia moderna com ADN de modelo desportivo: O novo Mercedes-AMG GT SUV </w:t>
      </w:r>
    </w:p>
    <w:p w14:paraId="7CD9BCA0" w14:textId="77777777" w:rsidR="00DA6C35" w:rsidRPr="00CF5759" w:rsidRDefault="00DA6C35" w:rsidP="00365F31">
      <w:pPr>
        <w:pStyle w:val="A04Aufzhlung"/>
        <w:numPr>
          <w:ilvl w:val="0"/>
          <w:numId w:val="1"/>
        </w:numPr>
        <w:ind w:left="516" w:hanging="301"/>
        <w:rPr>
          <w:rFonts w:eastAsia="Times New Roman"/>
        </w:rPr>
      </w:pPr>
      <w:r>
        <w:t>“Nascido em Affalterbach”: o primeiro SUV de grandes dimensões desenvolvido integralmente pela marca é o segundo modelo baseado na arquitetura de elevado desempenho AMG.EA</w:t>
      </w:r>
    </w:p>
    <w:p w14:paraId="48264C9F" w14:textId="77777777" w:rsidR="00DA6C35" w:rsidRPr="00182E5E" w:rsidRDefault="00DA6C35" w:rsidP="00365F31">
      <w:pPr>
        <w:pStyle w:val="A04Aufzhlung"/>
        <w:numPr>
          <w:ilvl w:val="0"/>
          <w:numId w:val="1"/>
        </w:numPr>
        <w:ind w:left="516" w:hanging="301"/>
      </w:pPr>
      <w:r>
        <w:t xml:space="preserve">Tecnologia de propulsão única: três motores de fluxo axial e uma bateria de 800 V, inspirada na Fórmula 1, </w:t>
      </w:r>
      <w:r w:rsidRPr="00182E5E">
        <w:t>com células cilíndricas arrefecidas diretamente, asseguram uma entrega de potência rápida, consistente e sustentada</w:t>
      </w:r>
    </w:p>
    <w:p w14:paraId="00564B67" w14:textId="77777777" w:rsidR="00DA6C35" w:rsidRPr="00182E5E" w:rsidRDefault="00DA6C35" w:rsidP="00365F31">
      <w:pPr>
        <w:pStyle w:val="A04Aufzhlung"/>
        <w:numPr>
          <w:ilvl w:val="0"/>
          <w:numId w:val="1"/>
        </w:numPr>
        <w:ind w:left="516" w:hanging="301"/>
      </w:pPr>
      <w:r>
        <w:t xml:space="preserve">Potência contínua convincente: até 530 kW de potência contínua, </w:t>
      </w:r>
      <w:r w:rsidRPr="00182E5E">
        <w:t>estabelecendo novos padrões no segmento</w:t>
      </w:r>
    </w:p>
    <w:p w14:paraId="09976784" w14:textId="77777777" w:rsidR="00DA6C35" w:rsidRPr="00A81AEF" w:rsidRDefault="00DA6C35" w:rsidP="00365F31">
      <w:pPr>
        <w:pStyle w:val="A04Aufzhlung"/>
        <w:numPr>
          <w:ilvl w:val="0"/>
          <w:numId w:val="1"/>
        </w:numPr>
        <w:ind w:left="516" w:hanging="301"/>
        <w:rPr>
          <w:rFonts w:eastAsia="Times New Roman"/>
          <w:color w:val="000000" w:themeColor="background1"/>
        </w:rPr>
      </w:pPr>
      <w:r>
        <w:rPr>
          <w:color w:val="000000" w:themeColor="background1"/>
        </w:rPr>
        <w:t>Elevada potência de carregamento em corrente contínua: com uma potência de carregamento de até 710 kW,</w:t>
      </w:r>
      <w:bookmarkStart w:id="0" w:name="_Ref240962507"/>
      <w:r>
        <w:rPr>
          <w:rStyle w:val="EndnoteReference"/>
          <w:rFonts w:eastAsia="Times New Roman"/>
          <w:color w:val="000000" w:themeColor="background1"/>
          <w:lang w:val="en-GB"/>
        </w:rPr>
        <w:endnoteReference w:id="1"/>
      </w:r>
      <w:bookmarkEnd w:id="0"/>
      <w:r>
        <w:rPr>
          <w:color w:val="000000" w:themeColor="background1"/>
        </w:rPr>
        <w:t xml:space="preserve"> é possível recuperar até 450 quilómetros de autonomia WLTP</w:t>
      </w:r>
      <w:bookmarkStart w:id="1" w:name="_Ref240962547"/>
      <w:r>
        <w:rPr>
          <w:rStyle w:val="EndnoteReference"/>
          <w:rFonts w:eastAsia="Times New Roman"/>
          <w:color w:val="000000" w:themeColor="background1"/>
          <w:lang w:val="en-GB"/>
        </w:rPr>
        <w:endnoteReference w:id="2"/>
      </w:r>
      <w:bookmarkEnd w:id="1"/>
      <w:r>
        <w:rPr>
          <w:color w:val="000000" w:themeColor="background1"/>
        </w:rPr>
        <w:t xml:space="preserve"> em 10 minutos</w:t>
      </w:r>
    </w:p>
    <w:p w14:paraId="106AF62B" w14:textId="77777777" w:rsidR="00DA6C35" w:rsidRPr="00182E5E" w:rsidRDefault="00DA6C35" w:rsidP="00365F31">
      <w:pPr>
        <w:pStyle w:val="A04Aufzhlung"/>
        <w:numPr>
          <w:ilvl w:val="0"/>
          <w:numId w:val="1"/>
        </w:numPr>
        <w:ind w:left="516" w:hanging="301"/>
      </w:pPr>
      <w:r>
        <w:t xml:space="preserve">Suspensão Gran Turismo: nova suspensão AMG ACTIVE RIDE CONTROL+ </w:t>
      </w:r>
      <w:r w:rsidRPr="00182E5E">
        <w:t>integra, pela primeira vez, estabilização dos movimentos de inclinação longitudinal e lateral da carroçaria.</w:t>
      </w:r>
    </w:p>
    <w:p w14:paraId="72728ED9" w14:textId="77777777" w:rsidR="00DA6C35" w:rsidRPr="00FF207B" w:rsidRDefault="00DA6C35" w:rsidP="00365F31">
      <w:pPr>
        <w:pStyle w:val="A04Aufzhlung"/>
        <w:numPr>
          <w:ilvl w:val="0"/>
          <w:numId w:val="1"/>
        </w:numPr>
        <w:ind w:left="516" w:hanging="301"/>
      </w:pPr>
      <w:r>
        <w:t xml:space="preserve">Experiência de condução emocionante: </w:t>
      </w:r>
      <w:r w:rsidRPr="00FF207B">
        <w:t>dinâmica de condução personalizável e uma experiência sonora distintiva proporcionam emoções intensas</w:t>
      </w:r>
    </w:p>
    <w:p w14:paraId="03716D71" w14:textId="77777777" w:rsidR="00DA6C35" w:rsidRDefault="00DA6C35" w:rsidP="00365F31">
      <w:pPr>
        <w:pStyle w:val="A04Aufzhlung"/>
        <w:numPr>
          <w:ilvl w:val="0"/>
          <w:numId w:val="1"/>
        </w:numPr>
        <w:ind w:left="516" w:hanging="301"/>
      </w:pPr>
      <w:r>
        <w:t xml:space="preserve">Aerodinâmica inteligente: </w:t>
      </w:r>
      <w:r w:rsidRPr="00FF207B">
        <w:t xml:space="preserve">spoiler de tejadilho ativo AEROKINETICS e sistema de controlo ativo do fluxo de ar </w:t>
      </w:r>
    </w:p>
    <w:p w14:paraId="6E610CB8" w14:textId="31802DE4" w:rsidR="00B9548C" w:rsidRPr="00DA6C35" w:rsidRDefault="00DA6C35" w:rsidP="00365F31">
      <w:pPr>
        <w:pStyle w:val="A04Aufzhlung"/>
        <w:numPr>
          <w:ilvl w:val="0"/>
          <w:numId w:val="1"/>
        </w:numPr>
        <w:ind w:left="516" w:hanging="301"/>
      </w:pPr>
      <w:r w:rsidRPr="00DA6C35">
        <w:rPr>
          <w:rFonts w:eastAsia="Times New Roman"/>
        </w:rPr>
        <w:t>Uma gama completa: uma atrativa versão de entrada 53 complementada pela versão 63, posicionada no topo da gama</w:t>
      </w:r>
    </w:p>
    <w:p w14:paraId="469C5EE1" w14:textId="77777777" w:rsidR="000445E9" w:rsidRPr="000445E9" w:rsidRDefault="000445E9" w:rsidP="000445E9">
      <w:pPr>
        <w:pStyle w:val="A03Flietext"/>
        <w:rPr>
          <w:lang w:val="pt-PT"/>
        </w:rPr>
      </w:pPr>
      <w:r w:rsidRPr="000445E9">
        <w:rPr>
          <w:lang w:val="pt-PT"/>
        </w:rPr>
        <w:t>Pela primeira vez nos seus 59 anos de história, a Mercedes</w:t>
      </w:r>
      <w:r w:rsidRPr="000445E9">
        <w:rPr>
          <w:lang w:val="pt-PT"/>
        </w:rPr>
        <w:noBreakHyphen/>
        <w:t>AMG está a desenvolver um SUV de grandes dimensões internamente e totalmente de raiz. O novo Mercedes</w:t>
      </w:r>
      <w:r w:rsidRPr="000445E9">
        <w:rPr>
          <w:lang w:val="pt-PT"/>
        </w:rPr>
        <w:noBreakHyphen/>
        <w:t>AMG GT SUV é o segundo modelo baseado na arquitetura de elevado desempenho AMG.EA, combinando a presença imponente de um SUV de grandes dimensões com a experiência de condução emocionante de um automóvel desportivo. A posição de condução desportiva, o baixo centro de gravidade e a silhueta baixa e dinâmica definem o seu carácter, sem comprometer as qualidades que distinguem um SUV. As modernas soluções de construção leve e um conceito inteligente de arquitetura do veículo proporcionam também vantagens significativas em termos de peso. Tal como no modelo AMG GT Coupé 4 Portas apresentado recentemente, três motores de fluxo axial asseguram um desempenho excecional na versão topo de gama. A bateria de elevado desempenho, com arrefecimento direto integrado, dá também continuidade à evolução desta mesma abordagem tecnológica, permitindo manter uma elevada potência de forma contínua e aumentar ainda mais a potência de carregamento, até 710 kW¹. A suspensão AMG ACTIVE RIDE CONTROL+, desenvolvida de raiz, com estabilização ativa longitudinal e transversal da carroçaria, combina precisão desportiva com um conforto excecional. Com esta combinação extraordinária de desempenho, conforto e aptidão para o quotidiano, o Mercedes</w:t>
      </w:r>
      <w:r w:rsidRPr="000445E9">
        <w:rPr>
          <w:lang w:val="pt-PT"/>
        </w:rPr>
        <w:noBreakHyphen/>
        <w:t>AMG GT SUV estabelece uma nova referência no seu segmento. Uma experiência sonora imersiva, com o som autêntico de um motor V8 ou de seis cilindros, completa a intensa experiência de condução AMG.</w:t>
      </w:r>
    </w:p>
    <w:p w14:paraId="77F0B0C1" w14:textId="77777777" w:rsidR="000445E9" w:rsidRPr="000445E9" w:rsidRDefault="000445E9" w:rsidP="000445E9">
      <w:pPr>
        <w:pStyle w:val="A03Flietext"/>
        <w:rPr>
          <w:lang w:val="pt-PT"/>
        </w:rPr>
      </w:pPr>
    </w:p>
    <w:p w14:paraId="67B9E634" w14:textId="77777777" w:rsidR="000445E9" w:rsidRPr="000445E9" w:rsidRDefault="000445E9" w:rsidP="000445E9">
      <w:pPr>
        <w:pStyle w:val="A03Flietext"/>
        <w:rPr>
          <w:color w:val="FF0000"/>
          <w:lang w:val="pt-PT"/>
        </w:rPr>
      </w:pPr>
      <w:r w:rsidRPr="000445E9">
        <w:rPr>
          <w:lang w:val="pt-PT"/>
        </w:rPr>
        <w:t>Os clientes podem escolher entre três versões: o Mercedes</w:t>
      </w:r>
      <w:r w:rsidRPr="000445E9">
        <w:rPr>
          <w:lang w:val="pt-PT"/>
        </w:rPr>
        <w:noBreakHyphen/>
        <w:t>AMG GT 63 SUV, o Mercedes</w:t>
      </w:r>
      <w:r w:rsidRPr="000445E9">
        <w:rPr>
          <w:lang w:val="pt-PT"/>
        </w:rPr>
        <w:noBreakHyphen/>
        <w:t>AMG GT 55 SUV e o Mercedes</w:t>
      </w:r>
      <w:r w:rsidRPr="000445E9">
        <w:rPr>
          <w:lang w:val="pt-PT"/>
        </w:rPr>
        <w:noBreakHyphen/>
        <w:t>AMG GT 53 SUV.  A versão de entrada do novo SUV de Affalterbach estará disponível para encomenda a partir de 20 de outubro e os modelos AMG GT 63 e 55 SUV chegarão na primavera de 2027.</w:t>
      </w:r>
    </w:p>
    <w:p w14:paraId="61C1501A" w14:textId="77777777" w:rsidR="000445E9" w:rsidRPr="00CF5759" w:rsidRDefault="000445E9" w:rsidP="000445E9">
      <w:pPr>
        <w:pStyle w:val="A06Zitat"/>
      </w:pPr>
      <w:r>
        <w:t>“Com o novo Mercedes</w:t>
      </w:r>
      <w:r>
        <w:noBreakHyphen/>
        <w:t>AMG GT SUV, estamos a integrar as inovações revolucionárias da nossa arquitetura AMG.EA num SUV de grandes dimensões. Equipado com três inovadores motores de fluxo axial e uma bateria de alta tensão revolucionária, estabelecemos uma nova referência no segmento dos SUV elétricos. Estamos a demonstrar que, atualmente, o desempenho elétrico já não exige compromissos em termos de potência contínua, autonomia ou velocidade de carregamento.”</w:t>
      </w:r>
    </w:p>
    <w:p w14:paraId="502ACEE9" w14:textId="77777777" w:rsidR="000445E9" w:rsidRDefault="000445E9" w:rsidP="000445E9">
      <w:pPr>
        <w:pStyle w:val="A07Zitatgeber"/>
        <w:rPr>
          <w:szCs w:val="19"/>
        </w:rPr>
      </w:pPr>
      <w:r>
        <w:t>Jörg Burzer, membro do Conselho de Administração do Grupo Mercedes-Benz AG e diretor de Tecnologia, Desenvolvimento e Aprovisionamento</w:t>
      </w:r>
    </w:p>
    <w:p w14:paraId="155095D7" w14:textId="77777777" w:rsidR="000445E9" w:rsidRPr="00182E5E" w:rsidRDefault="000445E9" w:rsidP="000445E9">
      <w:pPr>
        <w:pStyle w:val="A07Zitatgeber"/>
      </w:pPr>
    </w:p>
    <w:p w14:paraId="4F9120BC" w14:textId="77777777" w:rsidR="000445E9" w:rsidRPr="00664CE8" w:rsidRDefault="000445E9" w:rsidP="000445E9">
      <w:pPr>
        <w:pStyle w:val="A06Zitat"/>
      </w:pPr>
      <w:r>
        <w:t>“Os nossos clientes vão descobrir no Mercedes</w:t>
      </w:r>
      <w:r>
        <w:noBreakHyphen/>
        <w:t>AMG GT SUV um veículo que, pela primeira vez, combina de forma única dois mundos: as vantagens práticas de um SUV de grandes dimensões, com o máximo espaço, conforto e versatilidade, e o carácter emocional de um verdadeiro automóvel desportivo AMG. A chave está na tecnologia de ponta de Affalterbach. Em suma: SUV na forma. GT por natureza.”</w:t>
      </w:r>
    </w:p>
    <w:p w14:paraId="0DA1BF04" w14:textId="77777777" w:rsidR="000445E9" w:rsidRDefault="000445E9" w:rsidP="000445E9">
      <w:pPr>
        <w:pStyle w:val="A07Zitatgeber"/>
        <w:rPr>
          <w:szCs w:val="19"/>
        </w:rPr>
      </w:pPr>
      <w:r>
        <w:t>Stefan Weckbach, presidente do Conselho de Administração da Mercedes</w:t>
      </w:r>
      <w:r>
        <w:noBreakHyphen/>
        <w:t>AMG GmbH e responsável pelas unidades de negócio Mercedes</w:t>
      </w:r>
      <w:r>
        <w:noBreakHyphen/>
        <w:t>Benz Classe G e Mercedes</w:t>
      </w:r>
      <w:r>
        <w:noBreakHyphen/>
        <w:t xml:space="preserve">Maybach </w:t>
      </w:r>
    </w:p>
    <w:p w14:paraId="1129B374" w14:textId="77777777" w:rsidR="000445E9" w:rsidRPr="00182E5E" w:rsidRDefault="000445E9" w:rsidP="000445E9">
      <w:pPr>
        <w:pStyle w:val="A07Zitatgeber"/>
        <w:rPr>
          <w:szCs w:val="19"/>
        </w:rPr>
      </w:pPr>
    </w:p>
    <w:p w14:paraId="07D6290F" w14:textId="77777777" w:rsidR="000445E9" w:rsidRDefault="000445E9" w:rsidP="000445E9">
      <w:pPr>
        <w:pStyle w:val="A06Zitat"/>
      </w:pPr>
      <w:r>
        <w:t>“O desempenho começa pela presença. O novo Mercedes</w:t>
      </w:r>
      <w:r>
        <w:noBreakHyphen/>
        <w:t>AMG GT SUV representa o expoente máximo do dinamismo. A sua presença imponente, com ombros musculados, eixos largos e uma silhueta baixa, torna o seu desempenho excecional evidente ao primeiro olhar: AMG em estado puro.”</w:t>
      </w:r>
    </w:p>
    <w:p w14:paraId="3DF1D59A" w14:textId="77777777" w:rsidR="000445E9" w:rsidRDefault="000445E9" w:rsidP="000445E9">
      <w:pPr>
        <w:pStyle w:val="A07Zitatgeber"/>
        <w:rPr>
          <w:szCs w:val="19"/>
        </w:rPr>
      </w:pPr>
      <w:r>
        <w:t>Bastian Baudy, diretor de Design do Grupo Mercedes</w:t>
      </w:r>
      <w:r>
        <w:noBreakHyphen/>
        <w:t>Benz AG</w:t>
      </w:r>
    </w:p>
    <w:p w14:paraId="019C54C8" w14:textId="77777777" w:rsidR="000445E9" w:rsidRPr="00182E5E" w:rsidRDefault="000445E9" w:rsidP="000445E9">
      <w:pPr>
        <w:pStyle w:val="A07Zitatgeber"/>
        <w:rPr>
          <w:szCs w:val="19"/>
        </w:rPr>
      </w:pPr>
    </w:p>
    <w:p w14:paraId="656D3C58" w14:textId="77777777" w:rsidR="000445E9" w:rsidRPr="00CF5759" w:rsidRDefault="000445E9" w:rsidP="000445E9">
      <w:pPr>
        <w:pStyle w:val="Labelling"/>
      </w:pPr>
      <w:r>
        <w:t>Mercedes</w:t>
      </w:r>
      <w:r>
        <w:noBreakHyphen/>
        <w:t xml:space="preserve">AMG GT 63 SUV| consumo de energia em ciclo combinado: 23.8 </w:t>
      </w:r>
      <w:r>
        <w:rPr>
          <w:color w:val="000000"/>
        </w:rPr>
        <w:t>–</w:t>
      </w:r>
      <w:r>
        <w:t xml:space="preserve"> 21.2 kWh/100 km | emissões de CO₂ em ciclo combinado: 0 g/km | classe de emissões de CO₂: A</w:t>
      </w:r>
      <w:r w:rsidRPr="00617E48">
        <w:rPr>
          <w:vertAlign w:val="superscript"/>
        </w:rPr>
        <w:fldChar w:fldCharType="begin"/>
      </w:r>
      <w:r w:rsidRPr="00617E48">
        <w:rPr>
          <w:vertAlign w:val="superscript"/>
        </w:rPr>
        <w:instrText xml:space="preserve"> NOTEREF _Ref240962507 \h </w:instrText>
      </w:r>
      <w:r>
        <w:rPr>
          <w:vertAlign w:val="superscript"/>
        </w:rPr>
        <w:instrText xml:space="preserve"> \* MERGEFORMAT </w:instrText>
      </w:r>
      <w:r w:rsidRPr="00617E48">
        <w:rPr>
          <w:vertAlign w:val="superscript"/>
        </w:rPr>
      </w:r>
      <w:r w:rsidRPr="00617E48">
        <w:rPr>
          <w:vertAlign w:val="superscript"/>
        </w:rPr>
        <w:fldChar w:fldCharType="separate"/>
      </w:r>
      <w:r w:rsidRPr="00617E48">
        <w:rPr>
          <w:vertAlign w:val="superscript"/>
        </w:rPr>
        <w:t>1</w:t>
      </w:r>
      <w:r w:rsidRPr="00617E48">
        <w:rPr>
          <w:vertAlign w:val="superscript"/>
        </w:rPr>
        <w:fldChar w:fldCharType="end"/>
      </w:r>
    </w:p>
    <w:p w14:paraId="2AB0E4F2" w14:textId="77777777" w:rsidR="000445E9" w:rsidRPr="00CF5759" w:rsidRDefault="000445E9" w:rsidP="000445E9">
      <w:pPr>
        <w:pStyle w:val="Labelling"/>
      </w:pPr>
      <w:r>
        <w:t>Mercedes</w:t>
      </w:r>
      <w:r>
        <w:noBreakHyphen/>
        <w:t xml:space="preserve">AMG GT 55 SUV| consumo de energia em ciclo combinado: 23.8 </w:t>
      </w:r>
      <w:r>
        <w:rPr>
          <w:color w:val="000000"/>
        </w:rPr>
        <w:t>–</w:t>
      </w:r>
      <w:r>
        <w:t xml:space="preserve"> 21.2 kWh/100 km | emissões de CO₂ em ciclo combinado: 0 g/km | classe de emissões de CO₂: A</w:t>
      </w:r>
      <w:r w:rsidRPr="00617E48">
        <w:rPr>
          <w:vertAlign w:val="superscript"/>
        </w:rPr>
        <w:fldChar w:fldCharType="begin"/>
      </w:r>
      <w:r w:rsidRPr="00617E48">
        <w:rPr>
          <w:vertAlign w:val="superscript"/>
        </w:rPr>
        <w:instrText xml:space="preserve"> NOTEREF _Ref240962507 \h </w:instrText>
      </w:r>
      <w:r>
        <w:rPr>
          <w:vertAlign w:val="superscript"/>
        </w:rPr>
        <w:instrText xml:space="preserve"> \* MERGEFORMAT </w:instrText>
      </w:r>
      <w:r w:rsidRPr="00617E48">
        <w:rPr>
          <w:vertAlign w:val="superscript"/>
        </w:rPr>
      </w:r>
      <w:r w:rsidRPr="00617E48">
        <w:rPr>
          <w:vertAlign w:val="superscript"/>
        </w:rPr>
        <w:fldChar w:fldCharType="separate"/>
      </w:r>
      <w:r w:rsidRPr="00617E48">
        <w:rPr>
          <w:vertAlign w:val="superscript"/>
        </w:rPr>
        <w:t>1</w:t>
      </w:r>
      <w:r w:rsidRPr="00617E48">
        <w:rPr>
          <w:vertAlign w:val="superscript"/>
        </w:rPr>
        <w:fldChar w:fldCharType="end"/>
      </w:r>
    </w:p>
    <w:p w14:paraId="5F4BE936" w14:textId="77777777" w:rsidR="000445E9" w:rsidRPr="00CF5759" w:rsidRDefault="000445E9" w:rsidP="000445E9">
      <w:pPr>
        <w:pStyle w:val="Labelling"/>
      </w:pPr>
      <w:r>
        <w:t>Mercedes</w:t>
      </w:r>
      <w:r>
        <w:noBreakHyphen/>
        <w:t xml:space="preserve">AMG GT 53 SUV| consumo de energia em ciclo combinado: 21.1 </w:t>
      </w:r>
      <w:r>
        <w:rPr>
          <w:color w:val="000000"/>
        </w:rPr>
        <w:t>–</w:t>
      </w:r>
      <w:r>
        <w:t xml:space="preserve"> 18.8 kWh/100 km | emissões de CO₂ em ciclo combinado: 0 g/km | classe de emissões de CO₂: A</w:t>
      </w:r>
      <w:r w:rsidRPr="00617E48">
        <w:rPr>
          <w:vertAlign w:val="superscript"/>
        </w:rPr>
        <w:fldChar w:fldCharType="begin"/>
      </w:r>
      <w:r w:rsidRPr="00617E48">
        <w:rPr>
          <w:vertAlign w:val="superscript"/>
        </w:rPr>
        <w:instrText xml:space="preserve"> NOTEREF _Ref240962507 \h </w:instrText>
      </w:r>
      <w:r>
        <w:rPr>
          <w:vertAlign w:val="superscript"/>
        </w:rPr>
        <w:instrText xml:space="preserve"> \* MERGEFORMAT </w:instrText>
      </w:r>
      <w:r w:rsidRPr="00617E48">
        <w:rPr>
          <w:vertAlign w:val="superscript"/>
        </w:rPr>
      </w:r>
      <w:r w:rsidRPr="00617E48">
        <w:rPr>
          <w:vertAlign w:val="superscript"/>
        </w:rPr>
        <w:fldChar w:fldCharType="separate"/>
      </w:r>
      <w:r w:rsidRPr="00617E48">
        <w:rPr>
          <w:vertAlign w:val="superscript"/>
        </w:rPr>
        <w:t>1</w:t>
      </w:r>
      <w:r w:rsidRPr="00617E48">
        <w:rPr>
          <w:vertAlign w:val="superscript"/>
        </w:rPr>
        <w:fldChar w:fldCharType="end"/>
      </w:r>
    </w:p>
    <w:p w14:paraId="5A0D6575" w14:textId="77777777" w:rsidR="00BD0B8B" w:rsidRDefault="00BD0B8B" w:rsidP="000445E9">
      <w:pPr>
        <w:pStyle w:val="A01berschrift1"/>
        <w:rPr>
          <w:lang w:val="pt-PT"/>
        </w:rPr>
      </w:pPr>
    </w:p>
    <w:p w14:paraId="7E3E9986" w14:textId="11BEA6B0" w:rsidR="000445E9" w:rsidRPr="000445E9" w:rsidRDefault="000445E9" w:rsidP="000445E9">
      <w:pPr>
        <w:pStyle w:val="A01berschrift1"/>
        <w:rPr>
          <w:lang w:val="pt-PT"/>
        </w:rPr>
      </w:pPr>
      <w:r w:rsidRPr="000445E9">
        <w:rPr>
          <w:lang w:val="pt-PT"/>
        </w:rPr>
        <w:t>Factos Importantes</w:t>
      </w:r>
      <w:r w:rsidRPr="00CF5759">
        <w:fldChar w:fldCharType="begin"/>
      </w:r>
      <w:r w:rsidRPr="000445E9">
        <w:rPr>
          <w:lang w:val="pt-PT"/>
        </w:rPr>
        <w:instrText>TOC \o "1-2" \f \h \z \t "A02_Überschrift 2/Headline 2,2,A01_Überschrift 1/Headline 1,1"</w:instrText>
      </w:r>
      <w:r w:rsidRPr="00CF5759">
        <w:fldChar w:fldCharType="separate"/>
      </w:r>
      <w:r w:rsidRPr="00CF5759">
        <w:fldChar w:fldCharType="end"/>
      </w:r>
    </w:p>
    <w:p w14:paraId="4294B2E0" w14:textId="77777777" w:rsidR="000445E9" w:rsidRPr="000445E9" w:rsidRDefault="000445E9" w:rsidP="000445E9">
      <w:pPr>
        <w:pStyle w:val="A03Flietext"/>
        <w:rPr>
          <w:bCs/>
          <w:lang w:val="pt-PT"/>
        </w:rPr>
      </w:pPr>
      <w:bookmarkStart w:id="2" w:name="_Hlk221712290"/>
      <w:bookmarkStart w:id="3" w:name="_Hlk221607630"/>
      <w:r w:rsidRPr="000445E9">
        <w:rPr>
          <w:rFonts w:ascii="MB Corpo S Text Office" w:hAnsi="MB Corpo S Text Office"/>
          <w:lang w:val="pt-PT"/>
        </w:rPr>
        <w:t xml:space="preserve">Novas dimensões no segmento dos SUV: </w:t>
      </w:r>
      <w:r w:rsidRPr="000445E9">
        <w:rPr>
          <w:lang w:val="pt-PT"/>
        </w:rPr>
        <w:t>O novo Mercedes</w:t>
      </w:r>
      <w:r w:rsidRPr="000445E9">
        <w:rPr>
          <w:lang w:val="pt-PT"/>
        </w:rPr>
        <w:noBreakHyphen/>
        <w:t>AMG GT SUV afirma-se claramente como uma referência de desempenho, graças às suas inovadoras opções de motorização. Consoante a versão, três motores de fluxo axial ou dois motores síncronos asseguram uma entrega de potência impressionante. A versão topo de gama atinge uma potência máxima de até 1169 CV.</w:t>
      </w:r>
    </w:p>
    <w:p w14:paraId="5D9F0554" w14:textId="77777777" w:rsidR="000445E9" w:rsidRPr="000445E9" w:rsidRDefault="000445E9" w:rsidP="000445E9">
      <w:pPr>
        <w:pStyle w:val="A03Flietext"/>
        <w:rPr>
          <w:lang w:val="pt-PT"/>
        </w:rPr>
      </w:pPr>
    </w:p>
    <w:p w14:paraId="389C4C12" w14:textId="77777777" w:rsidR="000445E9" w:rsidRPr="000445E9" w:rsidRDefault="000445E9" w:rsidP="000445E9">
      <w:pPr>
        <w:pStyle w:val="A03Flietext"/>
        <w:rPr>
          <w:lang w:val="pt-PT"/>
        </w:rPr>
      </w:pPr>
      <w:r w:rsidRPr="000445E9">
        <w:rPr>
          <w:rFonts w:ascii="MB Corpo S Text Office" w:hAnsi="MB Corpo S Text Office"/>
          <w:lang w:val="pt-PT"/>
        </w:rPr>
        <w:t xml:space="preserve">Desempenho de excelência: </w:t>
      </w:r>
      <w:r w:rsidRPr="000445E9">
        <w:rPr>
          <w:lang w:val="pt-PT"/>
        </w:rPr>
        <w:t>Na versão topo de gama, o Mercedes</w:t>
      </w:r>
      <w:r w:rsidRPr="000445E9">
        <w:rPr>
          <w:lang w:val="pt-PT"/>
        </w:rPr>
        <w:noBreakHyphen/>
        <w:t xml:space="preserve">AMG GT SUV acelera dos 0 aos 100 km/h em apenas 2,5 </w:t>
      </w:r>
      <w:bookmarkStart w:id="4" w:name="_Ref233194003"/>
      <w:r w:rsidRPr="000445E9">
        <w:rPr>
          <w:lang w:val="pt-PT"/>
        </w:rPr>
        <w:t>segundos</w:t>
      </w:r>
      <w:bookmarkStart w:id="5" w:name="_Ref240964353"/>
      <w:r w:rsidRPr="00CA7843">
        <w:rPr>
          <w:rStyle w:val="EndnoteReference"/>
          <w:lang w:val="en-GB"/>
        </w:rPr>
        <w:endnoteReference w:id="3"/>
      </w:r>
      <w:bookmarkEnd w:id="4"/>
      <w:bookmarkEnd w:id="5"/>
      <w:r w:rsidRPr="000445E9">
        <w:rPr>
          <w:lang w:val="pt-PT"/>
        </w:rPr>
        <w:t xml:space="preserve"> e dos 0 aos 200 km/h em 6,8 segundos</w:t>
      </w:r>
      <w:r w:rsidRPr="00CA7843">
        <w:rPr>
          <w:vertAlign w:val="superscript"/>
        </w:rPr>
        <w:fldChar w:fldCharType="begin"/>
      </w:r>
      <w:r w:rsidRPr="000445E9">
        <w:rPr>
          <w:vertAlign w:val="superscript"/>
          <w:lang w:val="pt-PT"/>
        </w:rPr>
        <w:instrText xml:space="preserve"> NOTEREF _Ref240964353 \h  \* MERGEFORMAT </w:instrText>
      </w:r>
      <w:r w:rsidRPr="00CA7843">
        <w:rPr>
          <w:vertAlign w:val="superscript"/>
        </w:rPr>
      </w:r>
      <w:r w:rsidRPr="00CA7843">
        <w:rPr>
          <w:vertAlign w:val="superscript"/>
        </w:rPr>
        <w:fldChar w:fldCharType="separate"/>
      </w:r>
      <w:r w:rsidRPr="000445E9">
        <w:rPr>
          <w:vertAlign w:val="superscript"/>
          <w:lang w:val="pt-PT"/>
        </w:rPr>
        <w:t>4</w:t>
      </w:r>
      <w:r w:rsidRPr="00CA7843">
        <w:rPr>
          <w:vertAlign w:val="superscript"/>
        </w:rPr>
        <w:fldChar w:fldCharType="end"/>
      </w:r>
      <w:r w:rsidRPr="000445E9">
        <w:rPr>
          <w:lang w:val="pt-PT"/>
        </w:rPr>
        <w:t xml:space="preserve">. A velocidade máxima é de 270 km/h (com o Pack AMG Driver’s ). </w:t>
      </w:r>
    </w:p>
    <w:p w14:paraId="5F1F1F3C" w14:textId="77777777" w:rsidR="000445E9" w:rsidRPr="000445E9" w:rsidRDefault="000445E9" w:rsidP="000445E9">
      <w:pPr>
        <w:pStyle w:val="A03Flietext"/>
        <w:rPr>
          <w:lang w:val="pt-PT"/>
        </w:rPr>
      </w:pPr>
    </w:p>
    <w:p w14:paraId="47FE32B0" w14:textId="77777777" w:rsidR="000445E9" w:rsidRPr="00CF5759" w:rsidRDefault="000445E9" w:rsidP="000445E9">
      <w:pPr>
        <w:rPr>
          <w:rFonts w:ascii="MB Corpo S Text Office Light" w:hAnsi="MB Corpo S Text Office Light"/>
          <w:szCs w:val="21"/>
        </w:rPr>
      </w:pPr>
      <w:bookmarkStart w:id="6" w:name="_Hlk221803153"/>
      <w:bookmarkEnd w:id="2"/>
      <w:bookmarkEnd w:id="3"/>
      <w:r>
        <w:rPr>
          <w:rStyle w:val="Strong"/>
        </w:rPr>
        <w:t>Potência máxima sempre disponível:</w:t>
      </w:r>
      <w:bookmarkStart w:id="7" w:name="_Hlk221802651"/>
      <w:bookmarkEnd w:id="6"/>
      <w:r>
        <w:rPr>
          <w:rFonts w:ascii="MB Corpo S Text Office Light" w:hAnsi="MB Corpo S Text Office Light"/>
        </w:rPr>
        <w:t xml:space="preserve"> A bateria elétrica AMG High Performance, com tecnologia de 800 V, foi especificamente concebida para disponibilizar potência de forma consistente. As células cilíndricas com arrefecimento direto, a elevada densidade de potência e a gestão térmica inteligente garantem que o </w:t>
      </w:r>
      <w:r>
        <w:rPr>
          <w:rFonts w:ascii="MB Corpo S Text Office Light" w:hAnsi="MB Corpo S Text Office Light"/>
        </w:rPr>
        <w:lastRenderedPageBreak/>
        <w:t xml:space="preserve">desempenho não impressiona apenas durante breves instantes, permanecendo disponível sempre que necessário. </w:t>
      </w:r>
    </w:p>
    <w:bookmarkEnd w:id="7"/>
    <w:p w14:paraId="7DEB675F" w14:textId="77777777" w:rsidR="000445E9" w:rsidRPr="000445E9" w:rsidRDefault="000445E9" w:rsidP="000445E9">
      <w:pPr>
        <w:pStyle w:val="A03Flietext"/>
        <w:rPr>
          <w:lang w:val="pt-PT"/>
        </w:rPr>
      </w:pPr>
      <w:r w:rsidRPr="000445E9">
        <w:rPr>
          <w:rStyle w:val="Strong"/>
          <w:color w:val="000000"/>
          <w:lang w:val="pt-PT"/>
        </w:rPr>
        <w:t xml:space="preserve">Duas versões de bateria, um único objetivo: </w:t>
      </w:r>
      <w:r w:rsidRPr="000445E9">
        <w:rPr>
          <w:color w:val="000000"/>
          <w:lang w:val="pt-PT"/>
        </w:rPr>
        <w:t xml:space="preserve">Paragens de carregamento curtas. Com a bateria de 106 kWh, o </w:t>
      </w:r>
      <w:r w:rsidRPr="000445E9">
        <w:rPr>
          <w:lang w:val="pt-PT"/>
        </w:rPr>
        <w:t>Mercedes</w:t>
      </w:r>
      <w:r w:rsidRPr="000445E9">
        <w:rPr>
          <w:lang w:val="pt-PT"/>
        </w:rPr>
        <w:noBreakHyphen/>
        <w:t>AMG GT SUV</w:t>
      </w:r>
      <w:r w:rsidRPr="000445E9">
        <w:rPr>
          <w:color w:val="000000"/>
          <w:lang w:val="pt-PT"/>
        </w:rPr>
        <w:t xml:space="preserve"> permite uma potência de carregamento em corrente contínua de até 600 kW, possibilitando recuperar até 380 quilómetros de autonomia WLTP</w:t>
      </w:r>
      <w:r w:rsidRPr="000445E9">
        <w:rPr>
          <w:color w:val="000000"/>
          <w:vertAlign w:val="superscript"/>
          <w:lang w:val="pt-PT"/>
        </w:rPr>
        <w:t>2</w:t>
      </w:r>
      <w:r w:rsidRPr="000445E9">
        <w:rPr>
          <w:color w:val="000000"/>
          <w:lang w:val="pt-PT"/>
        </w:rPr>
        <w:t xml:space="preserve"> em dez minutos. A bateria de 128 kWh permite uma potência de carregamento em corrente contínua de 710 kW, possibilitando recuperar até 450 quilómetros de autonomia WLTP</w:t>
      </w:r>
      <w:r w:rsidRPr="000445E9">
        <w:rPr>
          <w:color w:val="000000"/>
          <w:vertAlign w:val="superscript"/>
          <w:lang w:val="pt-PT"/>
        </w:rPr>
        <w:t>2</w:t>
      </w:r>
      <w:r w:rsidRPr="000445E9">
        <w:rPr>
          <w:color w:val="000000"/>
          <w:lang w:val="pt-PT"/>
        </w:rPr>
        <w:t xml:space="preserve"> em dez minutos; o carregamento de 10 a 80% do estado de carga (SoC) demora apenas 12 minutos</w:t>
      </w:r>
      <w:r>
        <w:rPr>
          <w:rStyle w:val="EndnoteReference"/>
          <w:color w:val="000000"/>
          <w:lang w:val="en-GB"/>
        </w:rPr>
        <w:endnoteReference w:id="4"/>
      </w:r>
      <w:r w:rsidRPr="000445E9">
        <w:rPr>
          <w:color w:val="000000"/>
          <w:lang w:val="pt-PT"/>
        </w:rPr>
        <w:t xml:space="preserve">. </w:t>
      </w:r>
      <w:r w:rsidRPr="000445E9">
        <w:rPr>
          <w:lang w:val="pt-PT"/>
        </w:rPr>
        <w:t>Num posto de carregamento de 400 kW, o carregamento demora 14 minutos (106 kWh) ou 16 minutos (128 kWh)</w:t>
      </w:r>
      <w:r w:rsidRPr="000445E9">
        <w:rPr>
          <w:vertAlign w:val="superscript"/>
          <w:lang w:val="pt-PT"/>
        </w:rPr>
        <w:t>1</w:t>
      </w:r>
      <w:r w:rsidRPr="000445E9">
        <w:rPr>
          <w:lang w:val="pt-PT"/>
        </w:rPr>
        <w:t>.</w:t>
      </w:r>
    </w:p>
    <w:p w14:paraId="4AE994C2" w14:textId="77777777" w:rsidR="000445E9" w:rsidRPr="000445E9" w:rsidRDefault="000445E9" w:rsidP="000445E9">
      <w:pPr>
        <w:pStyle w:val="A03Flietext"/>
        <w:rPr>
          <w:lang w:val="pt-PT"/>
        </w:rPr>
      </w:pPr>
    </w:p>
    <w:p w14:paraId="7DFCAA05" w14:textId="77777777" w:rsidR="000445E9" w:rsidRPr="000445E9" w:rsidRDefault="000445E9" w:rsidP="000445E9">
      <w:pPr>
        <w:pStyle w:val="A03Flietext"/>
        <w:rPr>
          <w:lang w:val="pt-PT"/>
        </w:rPr>
      </w:pPr>
      <w:r w:rsidRPr="000445E9">
        <w:rPr>
          <w:rStyle w:val="Strong"/>
          <w:lang w:val="pt-PT"/>
        </w:rPr>
        <w:t xml:space="preserve">Nova suspensão AMG ACTIVE RIDE CONTROL+: </w:t>
      </w:r>
      <w:r w:rsidRPr="000445E9">
        <w:rPr>
          <w:lang w:val="pt-PT"/>
        </w:rPr>
        <w:t>A nova e inovadora suspensão AMG ACTIVE RIDE CONTROL+, com estabilização ativa longitudinal e transversal da carroçaria, oferece um conjunto de capacidades inéditas. Combina um conforto excecional em viagens longas com uma precisão desportiva impressionante, permitindo um equilíbrio extraordinário entre uma condução descontraída e uma condução extremamente dinâmica.</w:t>
      </w:r>
    </w:p>
    <w:p w14:paraId="61136FF6" w14:textId="77777777" w:rsidR="000445E9" w:rsidRPr="00182E5E" w:rsidRDefault="000445E9" w:rsidP="000445E9">
      <w:pPr>
        <w:spacing w:line="280" w:lineRule="exact"/>
        <w:rPr>
          <w:szCs w:val="21"/>
        </w:rPr>
      </w:pPr>
    </w:p>
    <w:p w14:paraId="41BB0ACE" w14:textId="77777777" w:rsidR="000445E9" w:rsidRPr="000445E9" w:rsidRDefault="000445E9" w:rsidP="000445E9">
      <w:pPr>
        <w:pStyle w:val="A03Flietext"/>
        <w:rPr>
          <w:lang w:val="pt-PT"/>
        </w:rPr>
      </w:pPr>
      <w:r w:rsidRPr="000445E9">
        <w:rPr>
          <w:rFonts w:ascii="MB Corpo S Text Office" w:hAnsi="MB Corpo S Text Office"/>
          <w:lang w:val="pt-PT"/>
        </w:rPr>
        <w:t xml:space="preserve">AMGFORCE Sport+ redefine o desempenho: </w:t>
      </w:r>
      <w:r w:rsidRPr="000445E9">
        <w:rPr>
          <w:lang w:val="pt-PT"/>
        </w:rPr>
        <w:t>O programa de condução AMGFORCE Sport+ intensifica a experiência de condução. A reprodução autêntica de todas as nuances sonoras de um potente motor V8 AMG ou de um expressivo motor de seis cilindros AMG, as passagens de caixa simuladas, os dispositivos de vibração nos bancos e um grafismo específico no painel de instrumentos criam uma intensidade máxima. Tudo isto acontece em tempo real e adapta-se à situação de condução, proporcionando uma verdadeira sensação AMG capaz de arrepiar.</w:t>
      </w:r>
    </w:p>
    <w:p w14:paraId="3F9A63E4" w14:textId="77777777" w:rsidR="000445E9" w:rsidRPr="000445E9" w:rsidRDefault="000445E9" w:rsidP="000445E9">
      <w:pPr>
        <w:pStyle w:val="A03Flietext"/>
        <w:rPr>
          <w:lang w:val="pt-PT"/>
        </w:rPr>
      </w:pPr>
    </w:p>
    <w:p w14:paraId="20F7009D" w14:textId="77777777" w:rsidR="000445E9" w:rsidRPr="000445E9" w:rsidRDefault="000445E9" w:rsidP="000445E9">
      <w:pPr>
        <w:pStyle w:val="A03Flietext"/>
        <w:rPr>
          <w:lang w:val="pt-PT"/>
        </w:rPr>
      </w:pPr>
      <w:r w:rsidRPr="000445E9">
        <w:rPr>
          <w:rStyle w:val="Strong"/>
          <w:lang w:val="pt-PT"/>
        </w:rPr>
        <w:t xml:space="preserve">Prazer de condução: </w:t>
      </w:r>
      <w:r w:rsidRPr="000445E9">
        <w:rPr>
          <w:lang w:val="pt-PT"/>
        </w:rPr>
        <w:t>Com o AMG RACE ENGINEER, o comportamento dinâmico do veículo pode ser configurado com ainda maior precisão às preferências pessoais. Três comandos rotativos permitem regular especificamente a resposta do veículo, a dinâmica em curva e a patinagem das rodas, de forma mais sensível e personalizada do que nunca.</w:t>
      </w:r>
      <w:bookmarkStart w:id="8" w:name="_Hlk221607659"/>
    </w:p>
    <w:p w14:paraId="3EDF5842" w14:textId="77777777" w:rsidR="000445E9" w:rsidRPr="000445E9" w:rsidRDefault="000445E9" w:rsidP="000445E9">
      <w:pPr>
        <w:pStyle w:val="A03Flietext"/>
        <w:rPr>
          <w:lang w:val="pt-PT"/>
        </w:rPr>
      </w:pPr>
    </w:p>
    <w:p w14:paraId="1949B1EC" w14:textId="77777777" w:rsidR="000445E9" w:rsidRPr="00CF5759" w:rsidRDefault="000445E9" w:rsidP="000445E9">
      <w:pPr>
        <w:spacing w:line="280" w:lineRule="exact"/>
        <w:rPr>
          <w:szCs w:val="21"/>
        </w:rPr>
      </w:pPr>
      <w:r>
        <w:rPr>
          <w:rFonts w:ascii="MB Corpo S Text Office" w:hAnsi="MB Corpo S Text Office"/>
        </w:rPr>
        <w:t xml:space="preserve">Sistema inteligente AEROKINETICS: </w:t>
      </w:r>
      <w:r>
        <w:rPr>
          <w:rFonts w:ascii="MB Corpo S Text Office Light" w:hAnsi="MB Corpo S Text Office Light"/>
        </w:rPr>
        <w:t>A estrada chama e o</w:t>
      </w:r>
      <w:r>
        <w:t xml:space="preserve"> Mercedes</w:t>
      </w:r>
      <w:r>
        <w:noBreakHyphen/>
        <w:t>AMG GT SUV</w:t>
      </w:r>
      <w:r>
        <w:rPr>
          <w:rFonts w:ascii="MB Corpo S Text Office Light" w:hAnsi="MB Corpo S Text Office Light"/>
        </w:rPr>
        <w:t xml:space="preserve"> responde com inteligência aerodinâmica: até aos 150 km/h, o sistema foi concebido para reduzir a resistência aerodinâmica, enquanto o AEROKINETICS Airpanel minimiza o fluxo de ar destinado ao arrefecimento quando este não é necessário. A partir dos 150 km/h, o spoiler traseiro ativo AEROKINETICS reforça o carácter desportivo do SUV. Reage instantaneamente e gera efeitos aerodinâmicos direcionados, melhorando a segurança de condução, a estabilidade e a tração.</w:t>
      </w:r>
    </w:p>
    <w:p w14:paraId="3B3B6B53" w14:textId="77777777" w:rsidR="000445E9" w:rsidRPr="00182E5E" w:rsidRDefault="000445E9" w:rsidP="000445E9">
      <w:pPr>
        <w:spacing w:line="280" w:lineRule="exact"/>
        <w:rPr>
          <w:szCs w:val="21"/>
        </w:rPr>
      </w:pPr>
    </w:p>
    <w:p w14:paraId="719118A8" w14:textId="77777777" w:rsidR="000445E9" w:rsidRPr="000445E9" w:rsidRDefault="000445E9" w:rsidP="000445E9">
      <w:pPr>
        <w:pStyle w:val="A03Flietext"/>
        <w:rPr>
          <w:lang w:val="pt-PT"/>
        </w:rPr>
      </w:pPr>
      <w:r w:rsidRPr="000445E9">
        <w:rPr>
          <w:rFonts w:ascii="MB Corpo S Text Office" w:hAnsi="MB Corpo S Text Office"/>
          <w:lang w:val="pt-PT"/>
        </w:rPr>
        <w:t xml:space="preserve">A dinâmica ganha forma: </w:t>
      </w:r>
      <w:r w:rsidRPr="000445E9">
        <w:rPr>
          <w:lang w:val="pt-PT"/>
        </w:rPr>
        <w:t>As modernas soluções de construção leve e um conceito inteligente de arquitetura do modelo constituem a base para obter vantagens significativas em termos de peso no Mercedes-AMG GT SUV. Além disso, o modelo traduz de forma consistente o seu desempenho nas próprias proporções. A silhueta deliberadamente baixa reduz a área frontal, podendo assim contribuir para diminuir as perdas aerodinâmicas, sem comprometer as qualidades que distinguem um SUV. Tal é possível graças a uma arquitetura inteligente, com uma bateria integrada de perfil baixo, amplo espaço para a cabeça e um habitáculo espaçoso, bem como uma elevada distância ao solo.</w:t>
      </w:r>
    </w:p>
    <w:bookmarkEnd w:id="8"/>
    <w:p w14:paraId="666BC623" w14:textId="77777777" w:rsidR="000445E9" w:rsidRPr="000445E9" w:rsidRDefault="000445E9" w:rsidP="000445E9">
      <w:pPr>
        <w:pStyle w:val="A03Flietext"/>
        <w:rPr>
          <w:lang w:val="pt-PT"/>
        </w:rPr>
      </w:pPr>
      <w:r w:rsidRPr="000445E9">
        <w:rPr>
          <w:lang w:val="pt-PT"/>
        </w:rPr>
        <w:br w:type="page"/>
      </w:r>
    </w:p>
    <w:p w14:paraId="4F9D1623" w14:textId="77777777" w:rsidR="000445E9" w:rsidRPr="000445E9" w:rsidRDefault="000445E9" w:rsidP="000445E9">
      <w:pPr>
        <w:pStyle w:val="A01berschrift1"/>
        <w:rPr>
          <w:lang w:val="pt-PT"/>
        </w:rPr>
      </w:pPr>
      <w:r w:rsidRPr="000445E9">
        <w:rPr>
          <w:lang w:val="pt-PT"/>
        </w:rPr>
        <w:lastRenderedPageBreak/>
        <w:t>Concebido sem compromissos para um desempenho máximo</w:t>
      </w:r>
    </w:p>
    <w:p w14:paraId="58672C5B" w14:textId="77777777" w:rsidR="000445E9" w:rsidRPr="00CF5759" w:rsidRDefault="000445E9" w:rsidP="000445E9">
      <w:pPr>
        <w:pStyle w:val="A02berschrift2"/>
        <w:contextualSpacing/>
      </w:pPr>
      <w:r>
        <w:t>Excelência independentemente da motorização</w:t>
      </w:r>
    </w:p>
    <w:p w14:paraId="091D91A1" w14:textId="77777777" w:rsidR="000445E9" w:rsidRPr="00CF5759" w:rsidRDefault="000445E9" w:rsidP="000445E9">
      <w:pPr>
        <w:pStyle w:val="A02berschrift2"/>
        <w:contextualSpacing/>
        <w:rPr>
          <w:rFonts w:ascii="MB Corpo S Text Office Light" w:hAnsi="MB Corpo S Text Office Light"/>
          <w:szCs w:val="21"/>
        </w:rPr>
      </w:pPr>
      <w:r>
        <w:rPr>
          <w:rFonts w:ascii="MB Corpo S Text Office Light" w:hAnsi="MB Corpo S Text Office Light"/>
        </w:rPr>
        <w:t>O novo Mercedes</w:t>
      </w:r>
      <w:r>
        <w:rPr>
          <w:rFonts w:ascii="MB Corpo S Text Office Light" w:hAnsi="MB Corpo S Text Office Light"/>
        </w:rPr>
        <w:noBreakHyphen/>
        <w:t>AMG GT SUV está disponível com dois conceitos de motorização distintos, ambos com um desempenho impressionante. No AMG GT 63 SUV, três inovadores motores de fluxo axial disponibilizam até 1169 CV, enquanto o AMG GT 55 SUV oferece até 816 CV.  A bateria elétrica AMG High Performance, equipada com células cilíndricas de arrefecimento direto, assegura uma distribuição uniforme da temperatura e uma entrega contínua de potência, mesmo sob carga prolongada.</w:t>
      </w:r>
    </w:p>
    <w:p w14:paraId="4E68768C" w14:textId="77777777" w:rsidR="000445E9" w:rsidRPr="00CF5759" w:rsidRDefault="000445E9" w:rsidP="000445E9">
      <w:pPr>
        <w:spacing w:line="280" w:lineRule="exact"/>
        <w:rPr>
          <w:rFonts w:ascii="MB Corpo S Text Office Light" w:hAnsi="MB Corpo S Text Office Light"/>
          <w:szCs w:val="21"/>
        </w:rPr>
      </w:pPr>
      <w:r>
        <w:rPr>
          <w:rFonts w:ascii="MB Corpo S Text Office Light" w:hAnsi="MB Corpo S Text Office Light"/>
        </w:rPr>
        <w:t>Até a versão de entrada se afirma com determinação: dois potentes motores síncronos, um no eixo dianteiro e outro no eixo traseiro, disponibilizam uma potência combinada de 544 CV e garantem uma aceleração segura e vigorosa ao AMG GT 53 SUV.</w:t>
      </w:r>
    </w:p>
    <w:p w14:paraId="1898C762" w14:textId="77777777" w:rsidR="000445E9" w:rsidRPr="00E70048" w:rsidRDefault="000445E9" w:rsidP="000445E9">
      <w:pPr>
        <w:spacing w:line="280" w:lineRule="exact"/>
        <w:rPr>
          <w:rFonts w:ascii="MB Corpo S Text Office Light" w:hAnsi="MB Corpo S Text Office Light"/>
          <w:szCs w:val="21"/>
        </w:rPr>
      </w:pPr>
    </w:p>
    <w:p w14:paraId="3825AB02" w14:textId="77777777" w:rsidR="000445E9" w:rsidRPr="00CF5759" w:rsidRDefault="000445E9" w:rsidP="000445E9">
      <w:pPr>
        <w:spacing w:line="280" w:lineRule="exact"/>
        <w:rPr>
          <w:rFonts w:ascii="MB Corpo S Text Office" w:hAnsi="MB Corpo S Text Office"/>
          <w:szCs w:val="21"/>
        </w:rPr>
      </w:pPr>
      <w:r>
        <w:rPr>
          <w:rFonts w:ascii="MB Corpo S Text Office" w:hAnsi="MB Corpo S Text Office"/>
        </w:rPr>
        <w:t>As unidades de propulsão elétrica de alta performance</w:t>
      </w:r>
    </w:p>
    <w:p w14:paraId="181E2C3E" w14:textId="77777777" w:rsidR="000445E9" w:rsidRDefault="000445E9" w:rsidP="000445E9">
      <w:pPr>
        <w:spacing w:line="280" w:lineRule="exact"/>
        <w:rPr>
          <w:rFonts w:ascii="MB Corpo S Text Office Light" w:hAnsi="MB Corpo S Text Office Light"/>
        </w:rPr>
      </w:pPr>
      <w:r w:rsidRPr="00843E77">
        <w:rPr>
          <w:rFonts w:ascii="MB Corpo S Text Office Light" w:hAnsi="MB Corpo S Text Office Light"/>
        </w:rPr>
        <w:t>Nos Mercedes-AMG GT SUV 63 e 55, os motores estão integrados numa unidade de propulsão elétrica de alta performance (HP.EDU) em cada eixo. A HP.EDU traseira reúne, numa única caixa, dois motores de fluxo axial, cada um associado a uma compacta engrenagem planetária na entrada. Os motores e as engrenagens são arrefecidos a óleo, estando a unidade de controlo da bomba necessária para este circuito integrada de forma compacta. Dois inversores de carboneto de silício (SiC) arrefecidos a água</w:t>
      </w:r>
      <w:r>
        <w:rPr>
          <w:rFonts w:ascii="MB Corpo S Text Office Light" w:hAnsi="MB Corpo S Text Office Light"/>
        </w:rPr>
        <w:t>,</w:t>
      </w:r>
      <w:r w:rsidRPr="00843E77">
        <w:rPr>
          <w:rFonts w:ascii="MB Corpo S Text Office Light" w:hAnsi="MB Corpo S Text Office Light"/>
        </w:rPr>
        <w:t xml:space="preserve"> foram concebidos para operar com elevadas tensões e correntes, bem como a altas temperaturas, beneficiando da elevada condutividade térmica do material.</w:t>
      </w:r>
    </w:p>
    <w:p w14:paraId="5894090F" w14:textId="77777777" w:rsidR="000445E9" w:rsidRPr="00182E5E" w:rsidRDefault="000445E9" w:rsidP="000445E9">
      <w:pPr>
        <w:spacing w:line="280" w:lineRule="exact"/>
        <w:rPr>
          <w:rFonts w:ascii="MB Corpo S Text Office Light" w:hAnsi="MB Corpo S Text Office Light"/>
          <w:szCs w:val="21"/>
        </w:rPr>
      </w:pPr>
    </w:p>
    <w:p w14:paraId="422C69AD" w14:textId="77777777" w:rsidR="000445E9" w:rsidRPr="00CF5759" w:rsidRDefault="000445E9" w:rsidP="000445E9">
      <w:pPr>
        <w:spacing w:line="280" w:lineRule="exact"/>
        <w:rPr>
          <w:rFonts w:ascii="MB Corpo S Text Office Light" w:hAnsi="MB Corpo S Text Office Light"/>
          <w:szCs w:val="21"/>
        </w:rPr>
      </w:pPr>
      <w:r>
        <w:rPr>
          <w:rFonts w:ascii="MB Corpo S Text Office Light" w:hAnsi="MB Corpo S Text Office Light"/>
        </w:rPr>
        <w:t>A unidade HP.EDU dianteira integra um único motor de fluxo axial, uma transmissão por engrenagens cilíndricas com travão de estacionamento integrado e um inversor SiC arrefecido a líquido.  O motor do eixo dianteiro funciona como um “motor auxiliar”, sendo acionado apenas quando é necessária potência adicional ou maior tração nesse eixo. Uma unidade de desacoplamento (DCU) desliga-o instantaneamente em condições de carga reduzida, minimizando as perdas mecânicas, e volta a ligá-lo durante a aceleração e a travagem regenerativa, para assegurar um desempenho ideal.</w:t>
      </w:r>
    </w:p>
    <w:p w14:paraId="3CDEFAE6" w14:textId="77777777" w:rsidR="000445E9" w:rsidRPr="00182E5E" w:rsidRDefault="000445E9" w:rsidP="000445E9">
      <w:pPr>
        <w:spacing w:line="280" w:lineRule="exact"/>
        <w:rPr>
          <w:rFonts w:ascii="MB Corpo S Text Office Light" w:hAnsi="MB Corpo S Text Office Light"/>
          <w:szCs w:val="21"/>
        </w:rPr>
      </w:pPr>
    </w:p>
    <w:p w14:paraId="514C165B" w14:textId="77777777" w:rsidR="000445E9" w:rsidRPr="00CF5759" w:rsidRDefault="000445E9" w:rsidP="000445E9">
      <w:pPr>
        <w:spacing w:line="280" w:lineRule="exact"/>
        <w:rPr>
          <w:rFonts w:ascii="MB Corpo S Text Office" w:hAnsi="MB Corpo S Text Office"/>
          <w:szCs w:val="21"/>
        </w:rPr>
      </w:pPr>
      <w:r>
        <w:rPr>
          <w:rFonts w:ascii="MB Corpo S Text Office" w:hAnsi="MB Corpo S Text Office"/>
        </w:rPr>
        <w:t>Versão de entrada com dois potentes motores síncronos nos eixos dianteiro e traseiro</w:t>
      </w:r>
    </w:p>
    <w:p w14:paraId="6F0281DD" w14:textId="77777777" w:rsidR="000445E9" w:rsidRDefault="000445E9" w:rsidP="000445E9">
      <w:pPr>
        <w:spacing w:line="280" w:lineRule="exact"/>
        <w:rPr>
          <w:rFonts w:ascii="MB Corpo S Text Office Light" w:hAnsi="MB Corpo S Text Office Light"/>
          <w:szCs w:val="21"/>
        </w:rPr>
      </w:pPr>
      <w:r>
        <w:rPr>
          <w:rFonts w:ascii="MB Corpo S Text Office Light" w:hAnsi="MB Corpo S Text Office Light"/>
        </w:rPr>
        <w:t>No AMG GT 53 SUV, o motor síncrono dianteiro também funciona como propulsor auxiliar, proporcionando potência e tração adicionais sempre que necessário, sendo desacoplado e desativado instantaneamente em condições de carga reduzida, para diminuir as perdas mecânicas. No eixo traseiro, uma inovadora transmissão de duas velocidades combina um desempenho dinâmico com uma configuração orientada para a eficiência. A primeira relação é curta, permitindo uma excelente aceleração desde o arranque e favorecendo uma utilização eficiente em ambiente urbano. A segunda relação foi concebida para assegurar uma entrega de potência segura a velocidades mais elevadas e rotações reduzidas do motor em autoestrada. O resultado é uma autonomia impressionante, um elevado nível de conforto e uma experiência de condução descontraída, mesmo em viagens longas.</w:t>
      </w:r>
    </w:p>
    <w:p w14:paraId="4E3CEF33" w14:textId="77777777" w:rsidR="000445E9" w:rsidRPr="00182E5E" w:rsidRDefault="000445E9" w:rsidP="000445E9">
      <w:pPr>
        <w:spacing w:line="280" w:lineRule="exact"/>
        <w:rPr>
          <w:rFonts w:ascii="MB Corpo S Text Office Light" w:hAnsi="MB Corpo S Text Office Light"/>
          <w:szCs w:val="21"/>
        </w:rPr>
      </w:pPr>
    </w:p>
    <w:p w14:paraId="12B1515F" w14:textId="77777777" w:rsidR="000445E9" w:rsidRPr="00CF5759" w:rsidRDefault="000445E9" w:rsidP="000445E9">
      <w:pPr>
        <w:spacing w:line="280" w:lineRule="exact"/>
        <w:rPr>
          <w:rFonts w:ascii="MB Corpo S Text Office" w:hAnsi="MB Corpo S Text Office"/>
          <w:szCs w:val="21"/>
        </w:rPr>
      </w:pPr>
      <w:r>
        <w:rPr>
          <w:rFonts w:ascii="MB Corpo S Text Office" w:hAnsi="MB Corpo S Text Office"/>
        </w:rPr>
        <w:t>Inspirada na Fórmula 1®, desenvolvida em Affalterbach: A bateria de alta tensão AMG High Performance</w:t>
      </w:r>
    </w:p>
    <w:p w14:paraId="378B54D2" w14:textId="77777777" w:rsidR="000445E9" w:rsidRPr="00CF5759" w:rsidRDefault="000445E9" w:rsidP="000445E9">
      <w:pPr>
        <w:spacing w:line="280" w:lineRule="exact"/>
        <w:rPr>
          <w:rFonts w:ascii="MB Corpo S Text Office Light" w:hAnsi="MB Corpo S Text Office Light"/>
          <w:szCs w:val="21"/>
        </w:rPr>
      </w:pPr>
      <w:r>
        <w:rPr>
          <w:rFonts w:ascii="MB Corpo S Text Office Light" w:hAnsi="MB Corpo S Text Office Light"/>
        </w:rPr>
        <w:t>A inovadora bateria de alta tensão, com uma capacidade útil de 106 kWh (18 módulos) ou 128 kWh (22 módulos), uma tensão de 800 V e células cilíndricas com arrefecimento direto, constitui a base tecnológica para uma elevada estabilidade de potência e uma autonomia impressionante de até 700 quilómetros</w:t>
      </w:r>
      <w:r w:rsidRPr="00A5215B">
        <w:rPr>
          <w:rFonts w:ascii="MB Corpo S Text Office Light" w:hAnsi="MB Corpo S Text Office Light"/>
          <w:vertAlign w:val="superscript"/>
        </w:rPr>
        <w:fldChar w:fldCharType="begin"/>
      </w:r>
      <w:r w:rsidRPr="00A5215B">
        <w:rPr>
          <w:rFonts w:ascii="MB Corpo S Text Office Light" w:hAnsi="MB Corpo S Text Office Light"/>
          <w:vertAlign w:val="superscript"/>
        </w:rPr>
        <w:instrText xml:space="preserve"> NOTEREF _Ref240962547 \h  \* MERGEFORMAT </w:instrText>
      </w:r>
      <w:r w:rsidRPr="00A5215B">
        <w:rPr>
          <w:rFonts w:ascii="MB Corpo S Text Office Light" w:hAnsi="MB Corpo S Text Office Light"/>
          <w:vertAlign w:val="superscript"/>
        </w:rPr>
      </w:r>
      <w:r w:rsidRPr="00A5215B">
        <w:rPr>
          <w:rFonts w:ascii="MB Corpo S Text Office Light" w:hAnsi="MB Corpo S Text Office Light"/>
          <w:vertAlign w:val="superscript"/>
        </w:rPr>
        <w:fldChar w:fldCharType="separate"/>
      </w:r>
      <w:r w:rsidRPr="00A5215B">
        <w:rPr>
          <w:rFonts w:ascii="MB Corpo S Text Office Light" w:hAnsi="MB Corpo S Text Office Light"/>
          <w:vertAlign w:val="superscript"/>
        </w:rPr>
        <w:t>2</w:t>
      </w:r>
      <w:r w:rsidRPr="00A5215B">
        <w:rPr>
          <w:rFonts w:ascii="MB Corpo S Text Office Light" w:hAnsi="MB Corpo S Text Office Light"/>
          <w:vertAlign w:val="superscript"/>
        </w:rPr>
        <w:fldChar w:fldCharType="end"/>
      </w:r>
      <w:r>
        <w:rPr>
          <w:rFonts w:ascii="MB Corpo S Text Office Light" w:hAnsi="MB Corpo S Text Office Light"/>
        </w:rPr>
        <w:t xml:space="preserve"> (22 módulos).</w:t>
      </w:r>
    </w:p>
    <w:p w14:paraId="7741D5AD" w14:textId="77777777" w:rsidR="000445E9" w:rsidRPr="00E70048" w:rsidRDefault="000445E9" w:rsidP="000445E9">
      <w:pPr>
        <w:spacing w:line="280" w:lineRule="exact"/>
        <w:rPr>
          <w:rFonts w:ascii="MB Corpo S Text Office Light" w:hAnsi="MB Corpo S Text Office Light"/>
          <w:szCs w:val="21"/>
        </w:rPr>
      </w:pPr>
    </w:p>
    <w:p w14:paraId="33AF4270" w14:textId="77777777" w:rsidR="000445E9" w:rsidRPr="00CF5759" w:rsidRDefault="000445E9" w:rsidP="000445E9">
      <w:pPr>
        <w:spacing w:line="280" w:lineRule="exact"/>
        <w:rPr>
          <w:rFonts w:ascii="MB Corpo S Text Office Light" w:hAnsi="MB Corpo S Text Office Light"/>
          <w:szCs w:val="21"/>
        </w:rPr>
      </w:pPr>
      <w:r>
        <w:rPr>
          <w:rFonts w:ascii="MB Corpo S Text Office Light" w:hAnsi="MB Corpo S Text Office Light"/>
        </w:rPr>
        <w:t xml:space="preserve">As células cilíndricas, altas e estreitas (105 mm de altura e 26 mm de diâmetro), minimizam a distância entre o núcleo da célula e a sua superfície, permitindo uma dissipação eficiente do calor. A estrutura das células em alumínio, soldada a laser, é mais leve do que o aço e oferece uma excelente condutividade elétrica e térmica. O design das células com contactos em toda a superfície (full-tab) reduz a resistência interna, permitindo </w:t>
      </w:r>
      <w:r>
        <w:rPr>
          <w:rFonts w:ascii="MB Corpo S Text Office Light" w:hAnsi="MB Corpo S Text Office Light"/>
        </w:rPr>
        <w:lastRenderedPageBreak/>
        <w:t>maximizar as correntes de carregamento e descarregamento. A utilização de uma química de cátodo NCMA especializada e de um ânodo com silício permite alcançar uma elevada densidade energética (superior a 298 Wh/kg), correntes de carregamento elevadas e uma longa vida útil. As células estão alojadas em módulos de plástico. Um óleo eletricamente isolante circula diretamente em torno de cada célula cilíndrica individual, mantendo uma temperatura ideal e assegurando o arrefecimento uniforme de todas as células.</w:t>
      </w:r>
    </w:p>
    <w:p w14:paraId="65948E70" w14:textId="77777777" w:rsidR="000445E9" w:rsidRPr="00182E5E" w:rsidRDefault="000445E9" w:rsidP="000445E9">
      <w:pPr>
        <w:spacing w:line="280" w:lineRule="exact"/>
        <w:rPr>
          <w:rFonts w:ascii="MB Corpo S Text Office Light" w:hAnsi="MB Corpo S Text Office Light"/>
          <w:szCs w:val="21"/>
        </w:rPr>
      </w:pPr>
    </w:p>
    <w:p w14:paraId="0F295108" w14:textId="77777777" w:rsidR="000445E9" w:rsidRPr="00E20016" w:rsidRDefault="000445E9" w:rsidP="000445E9">
      <w:pPr>
        <w:spacing w:line="280" w:lineRule="exact"/>
        <w:rPr>
          <w:rFonts w:ascii="MB Corpo S Text Office Light" w:hAnsi="MB Corpo S Text Office Light"/>
          <w:szCs w:val="21"/>
        </w:rPr>
      </w:pPr>
      <w:r>
        <w:rPr>
          <w:rFonts w:ascii="MB Corpo S Text Office Light" w:hAnsi="MB Corpo S Text Office Light"/>
        </w:rPr>
        <w:t>É possível efetuar carregamentos rápidos em corrente contínua em postos de carregamento de 800 V, com uma potência superior a 700 kW, consoante a versão da bateria. Os condutores que viajam em regiões com infraestruturas de carregamento limitadas também podem carregar a bateria a 400 V. O sistema comuta automaticamente do modo de 800 V para o de 400 V. O AMG GT SUV foi também concebido para ser compatível com cinco normas de carregamento rápido utilizadas em todo o mundo: CCS2 (Europa), GB/T (China), CHAdeMO (Japão), CCS1 (Coreia do Sul) e NACS (EUA).</w:t>
      </w:r>
    </w:p>
    <w:p w14:paraId="3F165A6D" w14:textId="77777777" w:rsidR="000445E9" w:rsidRPr="00182E5E" w:rsidRDefault="000445E9" w:rsidP="000445E9">
      <w:pPr>
        <w:spacing w:line="280" w:lineRule="exact"/>
        <w:rPr>
          <w:rFonts w:ascii="MB Corpo S Text Office Light" w:hAnsi="MB Corpo S Text Office Light"/>
          <w:szCs w:val="21"/>
        </w:rPr>
      </w:pPr>
    </w:p>
    <w:p w14:paraId="5797DC1E" w14:textId="77777777" w:rsidR="000445E9" w:rsidRPr="00CF5759" w:rsidRDefault="000445E9" w:rsidP="000445E9">
      <w:pPr>
        <w:spacing w:line="280" w:lineRule="exact"/>
        <w:rPr>
          <w:rFonts w:ascii="MB Corpo S Text Office" w:eastAsiaTheme="majorEastAsia" w:hAnsi="MB Corpo S Text Office" w:cstheme="majorBidi"/>
          <w:szCs w:val="26"/>
        </w:rPr>
      </w:pPr>
      <w:r>
        <w:rPr>
          <w:rFonts w:ascii="MB Corpo S Text Office" w:hAnsi="MB Corpo S Text Office"/>
        </w:rPr>
        <w:t xml:space="preserve">Estrutura da carroçaria e alojamento da bateria: a segurança como prioridade máxima </w:t>
      </w:r>
    </w:p>
    <w:p w14:paraId="77E4408A" w14:textId="77777777" w:rsidR="000445E9" w:rsidRPr="00CF5759" w:rsidRDefault="000445E9" w:rsidP="000445E9">
      <w:pPr>
        <w:spacing w:line="280" w:lineRule="exact"/>
        <w:rPr>
          <w:rFonts w:ascii="MB Corpo S Text Office Light" w:hAnsi="MB Corpo S Text Office Light"/>
          <w:szCs w:val="21"/>
        </w:rPr>
      </w:pPr>
      <w:r>
        <w:rPr>
          <w:rFonts w:ascii="MB Corpo S Text Office Light" w:hAnsi="MB Corpo S Text Office Light"/>
        </w:rPr>
        <w:t xml:space="preserve">A estrutura da carroçaria do novo Mercedes-AMG GT SUV apresenta um novo conceito de construção, que combina alumínio, aço e materiais compósitos reforçados com fibras, conjugando elevada rigidez e baixo peso para garantir uma segurança ideal e uma integração tecnológica otimizada. A bateria de alta tensão está integrada na zona central da estrutura do veículo e protegida por uma caixa de segurança que faz parte do conceito de proteção em caso de colisão e absorve ativamente as forças geradas pelo impacto. </w:t>
      </w:r>
    </w:p>
    <w:p w14:paraId="0A8CDF94" w14:textId="77777777" w:rsidR="000445E9" w:rsidRPr="00182E5E" w:rsidRDefault="000445E9" w:rsidP="000445E9">
      <w:pPr>
        <w:spacing w:line="280" w:lineRule="exact"/>
        <w:rPr>
          <w:rFonts w:ascii="MB Corpo S Text Office Light" w:hAnsi="MB Corpo S Text Office Light"/>
          <w:szCs w:val="21"/>
        </w:rPr>
      </w:pPr>
    </w:p>
    <w:p w14:paraId="5969E48A" w14:textId="77777777" w:rsidR="000445E9" w:rsidRPr="00BD0B8B" w:rsidRDefault="000445E9" w:rsidP="000445E9">
      <w:pPr>
        <w:pStyle w:val="A03Flietext"/>
        <w:rPr>
          <w:rFonts w:ascii="MB Corpo S Text Office" w:eastAsia="Times New Roman" w:hAnsi="MB Corpo S Text Office" w:cs="Times New Roman"/>
          <w:kern w:val="0"/>
          <w:szCs w:val="22"/>
          <w:lang w:val="pt-PT"/>
          <w14:ligatures w14:val="none"/>
        </w:rPr>
      </w:pPr>
      <w:r w:rsidRPr="00BD0B8B">
        <w:rPr>
          <w:rFonts w:ascii="MB Corpo S Text Office" w:hAnsi="MB Corpo S Text Office"/>
          <w:lang w:val="pt-PT"/>
        </w:rPr>
        <w:t xml:space="preserve">Arrefecimento inovador com o Central Coolant Hub (CCH) </w:t>
      </w:r>
    </w:p>
    <w:p w14:paraId="4E716FAD" w14:textId="77777777" w:rsidR="000445E9" w:rsidRPr="00BD0B8B" w:rsidRDefault="000445E9" w:rsidP="000445E9">
      <w:pPr>
        <w:pStyle w:val="A03Flietext"/>
        <w:rPr>
          <w:lang w:val="pt-PT"/>
        </w:rPr>
      </w:pPr>
      <w:r w:rsidRPr="00BD0B8B">
        <w:rPr>
          <w:lang w:val="pt-PT"/>
        </w:rPr>
        <w:t>No Mercedes-AMG GT SUV, o arrefecimento preciso de todos os componentes é assegurado pelo denominado Central Coolant Hub (CCH). Esta unidade altamente integrada reúne diversos componentes, como bombas, sensores e válvulas, num alojamento compacto. O CCH foi concebido para uma variedade de cenários. Entre outras funções, permite assegurar o arrefecimento máximo de todos os componentes quando as temperaturas exteriores são elevadas e o veículo circula sob carga máxima. Permite também arrefecer componentes específicos de forma seletiva e eficiente. Se, por exemplo, a bateria estiver dentro do intervalo ideal de funcionamento e não necessitar de arrefecimento, o CCH pode direcionar a capacidade de arrefecimento especificamente para as unidades de propulsão elétrica (EDU) e para o sistema Onebox. Um único circuito de arrefecimento de grandes dimensões, com válvulas inteligentes e apoiado por um permutador de calor (chiller), bem como pelos radiadores principal e auxiliar, otimiza a eficiência térmica e permite disponibilizar imediatamente a potência máxima de carregamento e de propulsão.</w:t>
      </w:r>
    </w:p>
    <w:p w14:paraId="70D62F1D" w14:textId="77777777" w:rsidR="000445E9" w:rsidRPr="00182E5E" w:rsidRDefault="000445E9" w:rsidP="000445E9">
      <w:pPr>
        <w:spacing w:line="280" w:lineRule="exact"/>
        <w:rPr>
          <w:rFonts w:ascii="MB Corpo S Text Office Light" w:hAnsi="MB Corpo S Text Office Light"/>
          <w:szCs w:val="21"/>
        </w:rPr>
      </w:pPr>
    </w:p>
    <w:p w14:paraId="63DA619F" w14:textId="77777777" w:rsidR="000445E9" w:rsidRPr="00CF5759" w:rsidRDefault="000445E9" w:rsidP="000445E9">
      <w:pPr>
        <w:rPr>
          <w:rFonts w:ascii="MB Corpo S Text Office Light" w:hAnsi="MB Corpo S Text Office Light"/>
          <w:szCs w:val="21"/>
        </w:rPr>
      </w:pPr>
      <w:r>
        <w:br w:type="page"/>
      </w:r>
    </w:p>
    <w:p w14:paraId="4BDFF4CA" w14:textId="77777777" w:rsidR="000445E9" w:rsidRPr="00BD0B8B" w:rsidRDefault="000445E9" w:rsidP="000445E9">
      <w:pPr>
        <w:pStyle w:val="A01berschrift1"/>
        <w:rPr>
          <w:lang w:val="pt-PT"/>
        </w:rPr>
      </w:pPr>
      <w:r w:rsidRPr="00BD0B8B">
        <w:rPr>
          <w:lang w:val="pt-PT"/>
        </w:rPr>
        <w:lastRenderedPageBreak/>
        <w:t>Emoções desportivas e conforto excecional</w:t>
      </w:r>
    </w:p>
    <w:p w14:paraId="69BED607" w14:textId="77777777" w:rsidR="000445E9" w:rsidRPr="00CF5759" w:rsidRDefault="000445E9" w:rsidP="000445E9">
      <w:pPr>
        <w:pStyle w:val="A05Subheadline"/>
      </w:pPr>
      <w:r>
        <w:t>O novo Mercedes</w:t>
      </w:r>
      <w:r>
        <w:noBreakHyphen/>
        <w:t xml:space="preserve">AMG GT SUV combina sistemas inteligentes de dinâmica de condução com uma experiência de condução multissensorial </w:t>
      </w:r>
    </w:p>
    <w:p w14:paraId="5925B2EB" w14:textId="77777777" w:rsidR="000445E9" w:rsidRPr="00BD0B8B" w:rsidRDefault="000445E9" w:rsidP="000445E9">
      <w:pPr>
        <w:pStyle w:val="A03Flietext"/>
        <w:rPr>
          <w:rFonts w:asciiTheme="minorHAnsi" w:eastAsiaTheme="minorHAnsi" w:hAnsiTheme="minorHAnsi"/>
          <w:lang w:val="pt-PT"/>
        </w:rPr>
      </w:pPr>
      <w:r w:rsidRPr="00BD0B8B">
        <w:rPr>
          <w:rFonts w:asciiTheme="minorHAnsi" w:hAnsiTheme="minorHAnsi"/>
          <w:lang w:val="pt-PT"/>
        </w:rPr>
        <w:t>O Mercedes</w:t>
      </w:r>
      <w:r w:rsidRPr="00BD0B8B">
        <w:rPr>
          <w:rFonts w:asciiTheme="minorHAnsi" w:hAnsiTheme="minorHAnsi"/>
          <w:lang w:val="pt-PT"/>
        </w:rPr>
        <w:noBreakHyphen/>
        <w:t>AMG GT SUV proporciona uma experiência de condução precisa e dinâmica, apoiada por um sistema de propulsão potente, pela inovadora suspensão AMG ACTIVE RIDE CONTROL+ com estabilização ativa longitudinal e transversal da carroçaria, pela direção ativa do eixo traseiro e pelo sistema de tração integral AMG Performance 4MATIC+, totalmente variável. O AMG RACE ENGINEER permite personalizar individualmente a resposta do veículo, o comportamento em curva e a patinagem das rodas. O programa de condução AMGFORCE Sport+ intensifica a experiência AMG a nível emocional.</w:t>
      </w:r>
    </w:p>
    <w:p w14:paraId="164DBC30" w14:textId="77777777" w:rsidR="000445E9" w:rsidRPr="00BD0B8B" w:rsidRDefault="000445E9" w:rsidP="000445E9">
      <w:pPr>
        <w:pStyle w:val="A03Flietext"/>
        <w:rPr>
          <w:rFonts w:asciiTheme="minorHAnsi" w:eastAsiaTheme="minorHAnsi" w:hAnsiTheme="minorHAnsi"/>
          <w:lang w:val="pt-PT" w:eastAsia="en-US"/>
        </w:rPr>
      </w:pPr>
    </w:p>
    <w:p w14:paraId="3F39369C" w14:textId="77777777" w:rsidR="000445E9" w:rsidRPr="00BD0B8B" w:rsidRDefault="000445E9" w:rsidP="000445E9">
      <w:pPr>
        <w:pStyle w:val="A03Flietext"/>
        <w:rPr>
          <w:rFonts w:ascii="MB Corpo S Text Office" w:hAnsi="MB Corpo S Text Office"/>
          <w:lang w:val="pt-PT"/>
        </w:rPr>
      </w:pPr>
      <w:r w:rsidRPr="00BD0B8B">
        <w:rPr>
          <w:rFonts w:ascii="MB Corpo S Text Office" w:hAnsi="MB Corpo S Text Office"/>
          <w:lang w:val="pt-PT"/>
        </w:rPr>
        <w:t>Nova suspensão AMG ACTIVE RIDE CONTROL+ com estabilização ativa longitudinal e transversal da carroçaria</w:t>
      </w:r>
    </w:p>
    <w:p w14:paraId="10F0C8DB" w14:textId="77777777" w:rsidR="000445E9" w:rsidRPr="00BD0B8B" w:rsidRDefault="000445E9" w:rsidP="000445E9">
      <w:pPr>
        <w:pStyle w:val="A03Flietext"/>
        <w:rPr>
          <w:lang w:val="pt-PT"/>
        </w:rPr>
      </w:pPr>
      <w:r w:rsidRPr="00BD0B8B">
        <w:rPr>
          <w:lang w:val="pt-PT"/>
        </w:rPr>
        <w:t>A experiência de condução desportiva do Mercedes-AMG GT SUV tem como elemento central a suspensão AMG ACTIVE RIDE CONTROL+, totalmente desenvolvida de raiz. O sistema oferece capacidades inéditas, combinando um excecional conforto em viagens longas com uma elevada precisão desportiva, para proporcionar um equilíbrio extraordinário entre uma condução descontraída e uma dinâmica de condução altamente desportiva. Os foles pneumáticos com regulação em três níveis, o reservatório de pressão integrado, com 8,2 litros de capacidade, e a interligação hidráulica dos amortecedores permitem ajustar a distância ao solo praticamente em tempo real. O sistema permite ainda rebaixar a carroçaria em função da velocidade, reduzindo a resistência aerodinâmica.</w:t>
      </w:r>
    </w:p>
    <w:p w14:paraId="0056264C" w14:textId="77777777" w:rsidR="000445E9" w:rsidRPr="00BD0B8B" w:rsidRDefault="000445E9" w:rsidP="000445E9">
      <w:pPr>
        <w:pStyle w:val="A03Flietext"/>
        <w:rPr>
          <w:lang w:val="pt-PT"/>
        </w:rPr>
      </w:pPr>
    </w:p>
    <w:p w14:paraId="0407CF96" w14:textId="77777777" w:rsidR="000445E9" w:rsidRPr="00BD0B8B" w:rsidRDefault="000445E9" w:rsidP="000445E9">
      <w:pPr>
        <w:pStyle w:val="A03Flietext"/>
        <w:rPr>
          <w:lang w:val="pt-PT"/>
        </w:rPr>
      </w:pPr>
      <w:r w:rsidRPr="00BD0B8B">
        <w:rPr>
          <w:lang w:val="pt-PT"/>
        </w:rPr>
        <w:t xml:space="preserve">Em vez das tradicionais barras estabilizadoras, elementos hidráulicos ativos controlam os movimentos de inclinação longitudinal e transversal da carroçaria de forma rápida, precisa e eficaz. Uma bomba central com válvulas controladas gera a pressão adequada no sistema e assegura o nível de apoio e rigidez à inclinação lateral pretendido, em função do programa de condução selecionado. O resultado é uma orientação lateral precisa em curva e um conforto máximo, mesmo quando apenas um dos lados do veículo circula sobre uma superfície irregular. O sistema também demonstra a sua eficácia durante a travagem e a aceleração, reduzindo o afundamento da dianteira durante a travagem e a elevação da dianteira durante a aceleração. Além dos componentes hidráulicos, o novo AMG GT SUV dispõe de foles pneumáticos com regulação em três níveis, que aumentam o conforto e reduzem os movimentos da carroçaria durante acelerações laterais e longitudinais. </w:t>
      </w:r>
    </w:p>
    <w:p w14:paraId="3AB353C8" w14:textId="77777777" w:rsidR="000445E9" w:rsidRPr="00BD0B8B" w:rsidRDefault="000445E9" w:rsidP="000445E9">
      <w:pPr>
        <w:pStyle w:val="A03Flietext"/>
        <w:rPr>
          <w:lang w:val="pt-PT"/>
        </w:rPr>
      </w:pPr>
    </w:p>
    <w:p w14:paraId="0CA200E7" w14:textId="77777777" w:rsidR="000445E9" w:rsidRPr="00CF5759" w:rsidRDefault="000445E9" w:rsidP="000445E9">
      <w:pPr>
        <w:spacing w:line="280" w:lineRule="exact"/>
        <w:rPr>
          <w:szCs w:val="21"/>
        </w:rPr>
      </w:pPr>
      <w:r>
        <w:t xml:space="preserve">A suspensão recorre a um conceito multibraços nos eixos dianteiro e traseiro. Esta configuração permite alcançar elevadas acelerações laterais com uma influência mínima do sistema de propulsão. A elevada rigidez do ângulo de sopé e da variação da via assegura um contacto preciso com a estrada, mesmo nos limites da capacidade dinâmica, e garante um comportamento equilibrado durante as transferências de carga, bem como perante influências externas, como ventos laterais ou irregularidades do piso. Para reduzir as massas não suspensas, os braços da suspensão, as mangas de eixo e os suportes das rodas do eixo dianteiro são fabricados em alumínio forjado. </w:t>
      </w:r>
    </w:p>
    <w:p w14:paraId="3E095810" w14:textId="77777777" w:rsidR="000445E9" w:rsidRPr="00182E5E" w:rsidRDefault="000445E9" w:rsidP="000445E9">
      <w:pPr>
        <w:spacing w:line="280" w:lineRule="exact"/>
        <w:rPr>
          <w:szCs w:val="21"/>
        </w:rPr>
      </w:pPr>
    </w:p>
    <w:p w14:paraId="078435DB" w14:textId="77777777" w:rsidR="000445E9" w:rsidRPr="00BD0B8B" w:rsidRDefault="000445E9" w:rsidP="000445E9">
      <w:pPr>
        <w:pStyle w:val="A03Flietext"/>
        <w:rPr>
          <w:rFonts w:ascii="MB Corpo S Text Office" w:eastAsiaTheme="majorEastAsia" w:hAnsi="MB Corpo S Text Office"/>
          <w:lang w:val="pt-PT"/>
        </w:rPr>
      </w:pPr>
      <w:r w:rsidRPr="00BD0B8B">
        <w:rPr>
          <w:rFonts w:ascii="MB Corpo S Text Office" w:hAnsi="MB Corpo S Text Office"/>
          <w:lang w:val="pt-PT"/>
        </w:rPr>
        <w:t>Ainda mais ágil e estável graças à direção ativa do eixo traseiro</w:t>
      </w:r>
    </w:p>
    <w:p w14:paraId="7612D671" w14:textId="77777777" w:rsidR="000445E9" w:rsidRPr="00BD0B8B" w:rsidRDefault="000445E9" w:rsidP="000445E9">
      <w:pPr>
        <w:pStyle w:val="A03Flietext"/>
        <w:rPr>
          <w:rFonts w:eastAsiaTheme="majorEastAsia"/>
          <w:lang w:val="pt-PT"/>
        </w:rPr>
      </w:pPr>
      <w:r w:rsidRPr="00BD0B8B">
        <w:rPr>
          <w:lang w:val="pt-PT"/>
        </w:rPr>
        <w:t xml:space="preserve">A direção ativa do eixo traseiro, de série, com um ângulo de direção de até 6 graus, combina características de condução aparentemente contraditórias: abaixo dos 80 km/h, as rodas traseiras viram no sentido oposto ao das rodas dianteiras, criando o efeito de uma distância entre eixos virtualmente mais curta e aumentando significativamente a agilidade nas curvas, bem como a facilidade de manobra na condução quotidiana. Acima dos 80 km/h, as rodas traseiras viram no mesmo sentido que as dianteiras (até 1 grau), criando o efeito de uma distância entre eixos virtualmente mais longa e melhorando significativamente a estabilidade de condução. </w:t>
      </w:r>
    </w:p>
    <w:p w14:paraId="4BB99C9E" w14:textId="77777777" w:rsidR="000445E9" w:rsidRPr="00BD0B8B" w:rsidRDefault="000445E9" w:rsidP="000445E9">
      <w:pPr>
        <w:pStyle w:val="A03Flietext"/>
        <w:rPr>
          <w:rFonts w:eastAsiaTheme="majorEastAsia"/>
          <w:lang w:val="pt-PT"/>
        </w:rPr>
      </w:pPr>
    </w:p>
    <w:p w14:paraId="2ABA4512" w14:textId="77777777" w:rsidR="000445E9" w:rsidRPr="00BD0B8B" w:rsidRDefault="000445E9" w:rsidP="000445E9">
      <w:pPr>
        <w:pStyle w:val="A03Flietext"/>
        <w:rPr>
          <w:lang w:val="pt-PT"/>
        </w:rPr>
      </w:pPr>
      <w:r w:rsidRPr="00BD0B8B">
        <w:rPr>
          <w:lang w:val="pt-PT"/>
        </w:rPr>
        <w:lastRenderedPageBreak/>
        <w:t xml:space="preserve">O sistema de travagem do </w:t>
      </w:r>
      <w:r w:rsidRPr="00BD0B8B">
        <w:rPr>
          <w:rFonts w:asciiTheme="minorHAnsi" w:hAnsiTheme="minorHAnsi"/>
          <w:lang w:val="pt-PT"/>
        </w:rPr>
        <w:t>Mercedes</w:t>
      </w:r>
      <w:r w:rsidRPr="00BD0B8B">
        <w:rPr>
          <w:rFonts w:asciiTheme="minorHAnsi" w:hAnsiTheme="minorHAnsi"/>
          <w:lang w:val="pt-PT"/>
        </w:rPr>
        <w:noBreakHyphen/>
        <w:t>AMG GT SUV</w:t>
      </w:r>
      <w:r w:rsidRPr="00BD0B8B">
        <w:rPr>
          <w:lang w:val="pt-PT"/>
        </w:rPr>
        <w:t xml:space="preserve"> está adaptado de forma coerente à respetiva versão de motorização: o AMG GT 53 SUV dispõe de travões de aço nos eixos dianteiro e traseiro. O AMG GT 55 SUV também está equipado de série com travões de aço, estando disponível como opção um sistema de travões compósitos de fibra de carbono e cerâmica nos eixos dianteiro e traseiro.  A versão topo de gama AMG GT 63 SUV está equipada de série com travões compósitos de fibra de carbono e cerâmica nos eixos dianteiro e traseiro.</w:t>
      </w:r>
    </w:p>
    <w:p w14:paraId="46F89E0D" w14:textId="77777777" w:rsidR="000445E9" w:rsidRPr="00BD0B8B" w:rsidRDefault="000445E9" w:rsidP="000445E9">
      <w:pPr>
        <w:pStyle w:val="A03Flietext"/>
        <w:rPr>
          <w:rFonts w:asciiTheme="minorHAnsi" w:eastAsiaTheme="minorHAnsi" w:hAnsiTheme="minorHAnsi"/>
          <w:lang w:val="pt-PT" w:eastAsia="en-US"/>
        </w:rPr>
      </w:pPr>
    </w:p>
    <w:p w14:paraId="4AD442BF" w14:textId="77777777" w:rsidR="000445E9" w:rsidRDefault="000445E9" w:rsidP="000445E9">
      <w:pPr>
        <w:rPr>
          <w:rFonts w:ascii="MB Corpo S Text Office" w:eastAsiaTheme="majorEastAsia" w:hAnsi="MB Corpo S Text Office"/>
          <w:szCs w:val="21"/>
        </w:rPr>
      </w:pPr>
      <w:r>
        <w:br w:type="page"/>
      </w:r>
    </w:p>
    <w:p w14:paraId="4C11740D" w14:textId="77777777" w:rsidR="000445E9" w:rsidRPr="00BD0B8B" w:rsidRDefault="000445E9" w:rsidP="000445E9">
      <w:pPr>
        <w:pStyle w:val="A03Flietext"/>
        <w:rPr>
          <w:rFonts w:ascii="MB Corpo S Text Office" w:eastAsiaTheme="majorEastAsia" w:hAnsi="MB Corpo S Text Office"/>
          <w:lang w:val="pt-PT"/>
        </w:rPr>
      </w:pPr>
      <w:r w:rsidRPr="00BD0B8B">
        <w:rPr>
          <w:rFonts w:ascii="MB Corpo S Text Office" w:hAnsi="MB Corpo S Text Office"/>
          <w:lang w:val="pt-PT"/>
        </w:rPr>
        <w:lastRenderedPageBreak/>
        <w:t>AMGFORCE Sport+: Programa de condução com intensidade máxima</w:t>
      </w:r>
    </w:p>
    <w:p w14:paraId="549DE852" w14:textId="77777777" w:rsidR="000445E9" w:rsidRPr="00CF5759" w:rsidRDefault="000445E9" w:rsidP="000445E9">
      <w:pPr>
        <w:spacing w:line="280" w:lineRule="exact"/>
        <w:rPr>
          <w:rFonts w:eastAsiaTheme="majorEastAsia"/>
          <w:szCs w:val="21"/>
        </w:rPr>
      </w:pPr>
      <w:r>
        <w:t>O AMGFORCE Sport+ reproduz fielmente o som dos motores V8 AMG (AMG GT 63 e 55 SUV) e dos motores AMG de seis cilindros (AMG GT 53 SUV). Os sons originais dos motores são meticulosamente registados, em vez de serem gerados sinteticamente, com base em mais de 100 medições efetuadas com 16 microfones e veículos de referência, como o Mercedes</w:t>
      </w:r>
      <w:r>
        <w:noBreakHyphen/>
        <w:t>AMG GT R. A reprodução sonora é dinâmica e adapta-se em tempo real ao estilo de condução, incluindo a aceleração e as mudanças de caixa.</w:t>
      </w:r>
    </w:p>
    <w:p w14:paraId="48E66436" w14:textId="77777777" w:rsidR="000445E9" w:rsidRPr="00182E5E" w:rsidRDefault="000445E9" w:rsidP="000445E9">
      <w:pPr>
        <w:spacing w:line="280" w:lineRule="exact"/>
        <w:rPr>
          <w:rFonts w:eastAsiaTheme="majorEastAsia"/>
          <w:szCs w:val="21"/>
        </w:rPr>
      </w:pPr>
    </w:p>
    <w:p w14:paraId="499F3DF7" w14:textId="77777777" w:rsidR="000445E9" w:rsidRPr="00CF5759" w:rsidRDefault="000445E9" w:rsidP="000445E9">
      <w:pPr>
        <w:spacing w:line="280" w:lineRule="exact"/>
        <w:rPr>
          <w:rFonts w:eastAsiaTheme="majorEastAsia"/>
          <w:szCs w:val="21"/>
        </w:rPr>
      </w:pPr>
      <w:r>
        <w:t>Este programa de condução oferece muito mais do que som: simula passagens de caixa semelhantes às de uma caixa de velocidades AMG SPEEDSHIFT, permite comandar manualmente através das patilhas no volante e inclui uma apresentação personalizada no painel de instrumentos, bem como dispositivos de vibração integrados nos bancos, para uma experiência imersiva.</w:t>
      </w:r>
    </w:p>
    <w:p w14:paraId="7D18F81B" w14:textId="77777777" w:rsidR="000445E9" w:rsidRPr="00182E5E" w:rsidRDefault="000445E9" w:rsidP="000445E9">
      <w:pPr>
        <w:spacing w:line="280" w:lineRule="exact"/>
        <w:rPr>
          <w:rFonts w:eastAsiaTheme="majorEastAsia"/>
          <w:szCs w:val="21"/>
        </w:rPr>
      </w:pPr>
    </w:p>
    <w:p w14:paraId="41F319AC" w14:textId="77777777" w:rsidR="000445E9" w:rsidRPr="00CF5759" w:rsidRDefault="000445E9" w:rsidP="000445E9">
      <w:pPr>
        <w:spacing w:line="280" w:lineRule="exact"/>
        <w:rPr>
          <w:rFonts w:eastAsiaTheme="majorEastAsia"/>
          <w:szCs w:val="21"/>
        </w:rPr>
      </w:pPr>
      <w:r>
        <w:t>Além das funcionalidades relacionadas com a dinâmica de condução, o Mercedes</w:t>
      </w:r>
      <w:r>
        <w:noBreakHyphen/>
        <w:t>AMG GT SUV oferece outras funcionalidades sonoras no habitáculo, incluindo sons específicos durante a aproximação ao veículo, o destrancamento, o trancamento e o carregamento. Futuras funcionalidades, como Launch Control, Boost e Showtime, deverão completar a experiência sonora. Através de um regulador de som, os clientes podem personalizar o som do motor e outros perfis sonoros de acordo com as suas preferências, escolhendo modos como “Powerful”, “Balanced” e “Silent”, bem como uma escala que vai de “Classic” a “Futuristic”.</w:t>
      </w:r>
    </w:p>
    <w:p w14:paraId="262CAAAF" w14:textId="77777777" w:rsidR="000445E9" w:rsidRPr="00BD0B8B" w:rsidRDefault="000445E9" w:rsidP="000445E9">
      <w:pPr>
        <w:pStyle w:val="A03Flietext"/>
        <w:rPr>
          <w:lang w:val="pt-PT"/>
        </w:rPr>
      </w:pPr>
    </w:p>
    <w:p w14:paraId="1A9CD531" w14:textId="77777777" w:rsidR="000445E9" w:rsidRPr="00BD0B8B" w:rsidRDefault="000445E9" w:rsidP="000445E9">
      <w:pPr>
        <w:pStyle w:val="A03Flietext"/>
        <w:rPr>
          <w:rFonts w:ascii="MB Corpo S Text Office" w:eastAsiaTheme="majorEastAsia" w:hAnsi="MB Corpo S Text Office"/>
          <w:lang w:val="pt-PT"/>
        </w:rPr>
      </w:pPr>
      <w:r w:rsidRPr="00BD0B8B">
        <w:rPr>
          <w:rFonts w:ascii="MB Corpo S Text Office" w:hAnsi="MB Corpo S Text Office"/>
          <w:lang w:val="pt-PT"/>
        </w:rPr>
        <w:t>Prazer de condução à medida com o AMG RACE ENGINEER: Mais intenso, mais direto e mais personalizado</w:t>
      </w:r>
    </w:p>
    <w:p w14:paraId="0DAB7592" w14:textId="77777777" w:rsidR="000445E9" w:rsidRPr="00CF5759" w:rsidRDefault="000445E9" w:rsidP="000445E9">
      <w:pPr>
        <w:spacing w:line="280" w:lineRule="exact"/>
        <w:rPr>
          <w:szCs w:val="21"/>
        </w:rPr>
      </w:pPr>
      <w:r>
        <w:t>Nos modelos Mercedes</w:t>
      </w:r>
      <w:r>
        <w:noBreakHyphen/>
        <w:t xml:space="preserve">AMG GT 63 e 55 SUV, o AMG RACE ENGINEER interliga todos os componentes de software e hardware dos sistemas de propulsão e de dinâmica de condução. É composto por dois elementos: o AMG RACE ENGINEER Core, um chip de elevado desempenho </w:t>
      </w:r>
      <w:r>
        <w:rPr>
          <w:rFonts w:ascii="MB Corpo S Text Office Light" w:hAnsi="MB Corpo S Text Office Light"/>
        </w:rPr>
        <w:t>que controla o sistema de propulsão, os travões e a recuperação de energia,</w:t>
      </w:r>
      <w:r>
        <w:t xml:space="preserve"> e a unidade de comando do AMG RACE ENGINEER, constituída por </w:t>
      </w:r>
      <w:r>
        <w:rPr>
          <w:rFonts w:ascii="MB Corpo S Text Office Light" w:hAnsi="MB Corpo S Text Office Light"/>
        </w:rPr>
        <w:t>três comandos rotativos na consola central que permitem ajustar individualmente a resposta do veículo, o comportamento em curva e a patinagem das rodas:</w:t>
      </w:r>
    </w:p>
    <w:p w14:paraId="05CA216F" w14:textId="77777777" w:rsidR="000445E9" w:rsidRPr="00CF5759" w:rsidRDefault="000445E9" w:rsidP="00365F31">
      <w:pPr>
        <w:pStyle w:val="ListParagraph"/>
        <w:numPr>
          <w:ilvl w:val="0"/>
          <w:numId w:val="3"/>
        </w:numPr>
        <w:spacing w:line="280" w:lineRule="exact"/>
        <w:ind w:left="714" w:hanging="357"/>
        <w:rPr>
          <w:szCs w:val="21"/>
        </w:rPr>
      </w:pPr>
      <w:r>
        <w:rPr>
          <w:rFonts w:ascii="MB Corpo S Text Office" w:hAnsi="MB Corpo S Text Office"/>
        </w:rPr>
        <w:t>O “Response Control”</w:t>
      </w:r>
      <w:r>
        <w:t xml:space="preserve"> regula a resposta dos motores elétricos à pressão exercida no pedal do acelerador, permitindo um ajuste contínuo entre uma resposta confortável e uma resposta direta, para otimizar a entrega de potência, a agilidade e a tração.</w:t>
      </w:r>
    </w:p>
    <w:p w14:paraId="36714610" w14:textId="77777777" w:rsidR="000445E9" w:rsidRPr="00CF5759" w:rsidRDefault="000445E9" w:rsidP="00365F31">
      <w:pPr>
        <w:pStyle w:val="ListParagraph"/>
        <w:numPr>
          <w:ilvl w:val="0"/>
          <w:numId w:val="3"/>
        </w:numPr>
        <w:spacing w:line="280" w:lineRule="exact"/>
        <w:ind w:left="714" w:hanging="357"/>
        <w:rPr>
          <w:szCs w:val="21"/>
        </w:rPr>
      </w:pPr>
      <w:r>
        <w:rPr>
          <w:rFonts w:ascii="MB Corpo S Text Office" w:hAnsi="MB Corpo S Text Office"/>
        </w:rPr>
        <w:t>O “Agility Control”</w:t>
      </w:r>
      <w:r>
        <w:t xml:space="preserve"> influencia a agilidade em torno do eixo vertical e o comportamento em curva (apenas nos modos de condução RACE/AMGFORCE Sport+/Sport, com o ESP® desligado), através da distribuição variável do binário, permitindo abranger um espectro que vai da subviragem à sobreviragem controlada.</w:t>
      </w:r>
    </w:p>
    <w:p w14:paraId="3299AA22" w14:textId="77777777" w:rsidR="000445E9" w:rsidRPr="00CF5759" w:rsidRDefault="000445E9" w:rsidP="00365F31">
      <w:pPr>
        <w:pStyle w:val="ListParagraph"/>
        <w:numPr>
          <w:ilvl w:val="0"/>
          <w:numId w:val="3"/>
        </w:numPr>
        <w:spacing w:line="280" w:lineRule="exact"/>
        <w:ind w:left="714" w:hanging="357"/>
        <w:rPr>
          <w:szCs w:val="21"/>
        </w:rPr>
      </w:pPr>
      <w:r>
        <w:rPr>
          <w:rFonts w:ascii="MB Corpo S Text Office" w:hAnsi="MB Corpo S Text Office"/>
        </w:rPr>
        <w:t>O “Traction Control”</w:t>
      </w:r>
      <w:r>
        <w:t xml:space="preserve"> ajusta a intervenção do sistema de controlo de tração em nove níveis (apenas nos modos de condução RACE/AMGFORCE Sport+/Sport, com o ESP® desligado).</w:t>
      </w:r>
    </w:p>
    <w:p w14:paraId="4C20976B" w14:textId="77777777" w:rsidR="000445E9" w:rsidRPr="00BD0B8B" w:rsidRDefault="000445E9" w:rsidP="000445E9">
      <w:pPr>
        <w:pStyle w:val="A03Flietext"/>
        <w:rPr>
          <w:rFonts w:eastAsiaTheme="majorEastAsia"/>
          <w:lang w:val="pt-PT"/>
        </w:rPr>
      </w:pPr>
    </w:p>
    <w:p w14:paraId="195DBF23" w14:textId="77777777" w:rsidR="000445E9" w:rsidRPr="00CF5759" w:rsidRDefault="000445E9" w:rsidP="000445E9">
      <w:pPr>
        <w:spacing w:line="280" w:lineRule="exact"/>
        <w:rPr>
          <w:rFonts w:ascii="MB Corpo S Text Office" w:hAnsi="MB Corpo S Text Office"/>
          <w:szCs w:val="21"/>
        </w:rPr>
      </w:pPr>
      <w:r>
        <w:rPr>
          <w:rFonts w:ascii="MB Corpo S Text Office" w:hAnsi="MB Corpo S Text Office"/>
        </w:rPr>
        <w:t>AMG Performance 4MATIC+: Tração integral inteligente e variável</w:t>
      </w:r>
    </w:p>
    <w:p w14:paraId="3C7A5E55" w14:textId="77777777" w:rsidR="000445E9" w:rsidRPr="00CF5759" w:rsidRDefault="000445E9" w:rsidP="000445E9">
      <w:pPr>
        <w:spacing w:line="280" w:lineRule="exact"/>
        <w:rPr>
          <w:rFonts w:ascii="MB Corpo S Text Office Light" w:hAnsi="MB Corpo S Text Office Light"/>
          <w:szCs w:val="21"/>
        </w:rPr>
      </w:pPr>
      <w:r>
        <w:rPr>
          <w:rFonts w:ascii="MB Corpo S Text Office Light" w:hAnsi="MB Corpo S Text Office Light"/>
        </w:rPr>
        <w:t xml:space="preserve">Os conceitos de propulsão do AMG GT SUV garantem a máxima flexibilidade na distribuição do binário entre os eixos dianteiro e traseiro: os modelos AMG GT 63 e 55 SUV dispõem de três motores de fluxo axial independentes, enquanto o AMG GT 53 SUV está equipado com dois motores síncronos. Além disso, nos modelos AMG GT 63 e 55 SUV, a distribuição seletiva do binário entre as rodas traseiras permite uma vetorização variável do binário. O resultado é um sistema de tração integral AMG Performance 4MATIC+, totalmente variável e desenvolvido de raiz. Este sistema não só proporciona um elevado nível de segurança de condução, como também garante um enorme prazer de condução. A força de tração é regulada continuamente, em função das condições de condução. </w:t>
      </w:r>
    </w:p>
    <w:p w14:paraId="3D81BAB2" w14:textId="77777777" w:rsidR="000445E9" w:rsidRPr="00182E5E" w:rsidRDefault="000445E9" w:rsidP="000445E9">
      <w:pPr>
        <w:spacing w:line="280" w:lineRule="exact"/>
        <w:rPr>
          <w:rFonts w:ascii="MB Corpo S Text Office Light" w:hAnsi="MB Corpo S Text Office Light"/>
          <w:szCs w:val="21"/>
        </w:rPr>
      </w:pPr>
    </w:p>
    <w:p w14:paraId="34E41402" w14:textId="77777777" w:rsidR="000445E9" w:rsidRPr="00CF5759" w:rsidRDefault="000445E9" w:rsidP="000445E9">
      <w:pPr>
        <w:spacing w:line="280" w:lineRule="exact"/>
        <w:rPr>
          <w:rFonts w:ascii="MB Corpo S Text Office Light" w:hAnsi="MB Corpo S Text Office Light"/>
          <w:szCs w:val="21"/>
        </w:rPr>
      </w:pPr>
      <w:r>
        <w:rPr>
          <w:rFonts w:ascii="MB Corpo S Text Office Light" w:hAnsi="MB Corpo S Text Office Light"/>
        </w:rPr>
        <w:t xml:space="preserve">A transição entre a tração traseira e a tração integral, e vice-versa, é impercetível para o condutor e baseia-se numa matriz sofisticada que integra todos os algoritmos de controlo na arquitetura global dos sistemas do veículo. Para garantir uma tração ideal e estabilidade de condução na neve e no gelo, os sensores detetam, </w:t>
      </w:r>
      <w:r>
        <w:rPr>
          <w:rFonts w:ascii="MB Corpo S Text Office Light" w:hAnsi="MB Corpo S Text Office Light"/>
        </w:rPr>
        <w:lastRenderedPageBreak/>
        <w:t xml:space="preserve">numa fração de segundo, qualquer patinagem das rodas e ajustam com precisão a distribuição do binário às condições de condução. </w:t>
      </w:r>
    </w:p>
    <w:p w14:paraId="2CE0664C" w14:textId="77777777" w:rsidR="000445E9" w:rsidRPr="00182E5E" w:rsidRDefault="000445E9" w:rsidP="000445E9">
      <w:pPr>
        <w:spacing w:line="280" w:lineRule="exact"/>
        <w:rPr>
          <w:rFonts w:ascii="MB Corpo S Text Office Light" w:hAnsi="MB Corpo S Text Office Light"/>
          <w:szCs w:val="21"/>
        </w:rPr>
      </w:pPr>
    </w:p>
    <w:p w14:paraId="37C135B8" w14:textId="77777777" w:rsidR="000445E9" w:rsidRPr="00CF5759" w:rsidRDefault="000445E9" w:rsidP="000445E9">
      <w:pPr>
        <w:spacing w:line="280" w:lineRule="exact"/>
      </w:pPr>
      <w:r>
        <w:rPr>
          <w:rFonts w:ascii="MB Corpo S Text Office Light" w:hAnsi="MB Corpo S Text Office Light"/>
        </w:rPr>
        <w:t xml:space="preserve">No AMG GT 53 SUV, o motor síncrono dianteiro também é ativado automaticamente através de uma unidade de desacoplamento (DCU) sempre que é necessária mais tração. </w:t>
      </w:r>
    </w:p>
    <w:p w14:paraId="0A36B1F5" w14:textId="77777777" w:rsidR="000445E9" w:rsidRDefault="000445E9" w:rsidP="000445E9">
      <w:pPr>
        <w:rPr>
          <w:rFonts w:ascii="MB Corpo S Text Office Light" w:hAnsi="MB Corpo S Text Office Light"/>
          <w:kern w:val="0"/>
          <w:szCs w:val="21"/>
          <w14:ligatures w14:val="none"/>
        </w:rPr>
      </w:pPr>
      <w:r>
        <w:br w:type="page"/>
      </w:r>
    </w:p>
    <w:p w14:paraId="6F55BCDF" w14:textId="77777777" w:rsidR="000445E9" w:rsidRPr="00BD0B8B" w:rsidRDefault="000445E9" w:rsidP="000445E9">
      <w:pPr>
        <w:pStyle w:val="A01berschrift1"/>
        <w:rPr>
          <w:lang w:val="pt-PT"/>
        </w:rPr>
      </w:pPr>
      <w:r w:rsidRPr="00BD0B8B">
        <w:rPr>
          <w:lang w:val="pt-PT"/>
        </w:rPr>
        <w:lastRenderedPageBreak/>
        <w:t xml:space="preserve">Design distinto e aerodinâmica ativa </w:t>
      </w:r>
    </w:p>
    <w:p w14:paraId="473BB20B" w14:textId="77777777" w:rsidR="000445E9" w:rsidRPr="00A84CA7" w:rsidRDefault="000445E9" w:rsidP="000445E9">
      <w:pPr>
        <w:spacing w:line="280" w:lineRule="exact"/>
        <w:rPr>
          <w:rFonts w:ascii="MB Corpo S Text Office" w:hAnsi="MB Corpo S Text Office"/>
        </w:rPr>
      </w:pPr>
      <w:r w:rsidRPr="00A84CA7">
        <w:rPr>
          <w:rFonts w:ascii="MB Corpo S Text Office" w:hAnsi="MB Corpo S Text Office"/>
        </w:rPr>
        <w:t>Linguagem de design expressiva, aerodinâmica ativa e cockpit orientado para o condutor</w:t>
      </w:r>
    </w:p>
    <w:p w14:paraId="582A33B9" w14:textId="77777777" w:rsidR="000445E9" w:rsidRPr="00A84CA7" w:rsidRDefault="000445E9" w:rsidP="000445E9">
      <w:pPr>
        <w:spacing w:line="280" w:lineRule="exact"/>
        <w:rPr>
          <w:rFonts w:ascii="MB Corpo S Text Office Light" w:hAnsi="MB Corpo S Text Office Light"/>
        </w:rPr>
      </w:pPr>
      <w:r w:rsidRPr="00A84CA7">
        <w:rPr>
          <w:rFonts w:ascii="MB Corpo S Text Office Light" w:hAnsi="MB Corpo S Text Office Light"/>
        </w:rPr>
        <w:t>A silhueta, por si só, deixa claro o carácter do novo Mercedes-AMG GT SUV: um SUV de pura performance. As suas proporções são definidas por uma secção dianteira marcante, uma distância entre eixos longa, vias largas e ombros pronunciados, a que se junta uma linha de tejadilho baixa e desportiva, que desce progressivamente em direção ao spoiler traseiro.</w:t>
      </w:r>
    </w:p>
    <w:p w14:paraId="660F3757" w14:textId="77777777" w:rsidR="000445E9" w:rsidRPr="00A84CA7" w:rsidRDefault="000445E9" w:rsidP="000445E9">
      <w:pPr>
        <w:spacing w:line="280" w:lineRule="exact"/>
        <w:rPr>
          <w:rFonts w:ascii="MB Corpo S Text Office" w:eastAsiaTheme="majorEastAsia" w:hAnsi="MB Corpo S Text Office" w:cstheme="majorBidi"/>
          <w:szCs w:val="26"/>
        </w:rPr>
      </w:pPr>
    </w:p>
    <w:p w14:paraId="70CAFD76" w14:textId="77777777" w:rsidR="000445E9" w:rsidRPr="00CF5759" w:rsidRDefault="000445E9" w:rsidP="000445E9">
      <w:pPr>
        <w:spacing w:line="280" w:lineRule="exact"/>
        <w:rPr>
          <w:rFonts w:ascii="MB Corpo S Text Office" w:eastAsia="Times New Roman" w:hAnsi="MB Corpo S Text Office" w:cs="Times New Roman"/>
          <w:szCs w:val="21"/>
        </w:rPr>
      </w:pPr>
      <w:r>
        <w:rPr>
          <w:rFonts w:ascii="MB Corpo S Text Office" w:hAnsi="MB Corpo S Text Office"/>
        </w:rPr>
        <w:t xml:space="preserve">Presença atlética </w:t>
      </w:r>
    </w:p>
    <w:p w14:paraId="366A978C" w14:textId="77777777" w:rsidR="000445E9" w:rsidRPr="002408D4" w:rsidRDefault="000445E9" w:rsidP="000445E9">
      <w:pPr>
        <w:spacing w:line="280" w:lineRule="exact"/>
        <w:rPr>
          <w:rFonts w:ascii="MB Corpo S Text Office Light" w:eastAsia="Times New Roman" w:hAnsi="MB Corpo S Text Office Light" w:cs="Times New Roman"/>
          <w:szCs w:val="21"/>
        </w:rPr>
      </w:pPr>
      <w:r>
        <w:rPr>
          <w:rFonts w:ascii="MB Corpo S Text Office Light" w:hAnsi="MB Corpo S Text Office Light"/>
        </w:rPr>
        <w:t xml:space="preserve">O para-brisas plano, a linha de tejadilho alongada e os guarda-lamas pronunciados conferem ao </w:t>
      </w:r>
      <w:r>
        <w:t>Mercedes</w:t>
      </w:r>
      <w:r>
        <w:noBreakHyphen/>
        <w:t>AMG GT SUV</w:t>
      </w:r>
      <w:r>
        <w:rPr>
          <w:rFonts w:ascii="MB Corpo S Text Office Light" w:hAnsi="MB Corpo S Text Office Light"/>
        </w:rPr>
        <w:t xml:space="preserve"> uma aparência atlética, mesmo quando está parado. A altura cuidadosamente definida da linha de cintura combina uma excelente visibilidade em todas as direções com uma ergonomia elevada e uma posição de condução desportiva. Os retrovisores exteriores compactos, os vidros laterais sem moldura, ao estilo dos verdadeiros GT, e os elementos decorativos dinâmicos que se prolongam até aos vidros laterais traseiros reforçam ainda mais o seu carácter distintivo. Ao mesmo tempo, a facilidade de acesso sublinha a aptidão para o quotidiano esperada de um SUV de grandes dimensões. Os relevos no capô, os guarda-lamas alargados, as jantes de grandes dimensões, as curtas projeções das secções dianteira e traseira e os ombros pronunciados na traseira tornam imediatamente reconhecível o ADN desportivo do veículo: precisão, potência e um carácter inconfundivelmente AMG.</w:t>
      </w:r>
    </w:p>
    <w:p w14:paraId="32449D1E" w14:textId="77777777" w:rsidR="000445E9" w:rsidRPr="00182E5E" w:rsidRDefault="000445E9" w:rsidP="000445E9">
      <w:pPr>
        <w:spacing w:line="280" w:lineRule="exact"/>
        <w:rPr>
          <w:rFonts w:ascii="MB Corpo S Text Office Light" w:eastAsia="Times New Roman" w:hAnsi="MB Corpo S Text Office Light" w:cs="Times New Roman"/>
          <w:szCs w:val="21"/>
        </w:rPr>
      </w:pPr>
    </w:p>
    <w:p w14:paraId="0D4C57C7" w14:textId="77777777" w:rsidR="000445E9" w:rsidRPr="00CF5759" w:rsidRDefault="000445E9" w:rsidP="000445E9">
      <w:pPr>
        <w:spacing w:line="280" w:lineRule="exact"/>
        <w:rPr>
          <w:rFonts w:ascii="MB Corpo S Text Office Light" w:eastAsia="MB Corpo S Text Office Light" w:hAnsi="MB Corpo S Text Office Light" w:cs="Times New Roman"/>
          <w:szCs w:val="21"/>
        </w:rPr>
      </w:pPr>
      <w:r>
        <w:rPr>
          <w:rFonts w:ascii="MB Corpo S Text Office Light" w:hAnsi="MB Corpo S Text Office Light"/>
        </w:rPr>
        <w:t>A imponente silhueta do GT SUV é complementada por um design dianteiro e traseiro com uma assinatura luminosa fascinante: a grelha frontal da AMG, composta por uma moldura e barras verticais metálicas, está disponível com iluminação opcional. A estrela Mercedes</w:t>
      </w:r>
      <w:r>
        <w:rPr>
          <w:rFonts w:ascii="MB Corpo S Text Office Light" w:hAnsi="MB Corpo S Text Office Light"/>
        </w:rPr>
        <w:noBreakHyphen/>
        <w:t xml:space="preserve">Benz, posicionada ao centro e também disponível com iluminação opcional, os faróis principais com luzes diurnas em forma de estrela, os seis farolins traseiros circulares com design inspirado em turbinas e a faixa luminosa traseira opcional conferem ao veículo uma identidade inconfundível. </w:t>
      </w:r>
    </w:p>
    <w:p w14:paraId="44D01288" w14:textId="77777777" w:rsidR="000445E9" w:rsidRPr="00182E5E" w:rsidRDefault="000445E9" w:rsidP="000445E9">
      <w:pPr>
        <w:spacing w:line="280" w:lineRule="exact"/>
        <w:rPr>
          <w:rFonts w:ascii="MB Corpo S Text Office Light" w:eastAsia="MB Corpo S Text Office Light" w:hAnsi="MB Corpo S Text Office Light" w:cs="Times New Roman"/>
          <w:szCs w:val="21"/>
        </w:rPr>
      </w:pPr>
    </w:p>
    <w:p w14:paraId="7D63CFCF" w14:textId="77777777" w:rsidR="000445E9" w:rsidRPr="00CF5759" w:rsidRDefault="000445E9" w:rsidP="000445E9">
      <w:pPr>
        <w:spacing w:line="280" w:lineRule="exact"/>
        <w:rPr>
          <w:rFonts w:ascii="MB Corpo S Text Office" w:eastAsia="Times New Roman" w:hAnsi="MB Corpo S Text Office" w:cs="Times New Roman"/>
          <w:szCs w:val="21"/>
        </w:rPr>
      </w:pPr>
      <w:r>
        <w:rPr>
          <w:rFonts w:ascii="MB Corpo S Text Office" w:hAnsi="MB Corpo S Text Office"/>
        </w:rPr>
        <w:t>Elementos ativos AEROKINETICS reforçam a estabilidade de condução</w:t>
      </w:r>
    </w:p>
    <w:p w14:paraId="79282152" w14:textId="77777777" w:rsidR="000445E9" w:rsidRDefault="000445E9" w:rsidP="000445E9">
      <w:pPr>
        <w:spacing w:line="280" w:lineRule="exact"/>
        <w:rPr>
          <w:rFonts w:ascii="MB Corpo S Text Office Light" w:eastAsia="Times New Roman" w:hAnsi="MB Corpo S Text Office Light" w:cs="Times New Roman"/>
          <w:szCs w:val="21"/>
        </w:rPr>
      </w:pPr>
      <w:r>
        <w:rPr>
          <w:rFonts w:ascii="MB Corpo S Text Office Light" w:hAnsi="MB Corpo S Text Office Light"/>
        </w:rPr>
        <w:t>O design aerodinâmico reflete de forma consistente o objetivo de combinar elevada estabilidade de condução, menor resistência aerodinâmica e desempenho.</w:t>
      </w:r>
    </w:p>
    <w:p w14:paraId="13934100" w14:textId="77777777" w:rsidR="000445E9" w:rsidRPr="00182E5E" w:rsidRDefault="000445E9" w:rsidP="000445E9">
      <w:pPr>
        <w:spacing w:line="280" w:lineRule="exact"/>
        <w:rPr>
          <w:rFonts w:ascii="MB Corpo S Text Office Light" w:eastAsia="Times New Roman" w:hAnsi="MB Corpo S Text Office Light" w:cs="Times New Roman"/>
          <w:szCs w:val="21"/>
        </w:rPr>
      </w:pPr>
    </w:p>
    <w:p w14:paraId="13315A5F" w14:textId="77777777" w:rsidR="000445E9" w:rsidRPr="00FD4717" w:rsidRDefault="000445E9" w:rsidP="00365F31">
      <w:pPr>
        <w:numPr>
          <w:ilvl w:val="0"/>
          <w:numId w:val="5"/>
        </w:numPr>
        <w:spacing w:line="280" w:lineRule="exact"/>
        <w:contextualSpacing/>
        <w:rPr>
          <w:rFonts w:ascii="MB Corpo S Text Office Light" w:eastAsia="MB Corpo S Text Office Light" w:hAnsi="MB Corpo S Text Office Light" w:cs="Times New Roman"/>
          <w:kern w:val="0"/>
          <w:szCs w:val="21"/>
          <w14:ligatures w14:val="none"/>
        </w:rPr>
      </w:pPr>
      <w:r>
        <w:rPr>
          <w:rFonts w:ascii="MB Corpo S Text Office" w:hAnsi="MB Corpo S Text Office"/>
        </w:rPr>
        <w:t xml:space="preserve">Nos modelos AMG GT 63 e 55 SUV, o spoiler traseiro ativo AEROKINETICS </w:t>
      </w:r>
      <w:r>
        <w:rPr>
          <w:rFonts w:ascii="MB Corpo S Text Office Light" w:hAnsi="MB Corpo S Text Office Light"/>
        </w:rPr>
        <w:t>integra-se na silhueta a velocidades reduzidas. A partir dos 150 km/h, ajusta automaticamente a sua posição para reduzir a resistência aerodinâmica ou aumentar a estabilidade de condução, consoante as condições. Durante uma condução dinâmica, assume a inclinação máxima para proporcionar elevada tração e equilíbrio aerodinâmico. A sua estratégia de funcionamento inteligente tem em consideração a velocidade, a aceleração, a dinâmica de condução e a posição do AEROKINETICS.</w:t>
      </w:r>
    </w:p>
    <w:p w14:paraId="676498EB" w14:textId="77777777" w:rsidR="000445E9" w:rsidRPr="00C151C8" w:rsidRDefault="000445E9" w:rsidP="00365F31">
      <w:pPr>
        <w:numPr>
          <w:ilvl w:val="0"/>
          <w:numId w:val="5"/>
        </w:numPr>
        <w:spacing w:line="280" w:lineRule="exact"/>
        <w:contextualSpacing/>
        <w:rPr>
          <w:rFonts w:ascii="MB Corpo S Text Office Light" w:eastAsia="MB Corpo S Text Office Light" w:hAnsi="MB Corpo S Text Office Light" w:cs="Times New Roman"/>
          <w:kern w:val="0"/>
          <w:szCs w:val="21"/>
          <w14:ligatures w14:val="none"/>
        </w:rPr>
      </w:pPr>
      <w:r>
        <w:rPr>
          <w:rFonts w:ascii="MB Corpo S Text Office" w:hAnsi="MB Corpo S Text Office"/>
        </w:rPr>
        <w:t xml:space="preserve">O sistema de controlo ativo do fluxo de ar AEROKINETICS </w:t>
      </w:r>
      <w:r>
        <w:rPr>
          <w:rFonts w:ascii="MB Corpo S Text Office Light" w:hAnsi="MB Corpo S Text Office Light"/>
        </w:rPr>
        <w:t>regula o fluxo de ar destinado ao arrefecimento através de lamelas verticais no para-choques dianteiro. Em condições normais, as lamelas permanecem fechadas para minimizar a resistência aerodinâmica e reduzir a força descendente no eixo dianteiro. Só se abrem quando necessário, nomeadamente quando são atingidos determinados limites de temperatura e a necessidade de ar de arrefecimento é elevada.</w:t>
      </w:r>
    </w:p>
    <w:p w14:paraId="194B683C" w14:textId="77777777" w:rsidR="000445E9" w:rsidRPr="00182E5E" w:rsidRDefault="000445E9" w:rsidP="000445E9">
      <w:pPr>
        <w:spacing w:line="280" w:lineRule="exact"/>
        <w:ind w:left="720"/>
        <w:contextualSpacing/>
        <w:rPr>
          <w:rFonts w:ascii="MB Corpo S Text Office Light" w:eastAsia="MB Corpo S Text Office Light" w:hAnsi="MB Corpo S Text Office Light" w:cs="Times New Roman"/>
          <w:kern w:val="0"/>
          <w:szCs w:val="21"/>
          <w14:ligatures w14:val="none"/>
        </w:rPr>
      </w:pPr>
    </w:p>
    <w:p w14:paraId="7CEA78BF" w14:textId="77777777" w:rsidR="000445E9" w:rsidRPr="00CF5759" w:rsidRDefault="000445E9" w:rsidP="000445E9">
      <w:pPr>
        <w:contextualSpacing/>
        <w:rPr>
          <w:rFonts w:ascii="MB Corpo S Text Office" w:eastAsia="MB Corpo S Text Office Light" w:hAnsi="MB Corpo S Text Office" w:cs="Times New Roman"/>
          <w:szCs w:val="21"/>
        </w:rPr>
      </w:pPr>
      <w:r>
        <w:rPr>
          <w:rFonts w:ascii="MB Corpo S Text Office" w:hAnsi="MB Corpo S Text Office"/>
        </w:rPr>
        <w:t>O habitáculo: Um posto de condução concebido para colocar o condutor no centro de tudo, sem comprometer o conforto</w:t>
      </w:r>
    </w:p>
    <w:p w14:paraId="4A272502" w14:textId="77777777" w:rsidR="000445E9" w:rsidRPr="0009286B" w:rsidRDefault="000445E9" w:rsidP="000445E9">
      <w:pPr>
        <w:contextualSpacing/>
        <w:rPr>
          <w:rFonts w:ascii="MB Corpo S Text Office Light" w:eastAsia="MB Corpo S Text Office Light" w:hAnsi="MB Corpo S Text Office Light" w:cs="Times New Roman"/>
          <w:kern w:val="0"/>
          <w:szCs w:val="21"/>
          <w14:ligatures w14:val="none"/>
        </w:rPr>
      </w:pPr>
      <w:r>
        <w:rPr>
          <w:rFonts w:ascii="MB Corpo S Text Office Light" w:hAnsi="MB Corpo S Text Office Light"/>
        </w:rPr>
        <w:t xml:space="preserve">O habitáculo do AMG GT SUV transpõe de forma consistente o ADN do posto de condução do AMG GT para um formato SUV. O condutor fica sentado numa posição baixa e perfeitamente integrado no veículo, privilegiando uma posição de condução desportiva e precisa em vez da posição de condução típica de um SUV clássico. O posto de condução está claramente orientado para o condutor, com comandos intuitivos, um display multimédia de 14,0 polegadas inclinado na sua direção e um painel de instrumentos de 10,2 </w:t>
      </w:r>
      <w:r>
        <w:rPr>
          <w:rFonts w:ascii="MB Corpo S Text Office Light" w:hAnsi="MB Corpo S Text Office Light"/>
        </w:rPr>
        <w:lastRenderedPageBreak/>
        <w:t>polegadas que, visualmente, formam uma unidade. Está disponível um display independente de 14 polegadas para o passageiro dianteiro.</w:t>
      </w:r>
    </w:p>
    <w:p w14:paraId="5AC38DAC" w14:textId="77777777" w:rsidR="000445E9" w:rsidRPr="00182E5E" w:rsidRDefault="000445E9" w:rsidP="000445E9">
      <w:pPr>
        <w:contextualSpacing/>
        <w:rPr>
          <w:rFonts w:ascii="MB Corpo S Text Office Light" w:eastAsia="MB Corpo S Text Office Light" w:hAnsi="MB Corpo S Text Office Light" w:cs="Times New Roman"/>
          <w:kern w:val="0"/>
          <w:szCs w:val="21"/>
          <w14:ligatures w14:val="none"/>
        </w:rPr>
      </w:pPr>
    </w:p>
    <w:p w14:paraId="1B1EF86C" w14:textId="77777777" w:rsidR="000445E9" w:rsidRPr="00CF5759" w:rsidRDefault="000445E9" w:rsidP="000445E9">
      <w:pPr>
        <w:contextualSpacing/>
        <w:rPr>
          <w:rFonts w:ascii="MB Corpo S Text Office Light" w:eastAsia="MB Corpo S Text Office Light" w:hAnsi="MB Corpo S Text Office Light" w:cs="Times New Roman"/>
          <w:kern w:val="0"/>
          <w:szCs w:val="21"/>
          <w14:ligatures w14:val="none"/>
        </w:rPr>
      </w:pPr>
      <w:r>
        <w:rPr>
          <w:rFonts w:ascii="MB Corpo S Text Office Light" w:hAnsi="MB Corpo S Text Office Light"/>
        </w:rPr>
        <w:t>A consola central foi concebida para oferecer uma ergonomia ideal e, nos modelos AMG GT 63 e 55 SUV, integra a unidade de comando do AMG RACE ENGINEER, com três comandos rotativos que permitem ajustar individualmente a resposta do veículo, o comportamento em curva e a patinagem das rodas. Com o seu design ergonómico e os botões integrados, o volante AMG Performance permite aceder rapidamente às funções de condução e controlar com precisão a recuperação de energia através das patilhas.</w:t>
      </w:r>
    </w:p>
    <w:p w14:paraId="0E2D0128" w14:textId="77777777" w:rsidR="000445E9" w:rsidRPr="00182E5E" w:rsidRDefault="000445E9" w:rsidP="000445E9">
      <w:pPr>
        <w:contextualSpacing/>
        <w:rPr>
          <w:rFonts w:ascii="MB Corpo S Text Office Light" w:eastAsia="MB Corpo S Text Office Light" w:hAnsi="MB Corpo S Text Office Light" w:cs="Times New Roman"/>
          <w:kern w:val="0"/>
          <w:szCs w:val="21"/>
          <w14:ligatures w14:val="none"/>
        </w:rPr>
      </w:pPr>
    </w:p>
    <w:p w14:paraId="6F921EAA" w14:textId="77777777" w:rsidR="000445E9" w:rsidRPr="00CF5759" w:rsidRDefault="000445E9" w:rsidP="000445E9">
      <w:pPr>
        <w:contextualSpacing/>
        <w:rPr>
          <w:rFonts w:ascii="MB Corpo S Text Office Light" w:eastAsia="MB Corpo S Text Office Light" w:hAnsi="MB Corpo S Text Office Light" w:cs="Times New Roman"/>
          <w:kern w:val="0"/>
          <w:szCs w:val="21"/>
          <w14:ligatures w14:val="none"/>
        </w:rPr>
      </w:pPr>
      <w:r>
        <w:rPr>
          <w:rFonts w:ascii="MB Corpo S Text Office Light" w:hAnsi="MB Corpo S Text Office Light"/>
        </w:rPr>
        <w:t>Os bancos oferecem um excelente apoio lateral e um elevado conforto em viagens longas; estão disponíveis, como opção, bancos AMG Performance com apoios de cabeça integrados. Uma vasta gama de opções de revestimentos e conceitos de materiais permite uma personalização à medida de cada cliente. Os painéis das portas apresentam um design elegante, com apoios de braços suspensos, funções integradas nas pegas e pespontos com padrão de losangos. Os comandos de regulação dos bancos estão posicionados ergonomicamente e as grelhas dos altifalantes integram-se harmoniosamente no conjunto, estando disponível, como opção, um sistema de som Burmester 4D com grelhas em aço inoxidável.</w:t>
      </w:r>
    </w:p>
    <w:p w14:paraId="53AF565E" w14:textId="77777777" w:rsidR="000445E9" w:rsidRPr="00182E5E" w:rsidRDefault="000445E9" w:rsidP="000445E9">
      <w:pPr>
        <w:contextualSpacing/>
        <w:rPr>
          <w:rFonts w:ascii="MB Corpo S Text Office Light" w:eastAsia="MB Corpo S Text Office Light" w:hAnsi="MB Corpo S Text Office Light" w:cs="Times New Roman"/>
          <w:kern w:val="0"/>
          <w:szCs w:val="21"/>
          <w14:ligatures w14:val="none"/>
        </w:rPr>
      </w:pPr>
    </w:p>
    <w:p w14:paraId="089142AC" w14:textId="77777777" w:rsidR="000445E9" w:rsidRPr="00CF5759" w:rsidRDefault="000445E9" w:rsidP="000445E9">
      <w:pPr>
        <w:contextualSpacing/>
        <w:rPr>
          <w:rFonts w:ascii="MB Corpo S Text Office Light" w:eastAsia="MB Corpo S Text Office Light" w:hAnsi="MB Corpo S Text Office Light" w:cs="Times New Roman"/>
          <w:kern w:val="0"/>
          <w:szCs w:val="21"/>
          <w14:ligatures w14:val="none"/>
        </w:rPr>
      </w:pPr>
      <w:r>
        <w:rPr>
          <w:rFonts w:ascii="MB Corpo S Text Office Light" w:hAnsi="MB Corpo S Text Office Light"/>
        </w:rPr>
        <w:t>Apesar da sua silhueta desportiva, os lugares traseiros oferecem um amplo espaço para a cabeça e para as pernas, bem como uma posição de acomodação confortável, tornando o AMG GT SUV ideal para viagens longas. De série, está equipado com um banco traseiro de três lugares; os encostos dos bancos traseiros podem ser rebatidos e os apoios de cabeça podem ser recolhidos eletricamente.</w:t>
      </w:r>
    </w:p>
    <w:p w14:paraId="47B770E3" w14:textId="77777777" w:rsidR="000445E9" w:rsidRPr="00182E5E" w:rsidRDefault="000445E9" w:rsidP="000445E9">
      <w:pPr>
        <w:contextualSpacing/>
        <w:rPr>
          <w:rFonts w:ascii="MB Corpo S Text Office Light" w:eastAsia="MB Corpo S Text Office Light" w:hAnsi="MB Corpo S Text Office Light" w:cs="Times New Roman"/>
          <w:kern w:val="0"/>
          <w:szCs w:val="21"/>
          <w14:ligatures w14:val="none"/>
        </w:rPr>
      </w:pPr>
    </w:p>
    <w:p w14:paraId="63729B57" w14:textId="77777777" w:rsidR="000445E9" w:rsidRPr="00CF5759" w:rsidRDefault="000445E9" w:rsidP="000445E9">
      <w:pPr>
        <w:contextualSpacing/>
        <w:rPr>
          <w:rFonts w:ascii="MB Corpo S Text Office Light" w:eastAsia="MB Corpo S Text Office Light" w:hAnsi="MB Corpo S Text Office Light" w:cs="Times New Roman"/>
          <w:kern w:val="0"/>
          <w:szCs w:val="21"/>
          <w14:ligatures w14:val="none"/>
        </w:rPr>
      </w:pPr>
      <w:r>
        <w:rPr>
          <w:rFonts w:ascii="MB Corpo S Text Office Light" w:hAnsi="MB Corpo S Text Office Light"/>
        </w:rPr>
        <w:t>O tejadilho panorâmico em vidro “SKY CONTROL”, que se estende por toda a superfície do tejadilho, traz o mundo exterior para o habitáculo; pode alternar entre os modos transparente e opaco e, como opção, oferece espetaculares efeitos de iluminação AMG durante a noite. Foi concebido para proporcionar isolamento térmico. A iluminação ambiente cria uma atmosfera acolhedora através de uma faixa luminosa contínua e de efeitos de iluminação harmoniosamente coordenados, que podem ser personalizados através de estilos de ambiente de alta resolução nos ecrãs.</w:t>
      </w:r>
    </w:p>
    <w:p w14:paraId="3EBE4181" w14:textId="77777777" w:rsidR="000445E9" w:rsidRPr="00182E5E" w:rsidRDefault="000445E9" w:rsidP="000445E9">
      <w:pPr>
        <w:contextualSpacing/>
        <w:rPr>
          <w:rFonts w:ascii="MB Corpo S Text Office Light" w:eastAsia="MB Corpo S Text Office Light" w:hAnsi="MB Corpo S Text Office Light" w:cs="Times New Roman"/>
          <w:kern w:val="0"/>
          <w:szCs w:val="21"/>
          <w14:ligatures w14:val="none"/>
        </w:rPr>
      </w:pPr>
    </w:p>
    <w:p w14:paraId="23E3D718" w14:textId="77777777" w:rsidR="000445E9" w:rsidRPr="00BD0B8B" w:rsidRDefault="000445E9" w:rsidP="000445E9">
      <w:pPr>
        <w:pStyle w:val="A03Flietext"/>
        <w:rPr>
          <w:lang w:val="pt-PT"/>
        </w:rPr>
      </w:pPr>
      <w:r w:rsidRPr="00BD0B8B">
        <w:rPr>
          <w:lang w:val="pt-PT"/>
        </w:rPr>
        <w:t xml:space="preserve">O esquema de cores do painel de instrumentos, dos comandos e da iluminação ambiente está perfeitamente coordenado. Deste modo, os ocupantes podem criar uma atmosfera totalmente personalizada no interior do veículo. O design dos ecrãs impressiona pela estética extraordinária, precisão e operação intuitiva. </w:t>
      </w:r>
    </w:p>
    <w:p w14:paraId="76BF7667" w14:textId="77777777" w:rsidR="000445E9" w:rsidRPr="00BD0B8B" w:rsidRDefault="000445E9" w:rsidP="000445E9">
      <w:pPr>
        <w:pStyle w:val="A03Flietext"/>
        <w:rPr>
          <w:lang w:val="pt-PT"/>
        </w:rPr>
      </w:pPr>
    </w:p>
    <w:p w14:paraId="2A2E4096" w14:textId="77777777" w:rsidR="000445E9" w:rsidRPr="00BD0B8B" w:rsidRDefault="000445E9" w:rsidP="000445E9">
      <w:pPr>
        <w:pStyle w:val="A03Flietext"/>
        <w:rPr>
          <w:rFonts w:ascii="MB Corpo S Text Office" w:eastAsia="MB Corpo S Text Office Light" w:hAnsi="MB Corpo S Text Office" w:cs="Times New Roman"/>
          <w:lang w:val="pt-PT"/>
        </w:rPr>
      </w:pPr>
      <w:r w:rsidRPr="00BD0B8B">
        <w:rPr>
          <w:rFonts w:ascii="MB Corpo S Text Office" w:hAnsi="MB Corpo S Text Office"/>
          <w:lang w:val="pt-PT"/>
        </w:rPr>
        <w:t>Mais espaço para a personalidade com a MANUFAKTUR</w:t>
      </w:r>
    </w:p>
    <w:p w14:paraId="4B707503" w14:textId="77777777" w:rsidR="000445E9" w:rsidRPr="00BD0B8B" w:rsidRDefault="000445E9" w:rsidP="000445E9">
      <w:pPr>
        <w:pStyle w:val="A03Flietext"/>
        <w:rPr>
          <w:lang w:val="pt-PT"/>
        </w:rPr>
      </w:pPr>
      <w:r w:rsidRPr="00BD0B8B">
        <w:rPr>
          <w:lang w:val="pt-PT"/>
        </w:rPr>
        <w:t xml:space="preserve">Com mais de 60 pinturas exclusivas MANUFAKTUR, o novo </w:t>
      </w:r>
      <w:r w:rsidRPr="00BD0B8B">
        <w:rPr>
          <w:rFonts w:asciiTheme="minorHAnsi" w:hAnsiTheme="minorHAnsi"/>
          <w:lang w:val="pt-PT"/>
        </w:rPr>
        <w:t>Mercedes</w:t>
      </w:r>
      <w:r w:rsidRPr="00BD0B8B">
        <w:rPr>
          <w:rFonts w:asciiTheme="minorHAnsi" w:hAnsiTheme="minorHAnsi"/>
          <w:lang w:val="pt-PT"/>
        </w:rPr>
        <w:noBreakHyphen/>
        <w:t>AMG GT SUV</w:t>
      </w:r>
      <w:r w:rsidRPr="00BD0B8B">
        <w:rPr>
          <w:lang w:val="pt-PT"/>
        </w:rPr>
        <w:t xml:space="preserve"> oferece uma vasta gama de cores para o exterior. Pela primeira vez, também é possível personalizar as jantes forjadas AMG com apontamentos de cor. Além das versões em cinzento Vanadium mate e Copper mate, estão disponíveis versões em preto mate, com o aro da jante em azul Angel, Sunny Lime ou laranja Flame. Estas jantes realçam de forma impressionante a presença expressiva deste SUV de elevadas prestações. Pela primeira vez, os cintos de segurança MANUFAKTUR em azul Fjord, verde Hell ou laranja Flame levam estas cores arrojadas para o interior. Graças à vasta gama de opções de personalização, cada AMG GT SUV pode tornar-se um exemplar verdadeiramente único.</w:t>
      </w:r>
    </w:p>
    <w:p w14:paraId="3445C89C" w14:textId="77777777" w:rsidR="000445E9" w:rsidRPr="00BD0B8B" w:rsidRDefault="000445E9" w:rsidP="000445E9">
      <w:pPr>
        <w:pStyle w:val="A03Flietext"/>
        <w:rPr>
          <w:lang w:val="pt-PT"/>
        </w:rPr>
      </w:pPr>
    </w:p>
    <w:p w14:paraId="742DDE50" w14:textId="77777777" w:rsidR="000445E9" w:rsidRPr="00BD0B8B" w:rsidRDefault="000445E9" w:rsidP="000445E9">
      <w:pPr>
        <w:pStyle w:val="A01berschrift1"/>
        <w:rPr>
          <w:lang w:val="pt-PT"/>
        </w:rPr>
      </w:pPr>
      <w:r w:rsidRPr="00BD0B8B">
        <w:rPr>
          <w:lang w:val="pt-PT"/>
        </w:rPr>
        <w:t>Uma experiência digital de excelência para uma personalização e prestações ainda maiores</w:t>
      </w:r>
    </w:p>
    <w:p w14:paraId="1EB69482" w14:textId="77777777" w:rsidR="000445E9" w:rsidRPr="00BD0B8B" w:rsidRDefault="000445E9" w:rsidP="000445E9">
      <w:pPr>
        <w:pStyle w:val="A03Flietext"/>
        <w:rPr>
          <w:rFonts w:ascii="MB Corpo S Text Office" w:eastAsiaTheme="majorEastAsia" w:hAnsi="MB Corpo S Text Office"/>
          <w:lang w:val="pt-PT"/>
        </w:rPr>
      </w:pPr>
      <w:r w:rsidRPr="00BD0B8B">
        <w:rPr>
          <w:rFonts w:ascii="MB Corpo S Text Office" w:hAnsi="MB Corpo S Text Office"/>
          <w:lang w:val="pt-PT"/>
        </w:rPr>
        <w:t>A inteligência artificial e as aplicações exclusivas AMG transformam o posto de condução num centro de comando personalizável</w:t>
      </w:r>
    </w:p>
    <w:p w14:paraId="5D6BF300" w14:textId="77777777" w:rsidR="000445E9" w:rsidRPr="00BD0B8B" w:rsidRDefault="000445E9" w:rsidP="000445E9">
      <w:pPr>
        <w:pStyle w:val="A03Flietext"/>
        <w:rPr>
          <w:lang w:val="pt-PT"/>
        </w:rPr>
      </w:pPr>
      <w:r w:rsidRPr="00BD0B8B">
        <w:rPr>
          <w:lang w:val="pt-PT"/>
        </w:rPr>
        <w:t xml:space="preserve">O novo </w:t>
      </w:r>
      <w:r w:rsidRPr="00BD0B8B">
        <w:rPr>
          <w:rFonts w:asciiTheme="minorHAnsi" w:hAnsiTheme="minorHAnsi"/>
          <w:lang w:val="pt-PT"/>
        </w:rPr>
        <w:t>Mercedes</w:t>
      </w:r>
      <w:r w:rsidRPr="00BD0B8B">
        <w:rPr>
          <w:rFonts w:asciiTheme="minorHAnsi" w:hAnsiTheme="minorHAnsi"/>
          <w:lang w:val="pt-PT"/>
        </w:rPr>
        <w:noBreakHyphen/>
        <w:t>AMG GT SUV</w:t>
      </w:r>
      <w:r w:rsidRPr="00BD0B8B">
        <w:rPr>
          <w:lang w:val="pt-PT"/>
        </w:rPr>
        <w:t xml:space="preserve"> estabelece novos padrões na experiência digital através de uma arquitetura de software interligada, de uma lógica de operação inteligente e da utilização de inteligência artificial, conjugando tecnologia e emoção. </w:t>
      </w:r>
    </w:p>
    <w:p w14:paraId="1156348C" w14:textId="77777777" w:rsidR="000445E9" w:rsidRPr="00CF5759" w:rsidRDefault="000445E9" w:rsidP="000445E9">
      <w:pPr>
        <w:pStyle w:val="A02berschrift2"/>
        <w:rPr>
          <w:rFonts w:ascii="MB Corpo S Text Office Light" w:hAnsi="MB Corpo S Text Office Light" w:cstheme="minorBidi"/>
          <w:szCs w:val="21"/>
        </w:rPr>
      </w:pPr>
      <w:r>
        <w:rPr>
          <w:rFonts w:ascii="MB Corpo S Text Office Light" w:hAnsi="MB Corpo S Text Office Light"/>
        </w:rPr>
        <w:lastRenderedPageBreak/>
        <w:t>Deste modo, o posto de condução orientado para o condutor transforma-se num centro de comando personalizável. A nova geração do MBUX, baseada no Mercedes-Benz Operating System (MB.OS), proporciona uma utilização intuitiva e envolvente e controla todas as funções do veículo. Disponibiliza vários estilos de visualização, incluindo “Classic” e “AMG Special”, com ecrãs secundários específicos em forma de tubo central (indicador de potência/conta-rotações), “Pure” (velocímetro simplificado), “Vehicle Data” (temperaturas; dados dos pneus) e “Trip” (navegação; informações da viagem).</w:t>
      </w:r>
    </w:p>
    <w:p w14:paraId="332AA7C4" w14:textId="77777777" w:rsidR="000445E9" w:rsidRPr="00CF5759" w:rsidRDefault="000445E9" w:rsidP="000445E9">
      <w:pPr>
        <w:pStyle w:val="A02berschrift2"/>
      </w:pPr>
      <w:r>
        <w:rPr>
          <w:rFonts w:ascii="MB Corpo S Text Office Light" w:hAnsi="MB Corpo S Text Office Light"/>
        </w:rPr>
        <w:t>O conceito de utilização do MBUX centra-se no essencial: o Zero Layer apresenta as informações principais, sugestões contextuais e as aplicações utilizadas recentemente, podendo ser personalizado tal como num smartphone. Estão integrados serviços de conectividade, como as informações de trânsito em tempo real. Uma característica única é a integração de três agentes de inteligência artificial no MBUX (ChatGPT; Microsoft Bing; Google Gemini). O Assistente Virtual MBUX é capaz de manter diálogos complexos com várias etapas. A experiência é complementada por três aplicações exclusivas AMG: “AMG PERFORMANCE MENU”, “AMG SET UP” e “AMG TRACK PACE”, que realçam o carácter de elevadas prestações do veículo.</w:t>
      </w:r>
    </w:p>
    <w:p w14:paraId="0672D9EE" w14:textId="77777777" w:rsidR="000445E9" w:rsidRPr="00BD0B8B" w:rsidRDefault="000445E9" w:rsidP="000445E9">
      <w:pPr>
        <w:pStyle w:val="A03Flietext"/>
        <w:rPr>
          <w:rFonts w:ascii="MB Corpo S Text Office" w:eastAsiaTheme="majorEastAsia" w:hAnsi="MB Corpo S Text Office"/>
          <w:lang w:val="pt-PT"/>
        </w:rPr>
      </w:pPr>
      <w:r w:rsidRPr="00BD0B8B">
        <w:rPr>
          <w:rFonts w:ascii="MB Corpo S Text Office" w:hAnsi="MB Corpo S Text Office"/>
          <w:lang w:val="pt-PT"/>
        </w:rPr>
        <w:t>AMG PERFORMANCE MENU: Dados de condução em tempo real</w:t>
      </w:r>
    </w:p>
    <w:p w14:paraId="7F1F3D20" w14:textId="77777777" w:rsidR="000445E9" w:rsidRPr="00BD0B8B" w:rsidRDefault="000445E9" w:rsidP="000445E9">
      <w:pPr>
        <w:pStyle w:val="A03Flietext"/>
        <w:rPr>
          <w:rFonts w:eastAsiaTheme="majorEastAsia"/>
          <w:lang w:val="pt-PT"/>
        </w:rPr>
      </w:pPr>
      <w:r w:rsidRPr="00BD0B8B">
        <w:rPr>
          <w:lang w:val="pt-PT"/>
        </w:rPr>
        <w:t>O AMG PERFORMANCE MENU disponibiliza dados de condução e do motor em tempo real. A função “Energy Flow” apresenta o fluxo de energia e a potência fornecida pelos eixos dianteiro e traseiro. A função “Aero Flow” mostra o estado da aerodinâmica ativa. A função “Warm up” fornece informações sobre as temperaturas ideais de funcionamento e dos pneus. Um “IWC Watch” funciona como cronómetro para medir os tempos por volta. A função “Dynamic” apresenta grandezas físicas, como a aceleração lateral, a pressão dos pneus e o estado da suspensão. A função “Power” permite monitorizar o estado do sistema de propulsão e a potência elétrica disponível.</w:t>
      </w:r>
    </w:p>
    <w:p w14:paraId="6C78E145" w14:textId="77777777" w:rsidR="000445E9" w:rsidRPr="00BD0B8B" w:rsidRDefault="000445E9" w:rsidP="000445E9">
      <w:pPr>
        <w:pStyle w:val="A03Flietext"/>
        <w:rPr>
          <w:rFonts w:eastAsiaTheme="majorEastAsia"/>
          <w:lang w:val="pt-PT"/>
        </w:rPr>
      </w:pPr>
    </w:p>
    <w:p w14:paraId="7466FC97" w14:textId="77777777" w:rsidR="000445E9" w:rsidRPr="00BD0B8B" w:rsidRDefault="000445E9" w:rsidP="000445E9">
      <w:pPr>
        <w:pStyle w:val="A03Flietext"/>
        <w:rPr>
          <w:rFonts w:ascii="MB Corpo S Text Office" w:eastAsiaTheme="majorEastAsia" w:hAnsi="MB Corpo S Text Office"/>
          <w:lang w:val="pt-PT"/>
        </w:rPr>
      </w:pPr>
      <w:r w:rsidRPr="00BD0B8B">
        <w:rPr>
          <w:rFonts w:ascii="MB Corpo S Text Office" w:hAnsi="MB Corpo S Text Office"/>
          <w:lang w:val="pt-PT"/>
        </w:rPr>
        <w:t>AMG SET-UP: Cada viagem configurada individualmente</w:t>
      </w:r>
    </w:p>
    <w:p w14:paraId="2DF515AE" w14:textId="77777777" w:rsidR="000445E9" w:rsidRPr="00BD0B8B" w:rsidRDefault="000445E9" w:rsidP="000445E9">
      <w:pPr>
        <w:pStyle w:val="A03Flietext"/>
        <w:rPr>
          <w:rFonts w:eastAsiaTheme="majorEastAsia"/>
          <w:lang w:val="pt-PT"/>
        </w:rPr>
      </w:pPr>
      <w:r w:rsidRPr="00BD0B8B">
        <w:rPr>
          <w:lang w:val="pt-PT"/>
        </w:rPr>
        <w:t xml:space="preserve">Com o AMG SET-UP, o condutor pode ajustar ativamente várias funções e configurar o veículo inteiramente de acordo com as suas preferências, para uma experiência de condução perfeitamente adaptada a si. </w:t>
      </w:r>
    </w:p>
    <w:p w14:paraId="2E4D928C" w14:textId="77777777" w:rsidR="000445E9" w:rsidRPr="00BD0B8B" w:rsidRDefault="000445E9" w:rsidP="000445E9">
      <w:pPr>
        <w:pStyle w:val="A03Flietext"/>
        <w:rPr>
          <w:rFonts w:eastAsiaTheme="majorEastAsia"/>
          <w:lang w:val="pt-PT"/>
        </w:rPr>
      </w:pPr>
      <w:r w:rsidRPr="00BD0B8B">
        <w:rPr>
          <w:lang w:val="pt-PT"/>
        </w:rPr>
        <w:t>A função “Steering Wheel” permite personalizar várias funções e programas de condução através dos botões do volante, de acordo com as preferências pessoais. Deste modo, a utilização torna-se ainda mais intuitiva e o acesso às funções mais importantes é mais rápido. O menu “Aero Set-up” permite um controlo adicional da aerodinâmica.</w:t>
      </w:r>
    </w:p>
    <w:p w14:paraId="70FBD2A2" w14:textId="77777777" w:rsidR="000445E9" w:rsidRPr="00BD0B8B" w:rsidRDefault="000445E9" w:rsidP="000445E9">
      <w:pPr>
        <w:pStyle w:val="A03Flietext"/>
        <w:rPr>
          <w:rFonts w:eastAsiaTheme="majorEastAsia"/>
          <w:lang w:val="pt-PT"/>
        </w:rPr>
      </w:pPr>
    </w:p>
    <w:p w14:paraId="07CC7F86" w14:textId="77777777" w:rsidR="000445E9" w:rsidRPr="00CF5759" w:rsidRDefault="000445E9" w:rsidP="000445E9">
      <w:pPr>
        <w:pStyle w:val="05BulletEbene1"/>
        <w:numPr>
          <w:ilvl w:val="0"/>
          <w:numId w:val="0"/>
        </w:numPr>
        <w:spacing w:after="0"/>
        <w:rPr>
          <w:rFonts w:ascii="MB Corpo S Text Office" w:hAnsi="MB Corpo S Text Office"/>
        </w:rPr>
      </w:pPr>
      <w:r>
        <w:rPr>
          <w:rFonts w:ascii="MB Corpo S Text Office" w:hAnsi="MB Corpo S Text Office"/>
        </w:rPr>
        <w:t xml:space="preserve">AMG </w:t>
      </w:r>
      <w:r>
        <w:rPr>
          <w:rFonts w:ascii="MB Corpo S Text Office" w:hAnsi="MB Corpo S Text Office"/>
          <w:caps/>
        </w:rPr>
        <w:t xml:space="preserve">Track Pace </w:t>
      </w:r>
      <w:r>
        <w:rPr>
          <w:rFonts w:ascii="MB Corpo S Text Office" w:hAnsi="MB Corpo S Text Office"/>
        </w:rPr>
        <w:t>para experiências em circuito</w:t>
      </w:r>
    </w:p>
    <w:p w14:paraId="4B44F618" w14:textId="77777777" w:rsidR="000445E9" w:rsidRPr="00BD0B8B" w:rsidRDefault="000445E9" w:rsidP="000445E9">
      <w:pPr>
        <w:pStyle w:val="A03Flietext"/>
        <w:rPr>
          <w:rFonts w:eastAsiaTheme="majorEastAsia"/>
          <w:lang w:val="pt-PT"/>
        </w:rPr>
      </w:pPr>
      <w:r w:rsidRPr="00BD0B8B">
        <w:rPr>
          <w:lang w:val="pt-PT"/>
        </w:rPr>
        <w:t>O AMG TRACK PACE do Mercedes-AMG GT SUV transforma as visitas ao autódromo em sessões de treino profissionais. O software regista mais de 80 parâmetros específicos do modelo dez vezes por segundo e apresenta dados de telemetria, aceleração e corrida no ecrã do condutor. Os tempos por volta e por setor são apresentados de forma clara no ecrã multimédia, no ecrã projetado e no painel de instrumentos. Estão pré-instalados vários circuitos, sendo também possível registar percursos próprios. A navegação inteligente para utilização em pista, apresentada no ecrã projetado, indica os ângulos das curvas e os pontos de travagem para seguir a trajetória ideal. A função de realidade aumentada sobrepõe a trajetória de corrida de uma gravação guardada, ajudando a melhorar os tempos por volta. Os valores de aceleração e desaceleração podem ser medidos com precisão e guardados. Como opção, uma câmara de bordo (não disponível em todos os mercados) permite gravar vídeos em HD num dispositivo de armazenamento USB, com sobreposições integradas, como os tempos por volta, um mapa em miniatura e dados do veículo (velocidade, aceleração, ângulo de direção e aplicação dos travões).</w:t>
      </w:r>
    </w:p>
    <w:p w14:paraId="2FA1DC53" w14:textId="77777777" w:rsidR="000445E9" w:rsidRPr="00182E5E" w:rsidRDefault="000445E9" w:rsidP="000445E9">
      <w:pPr>
        <w:pStyle w:val="05BulletEbene1"/>
        <w:numPr>
          <w:ilvl w:val="0"/>
          <w:numId w:val="0"/>
        </w:numPr>
        <w:spacing w:after="0"/>
      </w:pPr>
    </w:p>
    <w:p w14:paraId="6F8E1B50" w14:textId="77777777" w:rsidR="000445E9" w:rsidRPr="00CF5759" w:rsidRDefault="000445E9" w:rsidP="000445E9">
      <w:pPr>
        <w:pStyle w:val="05BulletEbene1"/>
        <w:numPr>
          <w:ilvl w:val="0"/>
          <w:numId w:val="0"/>
        </w:numPr>
        <w:spacing w:after="0"/>
        <w:rPr>
          <w:rFonts w:ascii="MB Corpo S Text Office" w:hAnsi="MB Corpo S Text Office"/>
        </w:rPr>
      </w:pPr>
      <w:r>
        <w:rPr>
          <w:rFonts w:ascii="MB Corpo S Text Office" w:hAnsi="MB Corpo S Text Office"/>
        </w:rPr>
        <w:t>Condução inteligente em pista com o Predictive Performance Manager</w:t>
      </w:r>
    </w:p>
    <w:p w14:paraId="39BAD0FC" w14:textId="77777777" w:rsidR="000445E9" w:rsidRPr="00CF5759" w:rsidRDefault="000445E9" w:rsidP="000445E9">
      <w:pPr>
        <w:spacing w:line="280" w:lineRule="exact"/>
        <w:rPr>
          <w:rFonts w:ascii="MB Corpo S Text Office Light" w:eastAsiaTheme="majorEastAsia" w:hAnsi="MB Corpo S Text Office Light"/>
          <w:szCs w:val="21"/>
        </w:rPr>
      </w:pPr>
      <w:r>
        <w:rPr>
          <w:rFonts w:ascii="MB Corpo S Text Office Light" w:hAnsi="MB Corpo S Text Office Light"/>
        </w:rPr>
        <w:t xml:space="preserve">O Predictive Performance Manager (PPM), utilizado pela primeira vez durante a tentativa de recorde do CONCEPT AMG GT XX, contribui significativamente para alcançar os melhores tempos por volta em circuito. O sistema otimiza o fluxo de energia em função do modo selecionado, “RACE” ou “SPRINT”. Para isso, adapta a </w:t>
      </w:r>
      <w:r>
        <w:rPr>
          <w:rFonts w:ascii="MB Corpo S Text Office Light" w:hAnsi="MB Corpo S Text Office Light"/>
        </w:rPr>
        <w:lastRenderedPageBreak/>
        <w:t>estratégia de funcionamento a cada secção do circuito e à situação específica. Com efeito, em circuitos longos ou ao longo de muitas voltas em circuitos de Grande Prémio, recorrer constantemente à potência máxima não é a melhor forma de conseguir os tempos por volta mais rápidos. Por exemplo, no circuito de Nordschleife de Nürburgring, uma estratégia sofisticada é fundamental para obter voltas rápidas, devido à topografia exigente do circuito. Nas descidas e nas curvas apertadas e sucessivas, a potência tem pouca influência nos tempos por volta, pelo que é possível conservar energia térmica e elétrica para as subidas ou as longas retas, aproveitando-a depois ao máximo. Assim, o PPM reduz ou aumenta a potência de acordo com as necessidades, em função de cada secção do circuito.</w:t>
      </w:r>
    </w:p>
    <w:p w14:paraId="4EF03660" w14:textId="77777777" w:rsidR="000445E9" w:rsidRPr="00182E5E" w:rsidRDefault="000445E9" w:rsidP="000445E9">
      <w:pPr>
        <w:spacing w:line="280" w:lineRule="exact"/>
        <w:rPr>
          <w:rFonts w:ascii="MB Corpo S Text Office Light" w:eastAsiaTheme="majorEastAsia" w:hAnsi="MB Corpo S Text Office Light"/>
          <w:szCs w:val="21"/>
        </w:rPr>
      </w:pPr>
    </w:p>
    <w:p w14:paraId="7062F11D" w14:textId="77777777" w:rsidR="000445E9" w:rsidRPr="00CF5759" w:rsidRDefault="000445E9" w:rsidP="000445E9">
      <w:pPr>
        <w:spacing w:line="280" w:lineRule="exact"/>
        <w:rPr>
          <w:rFonts w:ascii="MB Corpo S Text Office" w:hAnsi="MB Corpo S Text Office"/>
          <w:szCs w:val="21"/>
        </w:rPr>
      </w:pPr>
      <w:r>
        <w:rPr>
          <w:rFonts w:ascii="MB Corpo S Text Office" w:hAnsi="MB Corpo S Text Office"/>
        </w:rPr>
        <w:t>De confortável a altamente dinâmica: sete programas de condução</w:t>
      </w:r>
    </w:p>
    <w:p w14:paraId="1EC8E97C" w14:textId="77777777" w:rsidR="000445E9" w:rsidRPr="00CF5759" w:rsidRDefault="000445E9" w:rsidP="000445E9">
      <w:pPr>
        <w:spacing w:line="280" w:lineRule="exact"/>
        <w:rPr>
          <w:rFonts w:ascii="MB Corpo S Text Office Light" w:hAnsi="MB Corpo S Text Office Light"/>
          <w:szCs w:val="21"/>
        </w:rPr>
      </w:pPr>
      <w:r>
        <w:rPr>
          <w:rFonts w:ascii="MB Corpo S Text Office Light" w:hAnsi="MB Corpo S Text Office Light"/>
        </w:rPr>
        <w:t>Outra vantagem para os condutores que procuram emoções fortes em circuito, bem como para os clientes que preferem uma experiência de condução mais orientada para o conforto, é o conjunto de sete modos de condução AMG DYNAMIC SELECT:  “Comfort”, “Sport”, “AMGFORCE Sport+”, “RACE”, “Slippery”, “Individual” e “Eco” oferecem uma vasta gama de características de condução, desde uma condução confortável e eficiente até uma experiência dinâmica e extremamente emocionante.</w:t>
      </w:r>
    </w:p>
    <w:p w14:paraId="1CB20EF1" w14:textId="77777777" w:rsidR="000445E9" w:rsidRPr="00182E5E" w:rsidRDefault="000445E9" w:rsidP="000445E9">
      <w:pPr>
        <w:spacing w:line="280" w:lineRule="exact"/>
        <w:rPr>
          <w:rFonts w:ascii="MB Corpo S Text Office Light" w:hAnsi="MB Corpo S Text Office Light"/>
          <w:szCs w:val="21"/>
        </w:rPr>
      </w:pPr>
    </w:p>
    <w:p w14:paraId="75F405AB" w14:textId="77777777" w:rsidR="000445E9" w:rsidRPr="000445E9" w:rsidRDefault="000445E9" w:rsidP="00365F31">
      <w:pPr>
        <w:pStyle w:val="A03Flietext"/>
        <w:numPr>
          <w:ilvl w:val="0"/>
          <w:numId w:val="6"/>
        </w:numPr>
        <w:rPr>
          <w:rFonts w:eastAsiaTheme="minorHAnsi"/>
          <w:lang w:val="pt-PT"/>
        </w:rPr>
      </w:pPr>
      <w:r w:rsidRPr="000445E9">
        <w:rPr>
          <w:rFonts w:ascii="MB Corpo S Text Office" w:hAnsi="MB Corpo S Text Office"/>
          <w:lang w:val="pt-PT"/>
        </w:rPr>
        <w:t xml:space="preserve">Comfort: </w:t>
      </w:r>
      <w:r w:rsidRPr="000445E9">
        <w:rPr>
          <w:lang w:val="pt-PT"/>
        </w:rPr>
        <w:t>experiência de condução confortável, com uma configuração equilibrada, uma estratégia de funcionamento eficiente (tração traseira ou integral), comportamento subvirador e um conforto de suspensão agradável</w:t>
      </w:r>
    </w:p>
    <w:p w14:paraId="2D8A7452" w14:textId="77777777" w:rsidR="000445E9" w:rsidRPr="000445E9" w:rsidRDefault="000445E9" w:rsidP="00365F31">
      <w:pPr>
        <w:pStyle w:val="A03Flietext"/>
        <w:numPr>
          <w:ilvl w:val="0"/>
          <w:numId w:val="6"/>
        </w:numPr>
        <w:rPr>
          <w:rFonts w:eastAsiaTheme="minorHAnsi"/>
          <w:lang w:val="pt-PT"/>
        </w:rPr>
      </w:pPr>
      <w:r w:rsidRPr="000445E9">
        <w:rPr>
          <w:rFonts w:ascii="MB Corpo S Text Office" w:hAnsi="MB Corpo S Text Office"/>
          <w:lang w:val="pt-PT"/>
        </w:rPr>
        <w:t xml:space="preserve">Sport: </w:t>
      </w:r>
      <w:r w:rsidRPr="000445E9">
        <w:rPr>
          <w:lang w:val="pt-PT"/>
        </w:rPr>
        <w:t>dinâmica de condução típica da AMG para utilização em estrada, com elevadas prestações, tração integral permanente, resposta direta e uma configuração firme da suspensão</w:t>
      </w:r>
    </w:p>
    <w:p w14:paraId="339D49BA" w14:textId="77777777" w:rsidR="000445E9" w:rsidRPr="000445E9" w:rsidRDefault="000445E9" w:rsidP="00365F31">
      <w:pPr>
        <w:pStyle w:val="A03Flietext"/>
        <w:numPr>
          <w:ilvl w:val="0"/>
          <w:numId w:val="6"/>
        </w:numPr>
        <w:rPr>
          <w:rFonts w:eastAsiaTheme="minorHAnsi"/>
          <w:lang w:val="pt-PT"/>
        </w:rPr>
      </w:pPr>
      <w:r w:rsidRPr="000445E9">
        <w:rPr>
          <w:rFonts w:ascii="MB Corpo S Text Office" w:hAnsi="MB Corpo S Text Office"/>
          <w:lang w:val="pt-PT"/>
        </w:rPr>
        <w:t xml:space="preserve">AMGFORCE Sport+: </w:t>
      </w:r>
      <w:r w:rsidRPr="000445E9">
        <w:rPr>
          <w:lang w:val="pt-PT"/>
        </w:rPr>
        <w:t>proporciona emoções fortes ao máximo através de uma simulação perfeita do motor de combustão interna</w:t>
      </w:r>
    </w:p>
    <w:p w14:paraId="3422398A" w14:textId="77777777" w:rsidR="000445E9" w:rsidRPr="00CF5759" w:rsidRDefault="000445E9" w:rsidP="00365F31">
      <w:pPr>
        <w:pStyle w:val="A03Flietext"/>
        <w:numPr>
          <w:ilvl w:val="0"/>
          <w:numId w:val="6"/>
        </w:numPr>
        <w:rPr>
          <w:rFonts w:eastAsiaTheme="minorHAnsi"/>
        </w:rPr>
      </w:pPr>
      <w:r w:rsidRPr="000445E9">
        <w:rPr>
          <w:rFonts w:ascii="MB Corpo S Text Office" w:hAnsi="MB Corpo S Text Office"/>
          <w:lang w:val="pt-PT"/>
        </w:rPr>
        <w:t xml:space="preserve">RACE: </w:t>
      </w:r>
      <w:r w:rsidRPr="000445E9">
        <w:rPr>
          <w:lang w:val="pt-PT"/>
        </w:rPr>
        <w:t xml:space="preserve">modo sem concessões para utilização em circuito, com sistemas de assistência ao condutor reduzidos, tração integral permanente, resposta imediata, suspensão firme e altura ao solo reduzida. </w:t>
      </w:r>
      <w:r>
        <w:t>Disponibiliza os modos Drift, Drag Race, Track Race e Launch Control</w:t>
      </w:r>
    </w:p>
    <w:p w14:paraId="20063C3A" w14:textId="77777777" w:rsidR="000445E9" w:rsidRPr="000445E9" w:rsidRDefault="000445E9" w:rsidP="00365F31">
      <w:pPr>
        <w:pStyle w:val="A03Flietext"/>
        <w:numPr>
          <w:ilvl w:val="0"/>
          <w:numId w:val="6"/>
        </w:numPr>
        <w:rPr>
          <w:rFonts w:eastAsiaTheme="minorHAnsi"/>
          <w:lang w:val="pt-PT"/>
        </w:rPr>
      </w:pPr>
      <w:r w:rsidRPr="000445E9">
        <w:rPr>
          <w:rFonts w:ascii="MB Corpo S Text Office" w:hAnsi="MB Corpo S Text Office"/>
          <w:lang w:val="pt-PT"/>
        </w:rPr>
        <w:t xml:space="preserve">Slippery: </w:t>
      </w:r>
      <w:r w:rsidRPr="000445E9">
        <w:rPr>
          <w:lang w:val="pt-PT"/>
        </w:rPr>
        <w:t>configuração estável para garantir a máxima tração em superfícies de baixa aderência (chuva; neve; gelo), com intervenção antecipada do ESP, tração integral permanente e uma configuração suave da suspensão</w:t>
      </w:r>
    </w:p>
    <w:p w14:paraId="2A412F6C" w14:textId="77777777" w:rsidR="000445E9" w:rsidRPr="000445E9" w:rsidRDefault="000445E9" w:rsidP="00365F31">
      <w:pPr>
        <w:pStyle w:val="A03Flietext"/>
        <w:numPr>
          <w:ilvl w:val="0"/>
          <w:numId w:val="6"/>
        </w:numPr>
        <w:rPr>
          <w:lang w:val="pt-PT"/>
        </w:rPr>
      </w:pPr>
      <w:r w:rsidRPr="000445E9">
        <w:rPr>
          <w:rFonts w:ascii="MB Corpo S Text Office" w:hAnsi="MB Corpo S Text Office"/>
          <w:lang w:val="pt-PT"/>
        </w:rPr>
        <w:t xml:space="preserve">Eco: </w:t>
      </w:r>
      <w:r w:rsidRPr="000445E9">
        <w:rPr>
          <w:lang w:val="pt-PT"/>
        </w:rPr>
        <w:t>privilegia uma condução orientada para a eficiência, através do desacoplamento do eixo dianteiro quando necessário, da aerodinâmica otimizada e da adaptação da potência, do binário e da velocidade máxima</w:t>
      </w:r>
    </w:p>
    <w:p w14:paraId="21C51E79" w14:textId="77777777" w:rsidR="000445E9" w:rsidRPr="000445E9" w:rsidRDefault="000445E9" w:rsidP="00365F31">
      <w:pPr>
        <w:pStyle w:val="A03Flietext"/>
        <w:numPr>
          <w:ilvl w:val="0"/>
          <w:numId w:val="6"/>
        </w:numPr>
        <w:rPr>
          <w:rFonts w:eastAsiaTheme="minorHAnsi"/>
          <w:lang w:val="pt-PT"/>
        </w:rPr>
      </w:pPr>
      <w:r w:rsidRPr="000445E9">
        <w:rPr>
          <w:rFonts w:ascii="MB Corpo S Text Office" w:hAnsi="MB Corpo S Text Office"/>
          <w:lang w:val="pt-PT"/>
        </w:rPr>
        <w:t xml:space="preserve">Individual: </w:t>
      </w:r>
      <w:r w:rsidRPr="000445E9">
        <w:rPr>
          <w:lang w:val="pt-PT"/>
        </w:rPr>
        <w:t>permite personalizar todos os parâmetros</w:t>
      </w:r>
    </w:p>
    <w:p w14:paraId="222ED270" w14:textId="77777777" w:rsidR="000445E9" w:rsidRPr="000445E9" w:rsidRDefault="000445E9" w:rsidP="000445E9">
      <w:pPr>
        <w:pStyle w:val="A03Flietext"/>
        <w:rPr>
          <w:rFonts w:eastAsiaTheme="majorEastAsia"/>
          <w:lang w:val="pt-PT"/>
        </w:rPr>
      </w:pPr>
    </w:p>
    <w:p w14:paraId="794BDB4A" w14:textId="77777777" w:rsidR="000445E9" w:rsidRDefault="000445E9" w:rsidP="000445E9">
      <w:pPr>
        <w:pStyle w:val="05BulletEbene1"/>
        <w:numPr>
          <w:ilvl w:val="0"/>
          <w:numId w:val="0"/>
        </w:numPr>
        <w:spacing w:after="0"/>
        <w:rPr>
          <w:rFonts w:eastAsiaTheme="majorEastAsia"/>
        </w:rPr>
      </w:pPr>
      <w:r>
        <w:t xml:space="preserve">Além disso, ao puxar uma vez as duas patilhas do volante, é possível aceder à potência suplementar nos modos de condução C, S e S+. Isto traduz-se em prestações ainda mais evidentes e numa experiência de condução mais emocionante: o veículo disponibiliza mais binário e potência, e o pedal do acelerador responde de forma mais imediata aos comandos do condutor. Além disso, todos os ocupantes sentem um impulso de aceleração e os cintos de segurança são tensionados. Sons especiais de entrada, funcionamento e saída criam o ambiente acústico desta experiência. </w:t>
      </w:r>
    </w:p>
    <w:p w14:paraId="6E28A675" w14:textId="77777777" w:rsidR="000445E9" w:rsidRDefault="000445E9" w:rsidP="000445E9">
      <w:pPr>
        <w:pStyle w:val="05BulletEbene1"/>
        <w:numPr>
          <w:ilvl w:val="0"/>
          <w:numId w:val="0"/>
        </w:numPr>
        <w:spacing w:after="0"/>
      </w:pPr>
    </w:p>
    <w:p w14:paraId="3B5C1AEA" w14:textId="77777777" w:rsidR="000445E9" w:rsidRPr="00CF5759" w:rsidRDefault="000445E9" w:rsidP="000445E9">
      <w:pPr>
        <w:pStyle w:val="05BulletEbene1"/>
        <w:numPr>
          <w:ilvl w:val="0"/>
          <w:numId w:val="0"/>
        </w:numPr>
        <w:spacing w:after="0"/>
        <w:rPr>
          <w:rFonts w:ascii="MB Corpo S Text Office" w:hAnsi="MB Corpo S Text Office"/>
        </w:rPr>
      </w:pPr>
      <w:r>
        <w:rPr>
          <w:rFonts w:ascii="MB Corpo S Text Office" w:hAnsi="MB Corpo S Text Office"/>
        </w:rPr>
        <w:t>Produzido na fábrica automóvel mais histórica: O complexo de Sindelfingen torna-se o local de produção</w:t>
      </w:r>
    </w:p>
    <w:p w14:paraId="57815F65" w14:textId="77777777" w:rsidR="000445E9" w:rsidRDefault="000445E9" w:rsidP="000445E9">
      <w:pPr>
        <w:pStyle w:val="05BulletEbene1"/>
        <w:numPr>
          <w:ilvl w:val="0"/>
          <w:numId w:val="0"/>
        </w:numPr>
        <w:spacing w:after="0"/>
      </w:pPr>
      <w:r>
        <w:t>O novo SUV é montado no pavilhão 32. Este pavilhão de montagem foi especificamente adaptado para cumprir os requisitos da tecnologia AMG.EA. Os principais componentes da carroçaria também são produzidos nesta fábrica. Entre estes incluem-se os componentes estampados, a estrutura da carroçaria e a pintura. A fábrica da Mercedes</w:t>
      </w:r>
      <w:r>
        <w:noBreakHyphen/>
        <w:t>Benz em Sindelfingen foi fundada em 1915 e, com 111 anos de história, é uma das unidades de produção automóvel mais antigas do Grupo Mercedes</w:t>
      </w:r>
      <w:r>
        <w:noBreakHyphen/>
        <w:t>Benz AG.</w:t>
      </w:r>
    </w:p>
    <w:p w14:paraId="19357E1C" w14:textId="77777777" w:rsidR="000445E9" w:rsidRDefault="000445E9" w:rsidP="000445E9">
      <w:pPr>
        <w:rPr>
          <w:rFonts w:ascii="MB Corpo S Text Office Light" w:hAnsi="MB Corpo S Text Office Light"/>
          <w:kern w:val="0"/>
          <w:szCs w:val="21"/>
          <w14:ligatures w14:val="none"/>
        </w:rPr>
      </w:pPr>
      <w:r>
        <w:br w:type="page"/>
      </w:r>
    </w:p>
    <w:p w14:paraId="3433B889" w14:textId="77777777" w:rsidR="000445E9" w:rsidRPr="000445E9" w:rsidRDefault="000445E9" w:rsidP="000445E9">
      <w:pPr>
        <w:pStyle w:val="A03Flietext"/>
        <w:keepNext/>
        <w:keepLines/>
        <w:spacing w:before="100" w:beforeAutospacing="1" w:after="100" w:afterAutospacing="1"/>
        <w:rPr>
          <w:lang w:val="pt-PT"/>
        </w:rPr>
      </w:pPr>
      <w:r w:rsidRPr="000445E9">
        <w:rPr>
          <w:rFonts w:ascii="MB Corpo S Text Office" w:hAnsi="MB Corpo S Text Office"/>
          <w:lang w:val="pt-PT"/>
        </w:rPr>
        <w:lastRenderedPageBreak/>
        <w:t>Resumo das principais especificações técnicas:</w:t>
      </w:r>
    </w:p>
    <w:tbl>
      <w:tblPr>
        <w:tblStyle w:val="TableGrid"/>
        <w:tblW w:w="9923" w:type="dxa"/>
        <w:tblBorders>
          <w:left w:val="none" w:sz="0" w:space="0" w:color="auto"/>
          <w:right w:val="none" w:sz="0" w:space="0" w:color="auto"/>
        </w:tblBorders>
        <w:tblLook w:val="04A0" w:firstRow="1" w:lastRow="0" w:firstColumn="1" w:lastColumn="0" w:noHBand="0" w:noVBand="1"/>
      </w:tblPr>
      <w:tblGrid>
        <w:gridCol w:w="3828"/>
        <w:gridCol w:w="1559"/>
        <w:gridCol w:w="4536"/>
      </w:tblGrid>
      <w:tr w:rsidR="000445E9" w:rsidRPr="00BC52B1" w14:paraId="5E490567" w14:textId="77777777" w:rsidTr="001F179C">
        <w:tc>
          <w:tcPr>
            <w:tcW w:w="9923" w:type="dxa"/>
            <w:gridSpan w:val="3"/>
            <w:tcBorders>
              <w:top w:val="nil"/>
              <w:left w:val="nil"/>
              <w:bottom w:val="single" w:sz="4" w:space="0" w:color="auto"/>
              <w:right w:val="nil"/>
            </w:tcBorders>
            <w:vAlign w:val="center"/>
            <w:hideMark/>
          </w:tcPr>
          <w:p w14:paraId="3F3B3ABC" w14:textId="77777777" w:rsidR="000445E9" w:rsidRPr="000445E9" w:rsidRDefault="000445E9" w:rsidP="001F179C">
            <w:pPr>
              <w:pStyle w:val="A03Flietext"/>
              <w:jc w:val="center"/>
              <w:rPr>
                <w:rFonts w:asciiTheme="minorHAnsi" w:hAnsiTheme="minorHAnsi"/>
                <w:lang w:val="pt-PT"/>
              </w:rPr>
            </w:pPr>
          </w:p>
        </w:tc>
      </w:tr>
      <w:tr w:rsidR="000445E9" w:rsidRPr="00CF5759" w14:paraId="5463EEB0" w14:textId="77777777" w:rsidTr="001F179C">
        <w:tc>
          <w:tcPr>
            <w:tcW w:w="9923" w:type="dxa"/>
            <w:gridSpan w:val="3"/>
            <w:tcBorders>
              <w:top w:val="single" w:sz="4" w:space="0" w:color="auto"/>
              <w:left w:val="nil"/>
              <w:bottom w:val="single" w:sz="4" w:space="0" w:color="auto"/>
              <w:right w:val="nil"/>
            </w:tcBorders>
            <w:vAlign w:val="center"/>
            <w:hideMark/>
          </w:tcPr>
          <w:p w14:paraId="326128B8" w14:textId="77777777" w:rsidR="000445E9" w:rsidRPr="00CF5759" w:rsidRDefault="000445E9" w:rsidP="001F179C">
            <w:pPr>
              <w:pStyle w:val="A03Flietext"/>
              <w:jc w:val="center"/>
              <w:rPr>
                <w:rFonts w:ascii="MB Corpo S Text Office" w:hAnsi="MB Corpo S Text Office"/>
                <w:sz w:val="18"/>
                <w:szCs w:val="18"/>
              </w:rPr>
            </w:pPr>
            <w:r>
              <w:rPr>
                <w:rFonts w:ascii="MB Corpo S Text Office" w:hAnsi="MB Corpo S Text Office"/>
                <w:sz w:val="18"/>
              </w:rPr>
              <w:t>Mercedes</w:t>
            </w:r>
            <w:r>
              <w:rPr>
                <w:rFonts w:ascii="MB Corpo S Text Office" w:hAnsi="MB Corpo S Text Office"/>
                <w:sz w:val="18"/>
              </w:rPr>
              <w:noBreakHyphen/>
              <w:t>AMG GT 63 SUV</w:t>
            </w:r>
          </w:p>
        </w:tc>
      </w:tr>
      <w:tr w:rsidR="000445E9" w:rsidRPr="00CF5759" w14:paraId="007E2D0E" w14:textId="77777777" w:rsidTr="001F179C">
        <w:tc>
          <w:tcPr>
            <w:tcW w:w="3828" w:type="dxa"/>
            <w:tcBorders>
              <w:top w:val="single" w:sz="4" w:space="0" w:color="auto"/>
              <w:left w:val="nil"/>
              <w:bottom w:val="single" w:sz="4" w:space="0" w:color="auto"/>
              <w:right w:val="single" w:sz="4" w:space="0" w:color="auto"/>
            </w:tcBorders>
            <w:vAlign w:val="center"/>
            <w:hideMark/>
          </w:tcPr>
          <w:p w14:paraId="18C8B998" w14:textId="77777777" w:rsidR="000445E9" w:rsidRPr="00CF5759" w:rsidRDefault="000445E9" w:rsidP="001F179C">
            <w:pPr>
              <w:pStyle w:val="A03Flietext"/>
              <w:rPr>
                <w:rFonts w:asciiTheme="minorHAnsi" w:hAnsiTheme="minorHAnsi"/>
                <w:sz w:val="18"/>
                <w:szCs w:val="18"/>
              </w:rPr>
            </w:pPr>
            <w:r>
              <w:rPr>
                <w:sz w:val="18"/>
              </w:rPr>
              <w:t>Motores elétricos</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784C605" w14:textId="77777777" w:rsidR="000445E9" w:rsidRPr="00CF5759" w:rsidRDefault="000445E9" w:rsidP="001F179C">
            <w:pPr>
              <w:pStyle w:val="A03Flietext"/>
              <w:jc w:val="center"/>
              <w:rPr>
                <w:rFonts w:asciiTheme="minorHAnsi" w:hAnsiTheme="minorHAnsi"/>
                <w:sz w:val="18"/>
                <w:szCs w:val="18"/>
              </w:rPr>
            </w:pPr>
            <w:r>
              <w:rPr>
                <w:sz w:val="18"/>
              </w:rPr>
              <w:t>Tipo</w:t>
            </w:r>
          </w:p>
        </w:tc>
        <w:tc>
          <w:tcPr>
            <w:tcW w:w="4536" w:type="dxa"/>
            <w:tcBorders>
              <w:top w:val="single" w:sz="4" w:space="0" w:color="auto"/>
              <w:left w:val="single" w:sz="4" w:space="0" w:color="auto"/>
              <w:bottom w:val="single" w:sz="4" w:space="0" w:color="auto"/>
              <w:right w:val="nil"/>
            </w:tcBorders>
            <w:vAlign w:val="center"/>
            <w:hideMark/>
          </w:tcPr>
          <w:p w14:paraId="6BADAACB" w14:textId="77777777" w:rsidR="000445E9" w:rsidRPr="000445E9" w:rsidRDefault="000445E9" w:rsidP="001F179C">
            <w:pPr>
              <w:pStyle w:val="A03Flietext"/>
              <w:rPr>
                <w:rFonts w:asciiTheme="minorHAnsi" w:hAnsiTheme="minorHAnsi"/>
                <w:sz w:val="18"/>
                <w:szCs w:val="18"/>
                <w:lang w:val="pt-PT"/>
              </w:rPr>
            </w:pPr>
            <w:r w:rsidRPr="000445E9">
              <w:rPr>
                <w:sz w:val="18"/>
                <w:lang w:val="pt-PT"/>
              </w:rPr>
              <w:t>Três motores elétricos de fluxo axial</w:t>
            </w:r>
          </w:p>
        </w:tc>
      </w:tr>
      <w:tr w:rsidR="000445E9" w:rsidRPr="00CF5759" w14:paraId="012FDD0B" w14:textId="77777777" w:rsidTr="001F179C">
        <w:tc>
          <w:tcPr>
            <w:tcW w:w="3828" w:type="dxa"/>
            <w:tcBorders>
              <w:top w:val="single" w:sz="4" w:space="0" w:color="auto"/>
              <w:left w:val="nil"/>
              <w:bottom w:val="single" w:sz="4" w:space="0" w:color="auto"/>
              <w:right w:val="single" w:sz="4" w:space="0" w:color="auto"/>
            </w:tcBorders>
            <w:vAlign w:val="center"/>
            <w:hideMark/>
          </w:tcPr>
          <w:p w14:paraId="03931694" w14:textId="77777777" w:rsidR="000445E9" w:rsidRPr="000445E9" w:rsidRDefault="000445E9" w:rsidP="001F179C">
            <w:pPr>
              <w:pStyle w:val="A03Flietext"/>
              <w:rPr>
                <w:rFonts w:asciiTheme="minorHAnsi" w:hAnsiTheme="minorHAnsi"/>
                <w:sz w:val="18"/>
                <w:szCs w:val="18"/>
                <w:lang w:val="pt-PT"/>
              </w:rPr>
            </w:pPr>
            <w:r w:rsidRPr="000445E9">
              <w:rPr>
                <w:sz w:val="18"/>
                <w:lang w:val="pt-PT"/>
              </w:rPr>
              <w:t xml:space="preserve">Potência máxima da cadeia cinemática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CD5F0DA" w14:textId="77777777" w:rsidR="000445E9" w:rsidRPr="00CF5759" w:rsidRDefault="000445E9" w:rsidP="001F179C">
            <w:pPr>
              <w:pStyle w:val="A03Flietext"/>
              <w:jc w:val="center"/>
              <w:rPr>
                <w:rFonts w:asciiTheme="minorHAnsi" w:hAnsiTheme="minorHAnsi"/>
                <w:sz w:val="18"/>
                <w:szCs w:val="18"/>
              </w:rPr>
            </w:pPr>
            <w:r>
              <w:rPr>
                <w:sz w:val="18"/>
              </w:rPr>
              <w:t>CV</w:t>
            </w:r>
          </w:p>
        </w:tc>
        <w:tc>
          <w:tcPr>
            <w:tcW w:w="4536" w:type="dxa"/>
            <w:tcBorders>
              <w:top w:val="single" w:sz="4" w:space="0" w:color="auto"/>
              <w:left w:val="single" w:sz="4" w:space="0" w:color="auto"/>
              <w:bottom w:val="single" w:sz="4" w:space="0" w:color="auto"/>
              <w:right w:val="nil"/>
            </w:tcBorders>
            <w:vAlign w:val="center"/>
            <w:hideMark/>
          </w:tcPr>
          <w:p w14:paraId="7685AC4C" w14:textId="77777777" w:rsidR="000445E9" w:rsidRPr="00CF5759" w:rsidRDefault="000445E9" w:rsidP="001F179C">
            <w:pPr>
              <w:pStyle w:val="A03Flietext"/>
              <w:rPr>
                <w:rFonts w:asciiTheme="minorHAnsi" w:hAnsiTheme="minorHAnsi"/>
                <w:sz w:val="18"/>
                <w:szCs w:val="18"/>
              </w:rPr>
            </w:pPr>
            <w:r>
              <w:rPr>
                <w:sz w:val="18"/>
              </w:rPr>
              <w:t>1169</w:t>
            </w:r>
          </w:p>
        </w:tc>
      </w:tr>
      <w:tr w:rsidR="000445E9" w:rsidRPr="00CF5759" w14:paraId="50897373" w14:textId="77777777" w:rsidTr="001F179C">
        <w:tc>
          <w:tcPr>
            <w:tcW w:w="3828" w:type="dxa"/>
            <w:tcBorders>
              <w:top w:val="single" w:sz="4" w:space="0" w:color="auto"/>
              <w:left w:val="nil"/>
              <w:bottom w:val="single" w:sz="4" w:space="0" w:color="auto"/>
              <w:right w:val="single" w:sz="4" w:space="0" w:color="auto"/>
            </w:tcBorders>
            <w:vAlign w:val="center"/>
            <w:hideMark/>
          </w:tcPr>
          <w:p w14:paraId="243FA52C" w14:textId="77777777" w:rsidR="000445E9" w:rsidRPr="00CF5759" w:rsidRDefault="000445E9" w:rsidP="001F179C">
            <w:pPr>
              <w:pStyle w:val="A03Flietext"/>
              <w:rPr>
                <w:rFonts w:asciiTheme="minorHAnsi" w:hAnsiTheme="minorHAnsi"/>
                <w:sz w:val="18"/>
                <w:szCs w:val="18"/>
              </w:rPr>
            </w:pPr>
            <w:r>
              <w:rPr>
                <w:sz w:val="18"/>
              </w:rPr>
              <w:t>Potência contínua</w:t>
            </w:r>
          </w:p>
        </w:tc>
        <w:tc>
          <w:tcPr>
            <w:tcW w:w="1559" w:type="dxa"/>
            <w:tcBorders>
              <w:top w:val="single" w:sz="4" w:space="0" w:color="auto"/>
              <w:left w:val="single" w:sz="4" w:space="0" w:color="auto"/>
              <w:bottom w:val="single" w:sz="4" w:space="0" w:color="auto"/>
              <w:right w:val="single" w:sz="4" w:space="0" w:color="auto"/>
            </w:tcBorders>
            <w:vAlign w:val="center"/>
            <w:hideMark/>
          </w:tcPr>
          <w:p w14:paraId="38B048FA" w14:textId="77777777" w:rsidR="000445E9" w:rsidRPr="00CF5759" w:rsidRDefault="000445E9" w:rsidP="001F179C">
            <w:pPr>
              <w:pStyle w:val="A03Flietext"/>
              <w:jc w:val="center"/>
              <w:rPr>
                <w:rFonts w:asciiTheme="minorHAnsi" w:hAnsiTheme="minorHAnsi"/>
                <w:sz w:val="18"/>
                <w:szCs w:val="18"/>
              </w:rPr>
            </w:pPr>
            <w:r>
              <w:rPr>
                <w:sz w:val="18"/>
              </w:rPr>
              <w:t>CV</w:t>
            </w:r>
          </w:p>
        </w:tc>
        <w:tc>
          <w:tcPr>
            <w:tcW w:w="4536" w:type="dxa"/>
            <w:tcBorders>
              <w:top w:val="single" w:sz="4" w:space="0" w:color="auto"/>
              <w:left w:val="single" w:sz="4" w:space="0" w:color="auto"/>
              <w:bottom w:val="single" w:sz="4" w:space="0" w:color="auto"/>
              <w:right w:val="nil"/>
            </w:tcBorders>
            <w:vAlign w:val="center"/>
            <w:hideMark/>
          </w:tcPr>
          <w:p w14:paraId="5DEC6271" w14:textId="77777777" w:rsidR="000445E9" w:rsidRPr="00CF5759" w:rsidRDefault="000445E9" w:rsidP="001F179C">
            <w:pPr>
              <w:pStyle w:val="A03Flietext"/>
              <w:rPr>
                <w:rFonts w:asciiTheme="minorHAnsi" w:hAnsiTheme="minorHAnsi"/>
                <w:sz w:val="18"/>
                <w:szCs w:val="18"/>
              </w:rPr>
            </w:pPr>
            <w:r>
              <w:rPr>
                <w:sz w:val="18"/>
              </w:rPr>
              <w:t>721</w:t>
            </w:r>
          </w:p>
        </w:tc>
      </w:tr>
      <w:tr w:rsidR="000445E9" w:rsidRPr="00CF5759" w14:paraId="0EA1B377" w14:textId="77777777" w:rsidTr="001F179C">
        <w:tc>
          <w:tcPr>
            <w:tcW w:w="3828" w:type="dxa"/>
            <w:tcBorders>
              <w:top w:val="single" w:sz="4" w:space="0" w:color="auto"/>
              <w:left w:val="nil"/>
              <w:bottom w:val="single" w:sz="4" w:space="0" w:color="auto"/>
              <w:right w:val="single" w:sz="4" w:space="0" w:color="auto"/>
            </w:tcBorders>
            <w:vAlign w:val="center"/>
            <w:hideMark/>
          </w:tcPr>
          <w:p w14:paraId="441ED9EB" w14:textId="77777777" w:rsidR="000445E9" w:rsidRPr="000445E9" w:rsidRDefault="000445E9" w:rsidP="001F179C">
            <w:pPr>
              <w:pStyle w:val="A03Flietext"/>
              <w:rPr>
                <w:rFonts w:asciiTheme="minorHAnsi" w:hAnsiTheme="minorHAnsi"/>
                <w:sz w:val="18"/>
                <w:szCs w:val="18"/>
                <w:lang w:val="pt-PT"/>
              </w:rPr>
            </w:pPr>
            <w:r w:rsidRPr="000445E9">
              <w:rPr>
                <w:sz w:val="18"/>
                <w:lang w:val="pt-PT"/>
              </w:rPr>
              <w:t xml:space="preserve">Binário máximo da cadeia cinemática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E9AEFB9" w14:textId="77777777" w:rsidR="000445E9" w:rsidRPr="00CF5759" w:rsidRDefault="000445E9" w:rsidP="001F179C">
            <w:pPr>
              <w:pStyle w:val="A03Flietext"/>
              <w:jc w:val="center"/>
              <w:rPr>
                <w:rFonts w:asciiTheme="minorHAnsi" w:hAnsiTheme="minorHAnsi"/>
                <w:sz w:val="18"/>
                <w:szCs w:val="18"/>
              </w:rPr>
            </w:pPr>
            <w:r>
              <w:rPr>
                <w:sz w:val="18"/>
              </w:rPr>
              <w:t>Nm</w:t>
            </w:r>
          </w:p>
        </w:tc>
        <w:tc>
          <w:tcPr>
            <w:tcW w:w="4536" w:type="dxa"/>
            <w:tcBorders>
              <w:top w:val="single" w:sz="4" w:space="0" w:color="auto"/>
              <w:left w:val="single" w:sz="4" w:space="0" w:color="auto"/>
              <w:bottom w:val="single" w:sz="4" w:space="0" w:color="auto"/>
              <w:right w:val="nil"/>
            </w:tcBorders>
            <w:vAlign w:val="center"/>
            <w:hideMark/>
          </w:tcPr>
          <w:p w14:paraId="48EB86DD" w14:textId="77777777" w:rsidR="000445E9" w:rsidRPr="00CF5759" w:rsidRDefault="000445E9" w:rsidP="001F179C">
            <w:pPr>
              <w:pStyle w:val="A03Flietext"/>
              <w:rPr>
                <w:rFonts w:asciiTheme="minorHAnsi" w:hAnsiTheme="minorHAnsi"/>
                <w:sz w:val="18"/>
                <w:szCs w:val="18"/>
              </w:rPr>
            </w:pPr>
            <w:r>
              <w:rPr>
                <w:sz w:val="18"/>
              </w:rPr>
              <w:t>2000</w:t>
            </w:r>
          </w:p>
        </w:tc>
      </w:tr>
      <w:tr w:rsidR="000445E9" w:rsidRPr="00BC52B1" w14:paraId="0BFC6E61" w14:textId="77777777" w:rsidTr="001F179C">
        <w:tc>
          <w:tcPr>
            <w:tcW w:w="3828" w:type="dxa"/>
            <w:tcBorders>
              <w:top w:val="single" w:sz="4" w:space="0" w:color="auto"/>
              <w:left w:val="nil"/>
              <w:bottom w:val="single" w:sz="4" w:space="0" w:color="auto"/>
              <w:right w:val="single" w:sz="4" w:space="0" w:color="auto"/>
            </w:tcBorders>
            <w:vAlign w:val="center"/>
            <w:hideMark/>
          </w:tcPr>
          <w:p w14:paraId="6C6E9446" w14:textId="77777777" w:rsidR="000445E9" w:rsidRPr="00CF5759" w:rsidRDefault="000445E9" w:rsidP="001F179C">
            <w:pPr>
              <w:pStyle w:val="A03Flietext"/>
              <w:rPr>
                <w:rFonts w:asciiTheme="minorHAnsi" w:hAnsiTheme="minorHAnsi"/>
                <w:sz w:val="18"/>
                <w:szCs w:val="18"/>
              </w:rPr>
            </w:pPr>
            <w:r>
              <w:rPr>
                <w:sz w:val="18"/>
              </w:rPr>
              <w:t>Sistema de transmissão</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93B3C89" w14:textId="77777777" w:rsidR="000445E9" w:rsidRPr="00CF5759" w:rsidRDefault="000445E9" w:rsidP="001F179C">
            <w:pPr>
              <w:pStyle w:val="A03Flietext"/>
              <w:jc w:val="center"/>
              <w:rPr>
                <w:rFonts w:asciiTheme="minorHAnsi" w:hAnsiTheme="minorHAnsi"/>
                <w:sz w:val="18"/>
                <w:szCs w:val="18"/>
                <w:lang w:val="en-GB"/>
              </w:rPr>
            </w:pPr>
          </w:p>
        </w:tc>
        <w:tc>
          <w:tcPr>
            <w:tcW w:w="4536" w:type="dxa"/>
            <w:tcBorders>
              <w:top w:val="single" w:sz="4" w:space="0" w:color="auto"/>
              <w:left w:val="single" w:sz="4" w:space="0" w:color="auto"/>
              <w:bottom w:val="single" w:sz="4" w:space="0" w:color="auto"/>
              <w:right w:val="nil"/>
            </w:tcBorders>
            <w:vAlign w:val="center"/>
            <w:hideMark/>
          </w:tcPr>
          <w:p w14:paraId="208E3E65" w14:textId="77777777" w:rsidR="000445E9" w:rsidRPr="000445E9" w:rsidRDefault="000445E9" w:rsidP="001F179C">
            <w:pPr>
              <w:pStyle w:val="A03Flietext"/>
              <w:rPr>
                <w:rFonts w:asciiTheme="minorHAnsi" w:hAnsiTheme="minorHAnsi"/>
                <w:sz w:val="18"/>
                <w:szCs w:val="18"/>
                <w:lang w:val="pt-PT"/>
              </w:rPr>
            </w:pPr>
            <w:r w:rsidRPr="000445E9">
              <w:rPr>
                <w:sz w:val="18"/>
                <w:lang w:val="pt-PT"/>
              </w:rPr>
              <w:t>Sistema de tração integral variável AMG Performance 4MATIC+</w:t>
            </w:r>
          </w:p>
        </w:tc>
      </w:tr>
      <w:tr w:rsidR="000445E9" w:rsidRPr="00CF5759" w14:paraId="5FFD4978" w14:textId="77777777" w:rsidTr="001F179C">
        <w:tc>
          <w:tcPr>
            <w:tcW w:w="3828" w:type="dxa"/>
            <w:tcBorders>
              <w:top w:val="single" w:sz="4" w:space="0" w:color="auto"/>
              <w:left w:val="nil"/>
              <w:bottom w:val="single" w:sz="4" w:space="0" w:color="auto"/>
              <w:right w:val="single" w:sz="4" w:space="0" w:color="auto"/>
            </w:tcBorders>
            <w:vAlign w:val="center"/>
          </w:tcPr>
          <w:p w14:paraId="6E232FDD" w14:textId="77777777" w:rsidR="000445E9" w:rsidRPr="00E0344D" w:rsidRDefault="000445E9" w:rsidP="001F179C">
            <w:pPr>
              <w:pStyle w:val="A03Flietext"/>
              <w:rPr>
                <w:rFonts w:asciiTheme="minorHAnsi" w:hAnsiTheme="minorHAnsi"/>
                <w:sz w:val="18"/>
                <w:szCs w:val="18"/>
              </w:rPr>
            </w:pPr>
            <w:r>
              <w:rPr>
                <w:sz w:val="18"/>
              </w:rPr>
              <w:t>Velocidade máxima</w:t>
            </w:r>
          </w:p>
        </w:tc>
        <w:tc>
          <w:tcPr>
            <w:tcW w:w="1559" w:type="dxa"/>
            <w:tcBorders>
              <w:top w:val="single" w:sz="4" w:space="0" w:color="auto"/>
              <w:left w:val="single" w:sz="4" w:space="0" w:color="auto"/>
              <w:bottom w:val="single" w:sz="4" w:space="0" w:color="auto"/>
              <w:right w:val="single" w:sz="4" w:space="0" w:color="auto"/>
            </w:tcBorders>
            <w:vAlign w:val="center"/>
          </w:tcPr>
          <w:p w14:paraId="56F02D11" w14:textId="77777777" w:rsidR="000445E9" w:rsidRPr="00E0344D" w:rsidRDefault="000445E9" w:rsidP="001F179C">
            <w:pPr>
              <w:pStyle w:val="A03Flietext"/>
              <w:jc w:val="center"/>
              <w:rPr>
                <w:rFonts w:asciiTheme="minorHAnsi" w:hAnsiTheme="minorHAnsi"/>
                <w:sz w:val="18"/>
                <w:szCs w:val="18"/>
              </w:rPr>
            </w:pPr>
            <w:r>
              <w:rPr>
                <w:sz w:val="18"/>
              </w:rPr>
              <w:t>km/h</w:t>
            </w:r>
          </w:p>
        </w:tc>
        <w:tc>
          <w:tcPr>
            <w:tcW w:w="4536" w:type="dxa"/>
            <w:tcBorders>
              <w:top w:val="single" w:sz="4" w:space="0" w:color="auto"/>
              <w:left w:val="single" w:sz="4" w:space="0" w:color="auto"/>
              <w:bottom w:val="single" w:sz="4" w:space="0" w:color="auto"/>
              <w:right w:val="nil"/>
            </w:tcBorders>
            <w:vAlign w:val="center"/>
          </w:tcPr>
          <w:p w14:paraId="56FDC1B6" w14:textId="77777777" w:rsidR="000445E9" w:rsidRPr="00E0344D" w:rsidRDefault="000445E9" w:rsidP="001F179C">
            <w:pPr>
              <w:pStyle w:val="A03Flietext"/>
              <w:rPr>
                <w:rFonts w:asciiTheme="minorHAnsi" w:hAnsiTheme="minorHAnsi"/>
                <w:sz w:val="18"/>
                <w:szCs w:val="18"/>
              </w:rPr>
            </w:pPr>
            <w:r>
              <w:rPr>
                <w:sz w:val="18"/>
              </w:rPr>
              <w:t>270 (Pack AMG Driver’s)</w:t>
            </w:r>
          </w:p>
        </w:tc>
      </w:tr>
      <w:tr w:rsidR="000445E9" w:rsidRPr="00CF5759" w14:paraId="45A62457" w14:textId="77777777" w:rsidTr="001F179C">
        <w:tc>
          <w:tcPr>
            <w:tcW w:w="3828" w:type="dxa"/>
            <w:tcBorders>
              <w:top w:val="single" w:sz="4" w:space="0" w:color="auto"/>
              <w:left w:val="nil"/>
              <w:bottom w:val="single" w:sz="4" w:space="0" w:color="auto"/>
              <w:right w:val="single" w:sz="4" w:space="0" w:color="auto"/>
            </w:tcBorders>
            <w:vAlign w:val="center"/>
          </w:tcPr>
          <w:p w14:paraId="12F85F15" w14:textId="77777777" w:rsidR="000445E9" w:rsidRPr="000445E9" w:rsidRDefault="000445E9" w:rsidP="001F179C">
            <w:pPr>
              <w:pStyle w:val="A03Flietext"/>
              <w:rPr>
                <w:rFonts w:asciiTheme="minorHAnsi" w:hAnsiTheme="minorHAnsi"/>
                <w:sz w:val="18"/>
                <w:szCs w:val="18"/>
                <w:lang w:val="pt-PT"/>
              </w:rPr>
            </w:pPr>
            <w:r w:rsidRPr="000445E9">
              <w:rPr>
                <w:sz w:val="18"/>
                <w:lang w:val="pt-PT"/>
              </w:rPr>
              <w:t>Aceleração 0-100 km/h (1-foot rollout)</w:t>
            </w:r>
            <w:r w:rsidRPr="00E0344D">
              <w:rPr>
                <w:sz w:val="18"/>
                <w:vertAlign w:val="superscript"/>
              </w:rPr>
              <w:fldChar w:fldCharType="begin"/>
            </w:r>
            <w:r w:rsidRPr="000445E9">
              <w:rPr>
                <w:sz w:val="18"/>
                <w:vertAlign w:val="superscript"/>
                <w:lang w:val="pt-PT"/>
              </w:rPr>
              <w:instrText xml:space="preserve"> NOTEREF _Ref240964353 \h  \* MERGEFORMAT </w:instrText>
            </w:r>
            <w:r w:rsidRPr="00E0344D">
              <w:rPr>
                <w:sz w:val="18"/>
                <w:vertAlign w:val="superscript"/>
              </w:rPr>
            </w:r>
            <w:r w:rsidRPr="00E0344D">
              <w:rPr>
                <w:sz w:val="18"/>
                <w:vertAlign w:val="superscript"/>
              </w:rPr>
              <w:fldChar w:fldCharType="separate"/>
            </w:r>
            <w:r w:rsidRPr="000445E9">
              <w:rPr>
                <w:sz w:val="18"/>
                <w:vertAlign w:val="superscript"/>
                <w:lang w:val="pt-PT"/>
              </w:rPr>
              <w:t>4</w:t>
            </w:r>
            <w:r w:rsidRPr="00E0344D">
              <w:rPr>
                <w:sz w:val="18"/>
                <w:vertAlign w:val="superscript"/>
              </w:rPr>
              <w:fldChar w:fldCharType="end"/>
            </w:r>
            <w:r w:rsidRPr="000445E9">
              <w:rPr>
                <w:rFonts w:asciiTheme="minorHAnsi" w:hAnsiTheme="minorHAnsi"/>
                <w:sz w:val="18"/>
                <w:vertAlign w:val="superscript"/>
                <w:lang w:val="pt-PT"/>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5D645DFA" w14:textId="77777777" w:rsidR="000445E9" w:rsidRPr="00E0344D" w:rsidRDefault="000445E9" w:rsidP="001F179C">
            <w:pPr>
              <w:pStyle w:val="A03Flietext"/>
              <w:jc w:val="center"/>
              <w:rPr>
                <w:rFonts w:asciiTheme="minorHAnsi" w:hAnsiTheme="minorHAnsi"/>
                <w:sz w:val="18"/>
                <w:szCs w:val="18"/>
              </w:rPr>
            </w:pPr>
            <w:r>
              <w:rPr>
                <w:sz w:val="18"/>
              </w:rPr>
              <w:t>s</w:t>
            </w:r>
          </w:p>
        </w:tc>
        <w:tc>
          <w:tcPr>
            <w:tcW w:w="4536" w:type="dxa"/>
            <w:tcBorders>
              <w:top w:val="single" w:sz="4" w:space="0" w:color="auto"/>
              <w:left w:val="single" w:sz="4" w:space="0" w:color="auto"/>
              <w:bottom w:val="single" w:sz="4" w:space="0" w:color="auto"/>
              <w:right w:val="nil"/>
            </w:tcBorders>
          </w:tcPr>
          <w:p w14:paraId="6E76263F" w14:textId="77777777" w:rsidR="000445E9" w:rsidRPr="00E0344D" w:rsidRDefault="000445E9" w:rsidP="001F179C">
            <w:pPr>
              <w:pStyle w:val="A03Flietext"/>
              <w:rPr>
                <w:rFonts w:asciiTheme="minorHAnsi" w:hAnsiTheme="minorHAnsi"/>
                <w:sz w:val="18"/>
                <w:szCs w:val="18"/>
              </w:rPr>
            </w:pPr>
            <w:r>
              <w:rPr>
                <w:sz w:val="18"/>
              </w:rPr>
              <w:t>2,5</w:t>
            </w:r>
          </w:p>
        </w:tc>
      </w:tr>
      <w:tr w:rsidR="000445E9" w:rsidRPr="00CF5759" w14:paraId="3F1C5B39" w14:textId="77777777" w:rsidTr="001F179C">
        <w:tc>
          <w:tcPr>
            <w:tcW w:w="3828" w:type="dxa"/>
            <w:tcBorders>
              <w:top w:val="single" w:sz="4" w:space="0" w:color="auto"/>
              <w:left w:val="nil"/>
              <w:bottom w:val="single" w:sz="4" w:space="0" w:color="auto"/>
              <w:right w:val="single" w:sz="4" w:space="0" w:color="auto"/>
            </w:tcBorders>
            <w:vAlign w:val="center"/>
          </w:tcPr>
          <w:p w14:paraId="11CCF55A" w14:textId="77777777" w:rsidR="000445E9" w:rsidRPr="000445E9" w:rsidRDefault="000445E9" w:rsidP="001F179C">
            <w:pPr>
              <w:pStyle w:val="A03Flietext"/>
              <w:rPr>
                <w:rFonts w:asciiTheme="minorHAnsi" w:hAnsiTheme="minorHAnsi"/>
                <w:sz w:val="18"/>
                <w:szCs w:val="18"/>
                <w:lang w:val="pt-PT"/>
              </w:rPr>
            </w:pPr>
            <w:r w:rsidRPr="000445E9">
              <w:rPr>
                <w:sz w:val="18"/>
                <w:lang w:val="pt-PT"/>
              </w:rPr>
              <w:t>Aceleração 0-200 km/h (1-foot rollout)</w:t>
            </w:r>
            <w:r w:rsidRPr="00E0344D">
              <w:rPr>
                <w:sz w:val="18"/>
                <w:vertAlign w:val="superscript"/>
              </w:rPr>
              <w:fldChar w:fldCharType="begin"/>
            </w:r>
            <w:r w:rsidRPr="000445E9">
              <w:rPr>
                <w:sz w:val="18"/>
                <w:vertAlign w:val="superscript"/>
                <w:lang w:val="pt-PT"/>
              </w:rPr>
              <w:instrText xml:space="preserve"> NOTEREF _Ref240964353 \h  \* MERGEFORMAT </w:instrText>
            </w:r>
            <w:r w:rsidRPr="00E0344D">
              <w:rPr>
                <w:sz w:val="18"/>
                <w:vertAlign w:val="superscript"/>
              </w:rPr>
            </w:r>
            <w:r w:rsidRPr="00E0344D">
              <w:rPr>
                <w:sz w:val="18"/>
                <w:vertAlign w:val="superscript"/>
              </w:rPr>
              <w:fldChar w:fldCharType="separate"/>
            </w:r>
            <w:r w:rsidRPr="000445E9">
              <w:rPr>
                <w:sz w:val="18"/>
                <w:vertAlign w:val="superscript"/>
                <w:lang w:val="pt-PT"/>
              </w:rPr>
              <w:t>4</w:t>
            </w:r>
            <w:r w:rsidRPr="00E0344D">
              <w:rPr>
                <w:sz w:val="18"/>
                <w:vertAlign w:val="superscript"/>
              </w:rPr>
              <w:fldChar w:fldCharType="end"/>
            </w:r>
            <w:r w:rsidRPr="000445E9">
              <w:rPr>
                <w:rFonts w:asciiTheme="minorHAnsi" w:hAnsiTheme="minorHAnsi"/>
                <w:sz w:val="18"/>
                <w:vertAlign w:val="superscript"/>
                <w:lang w:val="pt-PT"/>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7EED25B4" w14:textId="77777777" w:rsidR="000445E9" w:rsidRPr="00E0344D" w:rsidRDefault="000445E9" w:rsidP="001F179C">
            <w:pPr>
              <w:pStyle w:val="A03Flietext"/>
              <w:jc w:val="center"/>
              <w:rPr>
                <w:rFonts w:asciiTheme="minorHAnsi" w:hAnsiTheme="minorHAnsi"/>
                <w:sz w:val="18"/>
                <w:szCs w:val="18"/>
              </w:rPr>
            </w:pPr>
            <w:r>
              <w:rPr>
                <w:sz w:val="18"/>
              </w:rPr>
              <w:t>s</w:t>
            </w:r>
          </w:p>
        </w:tc>
        <w:tc>
          <w:tcPr>
            <w:tcW w:w="4536" w:type="dxa"/>
            <w:tcBorders>
              <w:top w:val="single" w:sz="4" w:space="0" w:color="auto"/>
              <w:left w:val="single" w:sz="4" w:space="0" w:color="auto"/>
              <w:bottom w:val="single" w:sz="4" w:space="0" w:color="auto"/>
              <w:right w:val="nil"/>
            </w:tcBorders>
          </w:tcPr>
          <w:p w14:paraId="6ACC6A71" w14:textId="77777777" w:rsidR="000445E9" w:rsidRPr="00E0344D" w:rsidRDefault="000445E9" w:rsidP="001F179C">
            <w:pPr>
              <w:pStyle w:val="A03Flietext"/>
              <w:rPr>
                <w:rFonts w:asciiTheme="minorHAnsi" w:hAnsiTheme="minorHAnsi"/>
                <w:sz w:val="18"/>
                <w:szCs w:val="18"/>
              </w:rPr>
            </w:pPr>
            <w:r>
              <w:rPr>
                <w:sz w:val="18"/>
              </w:rPr>
              <w:t>6,8</w:t>
            </w:r>
          </w:p>
        </w:tc>
      </w:tr>
      <w:tr w:rsidR="000445E9" w:rsidRPr="00CF5759" w14:paraId="5F52E57C" w14:textId="77777777" w:rsidTr="001F179C">
        <w:tc>
          <w:tcPr>
            <w:tcW w:w="3828" w:type="dxa"/>
            <w:tcBorders>
              <w:top w:val="single" w:sz="4" w:space="0" w:color="auto"/>
              <w:left w:val="nil"/>
              <w:bottom w:val="single" w:sz="4" w:space="0" w:color="auto"/>
              <w:right w:val="single" w:sz="4" w:space="0" w:color="auto"/>
            </w:tcBorders>
            <w:vAlign w:val="center"/>
          </w:tcPr>
          <w:p w14:paraId="3DE48262" w14:textId="77777777" w:rsidR="000445E9" w:rsidRPr="00E0344D" w:rsidRDefault="000445E9" w:rsidP="001F179C">
            <w:pPr>
              <w:pStyle w:val="A03Flietext"/>
              <w:rPr>
                <w:sz w:val="18"/>
                <w:szCs w:val="18"/>
              </w:rPr>
            </w:pPr>
            <w:r>
              <w:rPr>
                <w:sz w:val="18"/>
              </w:rPr>
              <w:t>Aceleração 0–100 km/h</w:t>
            </w:r>
          </w:p>
        </w:tc>
        <w:tc>
          <w:tcPr>
            <w:tcW w:w="1559" w:type="dxa"/>
            <w:tcBorders>
              <w:top w:val="single" w:sz="4" w:space="0" w:color="auto"/>
              <w:left w:val="single" w:sz="4" w:space="0" w:color="auto"/>
              <w:bottom w:val="single" w:sz="4" w:space="0" w:color="auto"/>
              <w:right w:val="single" w:sz="4" w:space="0" w:color="auto"/>
            </w:tcBorders>
            <w:vAlign w:val="center"/>
          </w:tcPr>
          <w:p w14:paraId="026AB9EE" w14:textId="77777777" w:rsidR="000445E9" w:rsidRPr="00E0344D" w:rsidRDefault="000445E9" w:rsidP="001F179C">
            <w:pPr>
              <w:pStyle w:val="A03Flietext"/>
              <w:jc w:val="center"/>
              <w:rPr>
                <w:sz w:val="18"/>
                <w:szCs w:val="18"/>
              </w:rPr>
            </w:pPr>
            <w:r>
              <w:rPr>
                <w:sz w:val="18"/>
              </w:rPr>
              <w:t>s</w:t>
            </w:r>
          </w:p>
        </w:tc>
        <w:tc>
          <w:tcPr>
            <w:tcW w:w="4536" w:type="dxa"/>
            <w:tcBorders>
              <w:top w:val="single" w:sz="4" w:space="0" w:color="auto"/>
              <w:left w:val="single" w:sz="4" w:space="0" w:color="auto"/>
              <w:bottom w:val="single" w:sz="4" w:space="0" w:color="auto"/>
              <w:right w:val="nil"/>
            </w:tcBorders>
          </w:tcPr>
          <w:p w14:paraId="536B8825" w14:textId="77777777" w:rsidR="000445E9" w:rsidRPr="00E0344D" w:rsidRDefault="000445E9" w:rsidP="001F179C">
            <w:pPr>
              <w:pStyle w:val="A03Flietext"/>
              <w:rPr>
                <w:rFonts w:asciiTheme="minorHAnsi" w:hAnsiTheme="minorHAnsi"/>
                <w:sz w:val="18"/>
                <w:szCs w:val="18"/>
              </w:rPr>
            </w:pPr>
            <w:r>
              <w:rPr>
                <w:sz w:val="18"/>
              </w:rPr>
              <w:t>2,7</w:t>
            </w:r>
          </w:p>
        </w:tc>
      </w:tr>
      <w:tr w:rsidR="000445E9" w:rsidRPr="00CF5759" w14:paraId="21F9C8EB" w14:textId="77777777" w:rsidTr="001F179C">
        <w:tc>
          <w:tcPr>
            <w:tcW w:w="3828" w:type="dxa"/>
            <w:tcBorders>
              <w:top w:val="single" w:sz="4" w:space="0" w:color="auto"/>
              <w:left w:val="nil"/>
              <w:bottom w:val="single" w:sz="4" w:space="0" w:color="auto"/>
              <w:right w:val="single" w:sz="4" w:space="0" w:color="auto"/>
            </w:tcBorders>
            <w:vAlign w:val="center"/>
          </w:tcPr>
          <w:p w14:paraId="0A3AA210" w14:textId="77777777" w:rsidR="000445E9" w:rsidRPr="00E0344D" w:rsidRDefault="000445E9" w:rsidP="001F179C">
            <w:pPr>
              <w:pStyle w:val="A03Flietext"/>
              <w:rPr>
                <w:sz w:val="18"/>
                <w:szCs w:val="18"/>
              </w:rPr>
            </w:pPr>
            <w:r>
              <w:rPr>
                <w:sz w:val="18"/>
              </w:rPr>
              <w:t>Aceleração 0–200 km/h</w:t>
            </w:r>
          </w:p>
        </w:tc>
        <w:tc>
          <w:tcPr>
            <w:tcW w:w="1559" w:type="dxa"/>
            <w:tcBorders>
              <w:top w:val="single" w:sz="4" w:space="0" w:color="auto"/>
              <w:left w:val="single" w:sz="4" w:space="0" w:color="auto"/>
              <w:bottom w:val="single" w:sz="4" w:space="0" w:color="auto"/>
              <w:right w:val="single" w:sz="4" w:space="0" w:color="auto"/>
            </w:tcBorders>
            <w:vAlign w:val="center"/>
          </w:tcPr>
          <w:p w14:paraId="0667F564" w14:textId="77777777" w:rsidR="000445E9" w:rsidRPr="00E0344D" w:rsidRDefault="000445E9" w:rsidP="001F179C">
            <w:pPr>
              <w:pStyle w:val="A03Flietext"/>
              <w:jc w:val="center"/>
              <w:rPr>
                <w:sz w:val="18"/>
                <w:szCs w:val="18"/>
              </w:rPr>
            </w:pPr>
            <w:r>
              <w:rPr>
                <w:sz w:val="18"/>
              </w:rPr>
              <w:t>s</w:t>
            </w:r>
          </w:p>
        </w:tc>
        <w:tc>
          <w:tcPr>
            <w:tcW w:w="4536" w:type="dxa"/>
            <w:tcBorders>
              <w:top w:val="single" w:sz="4" w:space="0" w:color="auto"/>
              <w:left w:val="single" w:sz="4" w:space="0" w:color="auto"/>
              <w:bottom w:val="single" w:sz="4" w:space="0" w:color="auto"/>
              <w:right w:val="nil"/>
            </w:tcBorders>
          </w:tcPr>
          <w:p w14:paraId="5D3DABEF" w14:textId="77777777" w:rsidR="000445E9" w:rsidRPr="00E0344D" w:rsidRDefault="000445E9" w:rsidP="001F179C">
            <w:pPr>
              <w:pStyle w:val="A03Flietext"/>
              <w:rPr>
                <w:rFonts w:asciiTheme="minorHAnsi" w:hAnsiTheme="minorHAnsi"/>
                <w:sz w:val="18"/>
                <w:szCs w:val="18"/>
              </w:rPr>
            </w:pPr>
            <w:r>
              <w:rPr>
                <w:sz w:val="18"/>
              </w:rPr>
              <w:t>7,2</w:t>
            </w:r>
          </w:p>
        </w:tc>
      </w:tr>
      <w:tr w:rsidR="000445E9" w:rsidRPr="00CF5759" w14:paraId="155CEECD" w14:textId="77777777" w:rsidTr="001F179C">
        <w:tc>
          <w:tcPr>
            <w:tcW w:w="3828" w:type="dxa"/>
            <w:tcBorders>
              <w:top w:val="single" w:sz="4" w:space="0" w:color="auto"/>
              <w:left w:val="nil"/>
              <w:bottom w:val="single" w:sz="4" w:space="0" w:color="auto"/>
              <w:right w:val="single" w:sz="4" w:space="0" w:color="auto"/>
            </w:tcBorders>
            <w:vAlign w:val="center"/>
          </w:tcPr>
          <w:p w14:paraId="069D91BA" w14:textId="77777777" w:rsidR="000445E9" w:rsidRPr="00E0344D" w:rsidRDefault="000445E9" w:rsidP="001F179C">
            <w:pPr>
              <w:pStyle w:val="A03Flietext"/>
              <w:rPr>
                <w:rFonts w:asciiTheme="minorHAnsi" w:hAnsiTheme="minorHAnsi"/>
                <w:sz w:val="18"/>
                <w:szCs w:val="18"/>
              </w:rPr>
            </w:pPr>
            <w:r>
              <w:rPr>
                <w:sz w:val="18"/>
              </w:rPr>
              <w:t>Duração da potência suplementar</w:t>
            </w:r>
          </w:p>
        </w:tc>
        <w:tc>
          <w:tcPr>
            <w:tcW w:w="1559" w:type="dxa"/>
            <w:tcBorders>
              <w:top w:val="single" w:sz="4" w:space="0" w:color="auto"/>
              <w:left w:val="single" w:sz="4" w:space="0" w:color="auto"/>
              <w:bottom w:val="single" w:sz="4" w:space="0" w:color="auto"/>
              <w:right w:val="single" w:sz="4" w:space="0" w:color="auto"/>
            </w:tcBorders>
            <w:vAlign w:val="center"/>
          </w:tcPr>
          <w:p w14:paraId="65EC4271" w14:textId="77777777" w:rsidR="000445E9" w:rsidRPr="00E0344D" w:rsidRDefault="000445E9" w:rsidP="001F179C">
            <w:pPr>
              <w:pStyle w:val="A03Flietext"/>
              <w:jc w:val="center"/>
              <w:rPr>
                <w:rFonts w:asciiTheme="minorHAnsi" w:hAnsiTheme="minorHAnsi"/>
                <w:sz w:val="18"/>
                <w:szCs w:val="18"/>
              </w:rPr>
            </w:pPr>
            <w:r>
              <w:rPr>
                <w:sz w:val="18"/>
              </w:rPr>
              <w:t>s</w:t>
            </w:r>
          </w:p>
        </w:tc>
        <w:tc>
          <w:tcPr>
            <w:tcW w:w="4536" w:type="dxa"/>
            <w:tcBorders>
              <w:top w:val="single" w:sz="4" w:space="0" w:color="auto"/>
              <w:left w:val="single" w:sz="4" w:space="0" w:color="auto"/>
              <w:bottom w:val="single" w:sz="4" w:space="0" w:color="auto"/>
              <w:right w:val="nil"/>
            </w:tcBorders>
            <w:vAlign w:val="center"/>
          </w:tcPr>
          <w:p w14:paraId="33BDD9E5" w14:textId="77777777" w:rsidR="000445E9" w:rsidRPr="00E0344D" w:rsidRDefault="000445E9" w:rsidP="001F179C">
            <w:pPr>
              <w:pStyle w:val="A03Flietext"/>
              <w:rPr>
                <w:rFonts w:asciiTheme="minorHAnsi" w:hAnsiTheme="minorHAnsi"/>
                <w:sz w:val="18"/>
                <w:szCs w:val="18"/>
              </w:rPr>
            </w:pPr>
            <w:r>
              <w:rPr>
                <w:sz w:val="18"/>
              </w:rPr>
              <w:t>63</w:t>
            </w:r>
          </w:p>
        </w:tc>
      </w:tr>
      <w:tr w:rsidR="000445E9" w:rsidRPr="00CF5759" w14:paraId="4CC30E5C" w14:textId="77777777" w:rsidTr="001F179C">
        <w:tc>
          <w:tcPr>
            <w:tcW w:w="3828" w:type="dxa"/>
            <w:tcBorders>
              <w:top w:val="single" w:sz="4" w:space="0" w:color="auto"/>
              <w:left w:val="nil"/>
              <w:bottom w:val="single" w:sz="4" w:space="0" w:color="auto"/>
              <w:right w:val="single" w:sz="4" w:space="0" w:color="auto"/>
            </w:tcBorders>
            <w:vAlign w:val="center"/>
          </w:tcPr>
          <w:p w14:paraId="2941E253" w14:textId="77777777" w:rsidR="000445E9" w:rsidRPr="00E0344D" w:rsidRDefault="000445E9" w:rsidP="001F179C">
            <w:pPr>
              <w:pStyle w:val="A03Flietext"/>
              <w:rPr>
                <w:rFonts w:asciiTheme="minorHAnsi" w:hAnsiTheme="minorHAnsi"/>
                <w:sz w:val="18"/>
                <w:szCs w:val="18"/>
              </w:rPr>
            </w:pPr>
            <w:r>
              <w:rPr>
                <w:sz w:val="18"/>
              </w:rPr>
              <w:t>Tensão nominal</w:t>
            </w:r>
          </w:p>
        </w:tc>
        <w:tc>
          <w:tcPr>
            <w:tcW w:w="1559" w:type="dxa"/>
            <w:tcBorders>
              <w:top w:val="single" w:sz="4" w:space="0" w:color="auto"/>
              <w:left w:val="single" w:sz="4" w:space="0" w:color="auto"/>
              <w:bottom w:val="single" w:sz="4" w:space="0" w:color="auto"/>
              <w:right w:val="single" w:sz="4" w:space="0" w:color="auto"/>
            </w:tcBorders>
            <w:vAlign w:val="center"/>
          </w:tcPr>
          <w:p w14:paraId="5F94584D" w14:textId="77777777" w:rsidR="000445E9" w:rsidRPr="00E0344D" w:rsidRDefault="000445E9" w:rsidP="001F179C">
            <w:pPr>
              <w:pStyle w:val="A03Flietext"/>
              <w:jc w:val="center"/>
              <w:rPr>
                <w:rFonts w:asciiTheme="minorHAnsi" w:hAnsiTheme="minorHAnsi"/>
                <w:sz w:val="18"/>
                <w:szCs w:val="18"/>
              </w:rPr>
            </w:pPr>
            <w:r>
              <w:rPr>
                <w:sz w:val="18"/>
              </w:rPr>
              <w:t>V</w:t>
            </w:r>
          </w:p>
        </w:tc>
        <w:tc>
          <w:tcPr>
            <w:tcW w:w="4536" w:type="dxa"/>
            <w:tcBorders>
              <w:top w:val="single" w:sz="4" w:space="0" w:color="auto"/>
              <w:left w:val="single" w:sz="4" w:space="0" w:color="auto"/>
              <w:bottom w:val="single" w:sz="4" w:space="0" w:color="auto"/>
              <w:right w:val="nil"/>
            </w:tcBorders>
            <w:vAlign w:val="center"/>
          </w:tcPr>
          <w:p w14:paraId="590C6D1E" w14:textId="77777777" w:rsidR="000445E9" w:rsidRPr="00E0344D" w:rsidRDefault="000445E9" w:rsidP="001F179C">
            <w:pPr>
              <w:pStyle w:val="A03Flietext"/>
              <w:rPr>
                <w:rFonts w:asciiTheme="minorHAnsi" w:hAnsiTheme="minorHAnsi"/>
                <w:sz w:val="18"/>
                <w:szCs w:val="18"/>
              </w:rPr>
            </w:pPr>
            <w:r>
              <w:rPr>
                <w:sz w:val="18"/>
              </w:rPr>
              <w:t>800</w:t>
            </w:r>
          </w:p>
        </w:tc>
      </w:tr>
      <w:tr w:rsidR="000445E9" w:rsidRPr="00CF5759" w14:paraId="6CE2F3D3" w14:textId="77777777" w:rsidTr="001F179C">
        <w:tc>
          <w:tcPr>
            <w:tcW w:w="3828" w:type="dxa"/>
            <w:tcBorders>
              <w:top w:val="single" w:sz="4" w:space="0" w:color="auto"/>
              <w:left w:val="nil"/>
              <w:bottom w:val="single" w:sz="4" w:space="0" w:color="auto"/>
              <w:right w:val="single" w:sz="4" w:space="0" w:color="auto"/>
            </w:tcBorders>
            <w:vAlign w:val="center"/>
          </w:tcPr>
          <w:p w14:paraId="720ABFED" w14:textId="77777777" w:rsidR="000445E9" w:rsidRPr="000445E9" w:rsidRDefault="000445E9" w:rsidP="001F179C">
            <w:pPr>
              <w:pStyle w:val="A03Flietext"/>
              <w:rPr>
                <w:rFonts w:asciiTheme="minorHAnsi" w:hAnsiTheme="minorHAnsi"/>
                <w:sz w:val="18"/>
                <w:szCs w:val="18"/>
                <w:lang w:val="pt-PT"/>
              </w:rPr>
            </w:pPr>
            <w:r w:rsidRPr="000445E9">
              <w:rPr>
                <w:sz w:val="18"/>
                <w:lang w:val="pt-PT"/>
              </w:rPr>
              <w:t xml:space="preserve">Capacidade de armazenamento da bateria </w:t>
            </w:r>
            <w:r w:rsidRPr="000445E9">
              <w:rPr>
                <w:sz w:val="18"/>
                <w:lang w:val="pt-PT"/>
              </w:rPr>
              <w:br/>
              <w:t>(útil)</w:t>
            </w:r>
          </w:p>
        </w:tc>
        <w:tc>
          <w:tcPr>
            <w:tcW w:w="1559" w:type="dxa"/>
            <w:tcBorders>
              <w:top w:val="single" w:sz="4" w:space="0" w:color="auto"/>
              <w:left w:val="single" w:sz="4" w:space="0" w:color="auto"/>
              <w:bottom w:val="single" w:sz="4" w:space="0" w:color="auto"/>
              <w:right w:val="single" w:sz="4" w:space="0" w:color="auto"/>
            </w:tcBorders>
            <w:vAlign w:val="center"/>
          </w:tcPr>
          <w:p w14:paraId="2171E581" w14:textId="77777777" w:rsidR="000445E9" w:rsidRPr="00E0344D" w:rsidRDefault="000445E9" w:rsidP="001F179C">
            <w:pPr>
              <w:pStyle w:val="A03Flietext"/>
              <w:jc w:val="center"/>
              <w:rPr>
                <w:rFonts w:asciiTheme="minorHAnsi" w:hAnsiTheme="minorHAnsi"/>
                <w:sz w:val="18"/>
                <w:szCs w:val="18"/>
              </w:rPr>
            </w:pPr>
            <w:r>
              <w:rPr>
                <w:sz w:val="18"/>
              </w:rPr>
              <w:t>kWh</w:t>
            </w:r>
          </w:p>
        </w:tc>
        <w:tc>
          <w:tcPr>
            <w:tcW w:w="4536" w:type="dxa"/>
            <w:tcBorders>
              <w:top w:val="single" w:sz="4" w:space="0" w:color="auto"/>
              <w:left w:val="single" w:sz="4" w:space="0" w:color="auto"/>
              <w:bottom w:val="single" w:sz="4" w:space="0" w:color="auto"/>
              <w:right w:val="nil"/>
            </w:tcBorders>
            <w:vAlign w:val="center"/>
          </w:tcPr>
          <w:p w14:paraId="297E49D3" w14:textId="77777777" w:rsidR="000445E9" w:rsidRPr="00E0344D" w:rsidRDefault="000445E9" w:rsidP="001F179C">
            <w:pPr>
              <w:pStyle w:val="A03Flietext"/>
              <w:rPr>
                <w:rFonts w:asciiTheme="minorHAnsi" w:hAnsiTheme="minorHAnsi"/>
                <w:sz w:val="18"/>
                <w:szCs w:val="18"/>
              </w:rPr>
            </w:pPr>
            <w:r>
              <w:rPr>
                <w:sz w:val="18"/>
              </w:rPr>
              <w:t>106/128</w:t>
            </w:r>
          </w:p>
        </w:tc>
      </w:tr>
      <w:tr w:rsidR="000445E9" w:rsidRPr="00CF5759" w14:paraId="2F9CD7DB" w14:textId="77777777" w:rsidTr="001F179C">
        <w:tc>
          <w:tcPr>
            <w:tcW w:w="3828" w:type="dxa"/>
            <w:tcBorders>
              <w:top w:val="single" w:sz="4" w:space="0" w:color="auto"/>
              <w:left w:val="nil"/>
              <w:bottom w:val="single" w:sz="4" w:space="0" w:color="auto"/>
              <w:right w:val="single" w:sz="4" w:space="0" w:color="auto"/>
            </w:tcBorders>
            <w:vAlign w:val="center"/>
          </w:tcPr>
          <w:p w14:paraId="59B0CD21" w14:textId="77777777" w:rsidR="000445E9" w:rsidRPr="000445E9" w:rsidRDefault="000445E9" w:rsidP="001F179C">
            <w:pPr>
              <w:pStyle w:val="A03Flietext"/>
              <w:rPr>
                <w:sz w:val="18"/>
                <w:szCs w:val="18"/>
                <w:lang w:val="pt-PT"/>
              </w:rPr>
            </w:pPr>
            <w:r w:rsidRPr="000445E9">
              <w:rPr>
                <w:sz w:val="18"/>
                <w:lang w:val="pt-PT"/>
              </w:rPr>
              <w:t>Potência de carregamento DC máxima</w:t>
            </w:r>
            <w:r w:rsidRPr="00E0344D">
              <w:rPr>
                <w:sz w:val="18"/>
                <w:vertAlign w:val="superscript"/>
              </w:rPr>
              <w:fldChar w:fldCharType="begin"/>
            </w:r>
            <w:r w:rsidRPr="000445E9">
              <w:rPr>
                <w:sz w:val="18"/>
                <w:vertAlign w:val="superscript"/>
                <w:lang w:val="pt-PT"/>
              </w:rPr>
              <w:instrText xml:space="preserve"> NOTEREF _Ref240962507 \h  \* MERGEFORMAT </w:instrText>
            </w:r>
            <w:r w:rsidRPr="00E0344D">
              <w:rPr>
                <w:sz w:val="18"/>
                <w:vertAlign w:val="superscript"/>
              </w:rPr>
            </w:r>
            <w:r w:rsidRPr="00E0344D">
              <w:rPr>
                <w:sz w:val="18"/>
                <w:vertAlign w:val="superscript"/>
              </w:rPr>
              <w:fldChar w:fldCharType="separate"/>
            </w:r>
            <w:r w:rsidRPr="000445E9">
              <w:rPr>
                <w:sz w:val="18"/>
                <w:vertAlign w:val="superscript"/>
                <w:lang w:val="pt-PT"/>
              </w:rPr>
              <w:t>1</w:t>
            </w:r>
            <w:r w:rsidRPr="00E0344D">
              <w:rPr>
                <w:sz w:val="18"/>
                <w:vertAlign w:val="superscript"/>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14:paraId="6EBA3EFB" w14:textId="77777777" w:rsidR="000445E9" w:rsidRPr="00E0344D" w:rsidRDefault="000445E9" w:rsidP="001F179C">
            <w:pPr>
              <w:pStyle w:val="A03Flietext"/>
              <w:jc w:val="center"/>
              <w:rPr>
                <w:sz w:val="18"/>
                <w:szCs w:val="18"/>
              </w:rPr>
            </w:pPr>
            <w:r>
              <w:rPr>
                <w:sz w:val="18"/>
              </w:rPr>
              <w:t>kW</w:t>
            </w:r>
          </w:p>
        </w:tc>
        <w:tc>
          <w:tcPr>
            <w:tcW w:w="4536" w:type="dxa"/>
            <w:tcBorders>
              <w:top w:val="single" w:sz="4" w:space="0" w:color="auto"/>
              <w:left w:val="single" w:sz="4" w:space="0" w:color="auto"/>
              <w:bottom w:val="single" w:sz="4" w:space="0" w:color="auto"/>
              <w:right w:val="nil"/>
            </w:tcBorders>
            <w:vAlign w:val="center"/>
          </w:tcPr>
          <w:p w14:paraId="7A0F14C6" w14:textId="77777777" w:rsidR="000445E9" w:rsidRPr="00E0344D" w:rsidRDefault="000445E9" w:rsidP="001F179C">
            <w:pPr>
              <w:pStyle w:val="A03Flietext"/>
              <w:rPr>
                <w:sz w:val="18"/>
                <w:szCs w:val="18"/>
              </w:rPr>
            </w:pPr>
            <w:r>
              <w:rPr>
                <w:sz w:val="18"/>
              </w:rPr>
              <w:t>600/710</w:t>
            </w:r>
          </w:p>
        </w:tc>
      </w:tr>
      <w:tr w:rsidR="000445E9" w:rsidRPr="00CF5759" w14:paraId="090DC51C" w14:textId="77777777" w:rsidTr="001F179C">
        <w:tc>
          <w:tcPr>
            <w:tcW w:w="3828" w:type="dxa"/>
            <w:tcBorders>
              <w:top w:val="single" w:sz="4" w:space="0" w:color="auto"/>
              <w:left w:val="nil"/>
              <w:bottom w:val="single" w:sz="4" w:space="0" w:color="auto"/>
              <w:right w:val="single" w:sz="4" w:space="0" w:color="auto"/>
            </w:tcBorders>
            <w:vAlign w:val="center"/>
          </w:tcPr>
          <w:p w14:paraId="2F11C400" w14:textId="77777777" w:rsidR="000445E9" w:rsidRPr="000445E9" w:rsidRDefault="000445E9" w:rsidP="001F179C">
            <w:pPr>
              <w:pStyle w:val="A03Flietext"/>
              <w:rPr>
                <w:rFonts w:asciiTheme="minorHAnsi" w:hAnsiTheme="minorHAnsi"/>
                <w:sz w:val="18"/>
                <w:szCs w:val="18"/>
                <w:lang w:val="pt-PT"/>
              </w:rPr>
            </w:pPr>
            <w:r w:rsidRPr="000445E9">
              <w:rPr>
                <w:sz w:val="18"/>
                <w:lang w:val="pt-PT"/>
              </w:rPr>
              <w:t>Potência de carregamento AC máxima</w:t>
            </w:r>
            <w:r w:rsidRPr="00E0344D">
              <w:rPr>
                <w:sz w:val="18"/>
                <w:vertAlign w:val="superscript"/>
              </w:rPr>
              <w:fldChar w:fldCharType="begin"/>
            </w:r>
            <w:r w:rsidRPr="000445E9">
              <w:rPr>
                <w:sz w:val="18"/>
                <w:vertAlign w:val="superscript"/>
                <w:lang w:val="pt-PT"/>
              </w:rPr>
              <w:instrText xml:space="preserve"> NOTEREF _Ref240962507 \h  \* MERGEFORMAT </w:instrText>
            </w:r>
            <w:r w:rsidRPr="00E0344D">
              <w:rPr>
                <w:sz w:val="18"/>
                <w:vertAlign w:val="superscript"/>
              </w:rPr>
            </w:r>
            <w:r w:rsidRPr="00E0344D">
              <w:rPr>
                <w:sz w:val="18"/>
                <w:vertAlign w:val="superscript"/>
              </w:rPr>
              <w:fldChar w:fldCharType="separate"/>
            </w:r>
            <w:r w:rsidRPr="000445E9">
              <w:rPr>
                <w:sz w:val="18"/>
                <w:vertAlign w:val="superscript"/>
                <w:lang w:val="pt-PT"/>
              </w:rPr>
              <w:t>1</w:t>
            </w:r>
            <w:r w:rsidRPr="00E0344D">
              <w:rPr>
                <w:sz w:val="18"/>
                <w:vertAlign w:val="superscript"/>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14:paraId="57990CDD" w14:textId="77777777" w:rsidR="000445E9" w:rsidRPr="00E0344D" w:rsidRDefault="000445E9" w:rsidP="001F179C">
            <w:pPr>
              <w:pStyle w:val="A03Flietext"/>
              <w:jc w:val="center"/>
              <w:rPr>
                <w:rFonts w:asciiTheme="minorHAnsi" w:hAnsiTheme="minorHAnsi"/>
                <w:sz w:val="18"/>
                <w:szCs w:val="18"/>
              </w:rPr>
            </w:pPr>
            <w:r>
              <w:rPr>
                <w:sz w:val="18"/>
              </w:rPr>
              <w:t>kW</w:t>
            </w:r>
          </w:p>
        </w:tc>
        <w:tc>
          <w:tcPr>
            <w:tcW w:w="4536" w:type="dxa"/>
            <w:tcBorders>
              <w:top w:val="single" w:sz="4" w:space="0" w:color="auto"/>
              <w:left w:val="single" w:sz="4" w:space="0" w:color="auto"/>
              <w:bottom w:val="single" w:sz="4" w:space="0" w:color="auto"/>
              <w:right w:val="nil"/>
            </w:tcBorders>
            <w:vAlign w:val="center"/>
          </w:tcPr>
          <w:p w14:paraId="258F6476" w14:textId="77777777" w:rsidR="000445E9" w:rsidRPr="00E0344D" w:rsidRDefault="000445E9" w:rsidP="001F179C">
            <w:pPr>
              <w:pStyle w:val="A03Flietext"/>
              <w:rPr>
                <w:rFonts w:asciiTheme="minorHAnsi" w:hAnsiTheme="minorHAnsi"/>
                <w:sz w:val="18"/>
                <w:szCs w:val="18"/>
              </w:rPr>
            </w:pPr>
            <w:r>
              <w:rPr>
                <w:sz w:val="18"/>
              </w:rPr>
              <w:t>11</w:t>
            </w:r>
          </w:p>
        </w:tc>
      </w:tr>
      <w:tr w:rsidR="000445E9" w:rsidRPr="00CF5759" w14:paraId="59AF0FF9" w14:textId="77777777" w:rsidTr="001F179C">
        <w:tc>
          <w:tcPr>
            <w:tcW w:w="3828" w:type="dxa"/>
            <w:tcBorders>
              <w:top w:val="single" w:sz="4" w:space="0" w:color="auto"/>
              <w:left w:val="nil"/>
              <w:bottom w:val="single" w:sz="4" w:space="0" w:color="auto"/>
              <w:right w:val="single" w:sz="4" w:space="0" w:color="auto"/>
            </w:tcBorders>
            <w:vAlign w:val="center"/>
          </w:tcPr>
          <w:p w14:paraId="704F6629" w14:textId="77777777" w:rsidR="000445E9" w:rsidRPr="00E0344D" w:rsidRDefault="000445E9" w:rsidP="001F179C">
            <w:pPr>
              <w:pStyle w:val="A03Flietext"/>
              <w:rPr>
                <w:rFonts w:asciiTheme="minorHAnsi" w:hAnsiTheme="minorHAnsi"/>
                <w:sz w:val="18"/>
                <w:szCs w:val="18"/>
              </w:rPr>
            </w:pPr>
            <w:r>
              <w:rPr>
                <w:sz w:val="18"/>
              </w:rPr>
              <w:t>Carregamento DC: 10–80 % SoC (útil)</w:t>
            </w:r>
            <w:r>
              <w:rPr>
                <w:sz w:val="18"/>
                <w:vertAlign w:val="superscript"/>
              </w:rPr>
              <w:t>5</w:t>
            </w:r>
          </w:p>
        </w:tc>
        <w:tc>
          <w:tcPr>
            <w:tcW w:w="1559" w:type="dxa"/>
            <w:tcBorders>
              <w:top w:val="single" w:sz="4" w:space="0" w:color="auto"/>
              <w:left w:val="single" w:sz="4" w:space="0" w:color="auto"/>
              <w:bottom w:val="single" w:sz="4" w:space="0" w:color="auto"/>
              <w:right w:val="single" w:sz="4" w:space="0" w:color="auto"/>
            </w:tcBorders>
            <w:vAlign w:val="center"/>
          </w:tcPr>
          <w:p w14:paraId="310F2C6E" w14:textId="77777777" w:rsidR="000445E9" w:rsidRPr="00E0344D" w:rsidRDefault="000445E9" w:rsidP="001F179C">
            <w:pPr>
              <w:pStyle w:val="A03Flietext"/>
              <w:jc w:val="center"/>
              <w:rPr>
                <w:rFonts w:asciiTheme="minorHAnsi" w:hAnsiTheme="minorHAnsi"/>
                <w:sz w:val="18"/>
                <w:szCs w:val="18"/>
              </w:rPr>
            </w:pPr>
            <w:r>
              <w:rPr>
                <w:sz w:val="18"/>
              </w:rPr>
              <w:t>min</w:t>
            </w:r>
          </w:p>
        </w:tc>
        <w:tc>
          <w:tcPr>
            <w:tcW w:w="4536" w:type="dxa"/>
            <w:tcBorders>
              <w:top w:val="single" w:sz="4" w:space="0" w:color="auto"/>
              <w:left w:val="single" w:sz="4" w:space="0" w:color="auto"/>
              <w:bottom w:val="single" w:sz="4" w:space="0" w:color="auto"/>
              <w:right w:val="nil"/>
            </w:tcBorders>
            <w:vAlign w:val="center"/>
          </w:tcPr>
          <w:p w14:paraId="2E28436A" w14:textId="77777777" w:rsidR="000445E9" w:rsidRPr="00E0344D" w:rsidRDefault="000445E9" w:rsidP="001F179C">
            <w:pPr>
              <w:pStyle w:val="A03Flietext"/>
              <w:rPr>
                <w:rFonts w:asciiTheme="minorHAnsi" w:hAnsiTheme="minorHAnsi"/>
                <w:sz w:val="18"/>
                <w:szCs w:val="18"/>
              </w:rPr>
            </w:pPr>
            <w:r>
              <w:rPr>
                <w:sz w:val="18"/>
              </w:rPr>
              <w:t>11/12</w:t>
            </w:r>
          </w:p>
        </w:tc>
      </w:tr>
      <w:tr w:rsidR="000445E9" w:rsidRPr="00CF5759" w14:paraId="0E660DC2" w14:textId="77777777" w:rsidTr="001F179C">
        <w:tc>
          <w:tcPr>
            <w:tcW w:w="3828" w:type="dxa"/>
            <w:tcBorders>
              <w:top w:val="single" w:sz="4" w:space="0" w:color="auto"/>
              <w:left w:val="nil"/>
              <w:bottom w:val="single" w:sz="4" w:space="0" w:color="auto"/>
              <w:right w:val="single" w:sz="4" w:space="0" w:color="auto"/>
            </w:tcBorders>
            <w:vAlign w:val="center"/>
          </w:tcPr>
          <w:p w14:paraId="2C04B4D3" w14:textId="77777777" w:rsidR="000445E9" w:rsidRPr="000445E9" w:rsidRDefault="000445E9" w:rsidP="001F179C">
            <w:pPr>
              <w:pStyle w:val="A03Flietext"/>
              <w:rPr>
                <w:rFonts w:asciiTheme="minorHAnsi" w:hAnsiTheme="minorHAnsi"/>
                <w:sz w:val="18"/>
                <w:szCs w:val="18"/>
                <w:lang w:val="pt-PT"/>
              </w:rPr>
            </w:pPr>
            <w:r w:rsidRPr="000445E9">
              <w:rPr>
                <w:sz w:val="18"/>
                <w:lang w:val="pt-PT"/>
              </w:rPr>
              <w:t>Carregamento DC: autonomia após 10 minutos (WLTP em ciclo combinado)</w:t>
            </w:r>
            <w:r w:rsidRPr="00E0344D">
              <w:rPr>
                <w:sz w:val="18"/>
                <w:vertAlign w:val="superscript"/>
              </w:rPr>
              <w:fldChar w:fldCharType="begin"/>
            </w:r>
            <w:r w:rsidRPr="000445E9">
              <w:rPr>
                <w:sz w:val="18"/>
                <w:vertAlign w:val="superscript"/>
                <w:lang w:val="pt-PT"/>
              </w:rPr>
              <w:instrText xml:space="preserve"> NOTEREF _Ref240962547 \h  \* MERGEFORMAT </w:instrText>
            </w:r>
            <w:r w:rsidRPr="00E0344D">
              <w:rPr>
                <w:sz w:val="18"/>
                <w:vertAlign w:val="superscript"/>
              </w:rPr>
            </w:r>
            <w:r w:rsidRPr="00E0344D">
              <w:rPr>
                <w:sz w:val="18"/>
                <w:vertAlign w:val="superscript"/>
              </w:rPr>
              <w:fldChar w:fldCharType="separate"/>
            </w:r>
            <w:r w:rsidRPr="000445E9">
              <w:rPr>
                <w:sz w:val="18"/>
                <w:vertAlign w:val="superscript"/>
                <w:lang w:val="pt-PT"/>
              </w:rPr>
              <w:t>2</w:t>
            </w:r>
            <w:r w:rsidRPr="00E0344D">
              <w:rPr>
                <w:sz w:val="18"/>
                <w:vertAlign w:val="superscript"/>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14:paraId="4B99D5AC" w14:textId="77777777" w:rsidR="000445E9" w:rsidRPr="00E0344D" w:rsidRDefault="000445E9" w:rsidP="001F179C">
            <w:pPr>
              <w:pStyle w:val="A03Flietext"/>
              <w:jc w:val="center"/>
              <w:rPr>
                <w:rFonts w:asciiTheme="minorHAnsi" w:hAnsiTheme="minorHAnsi"/>
                <w:sz w:val="18"/>
                <w:szCs w:val="18"/>
              </w:rPr>
            </w:pPr>
            <w:r>
              <w:rPr>
                <w:sz w:val="18"/>
              </w:rPr>
              <w:t>km</w:t>
            </w:r>
          </w:p>
        </w:tc>
        <w:tc>
          <w:tcPr>
            <w:tcW w:w="4536" w:type="dxa"/>
            <w:tcBorders>
              <w:top w:val="single" w:sz="4" w:space="0" w:color="auto"/>
              <w:left w:val="single" w:sz="4" w:space="0" w:color="auto"/>
              <w:bottom w:val="single" w:sz="4" w:space="0" w:color="auto"/>
              <w:right w:val="nil"/>
            </w:tcBorders>
            <w:vAlign w:val="center"/>
          </w:tcPr>
          <w:p w14:paraId="67A70B36" w14:textId="77777777" w:rsidR="000445E9" w:rsidRPr="00E0344D" w:rsidRDefault="000445E9" w:rsidP="001F179C">
            <w:pPr>
              <w:pStyle w:val="A03Flietext"/>
              <w:rPr>
                <w:rFonts w:asciiTheme="minorHAnsi" w:hAnsiTheme="minorHAnsi"/>
                <w:sz w:val="18"/>
                <w:szCs w:val="18"/>
              </w:rPr>
            </w:pPr>
            <w:r>
              <w:rPr>
                <w:sz w:val="18"/>
              </w:rPr>
              <w:t>386/454</w:t>
            </w:r>
          </w:p>
        </w:tc>
      </w:tr>
      <w:tr w:rsidR="000445E9" w:rsidRPr="00CF5759" w14:paraId="4615A27F" w14:textId="77777777" w:rsidTr="001F179C">
        <w:tc>
          <w:tcPr>
            <w:tcW w:w="3828" w:type="dxa"/>
            <w:tcBorders>
              <w:top w:val="single" w:sz="4" w:space="0" w:color="auto"/>
              <w:left w:val="nil"/>
              <w:bottom w:val="single" w:sz="4" w:space="0" w:color="auto"/>
              <w:right w:val="single" w:sz="4" w:space="0" w:color="auto"/>
            </w:tcBorders>
          </w:tcPr>
          <w:p w14:paraId="7C2A779B" w14:textId="77777777" w:rsidR="000445E9" w:rsidRPr="00E0344D" w:rsidRDefault="000445E9" w:rsidP="001F179C">
            <w:pPr>
              <w:pStyle w:val="A03Flietext"/>
              <w:rPr>
                <w:sz w:val="18"/>
                <w:szCs w:val="18"/>
              </w:rPr>
            </w:pPr>
            <w:r>
              <w:rPr>
                <w:sz w:val="18"/>
              </w:rPr>
              <w:t>Energia adicionada em 10 min</w:t>
            </w:r>
            <w:r w:rsidRPr="00E0344D">
              <w:rPr>
                <w:sz w:val="18"/>
                <w:vertAlign w:val="superscript"/>
              </w:rPr>
              <w:fldChar w:fldCharType="begin"/>
            </w:r>
            <w:r w:rsidRPr="00E0344D">
              <w:rPr>
                <w:sz w:val="18"/>
                <w:vertAlign w:val="superscript"/>
              </w:rPr>
              <w:instrText xml:space="preserve"> NOTEREF _Ref240962507 \h  \* MERGEFORMAT </w:instrText>
            </w:r>
            <w:r w:rsidRPr="00E0344D">
              <w:rPr>
                <w:sz w:val="18"/>
                <w:vertAlign w:val="superscript"/>
              </w:rPr>
            </w:r>
            <w:r w:rsidRPr="00E0344D">
              <w:rPr>
                <w:sz w:val="18"/>
                <w:vertAlign w:val="superscript"/>
              </w:rPr>
              <w:fldChar w:fldCharType="separate"/>
            </w:r>
            <w:r w:rsidRPr="00E0344D">
              <w:rPr>
                <w:sz w:val="18"/>
                <w:vertAlign w:val="superscript"/>
              </w:rPr>
              <w:t>1</w:t>
            </w:r>
            <w:r w:rsidRPr="00E0344D">
              <w:rPr>
                <w:sz w:val="18"/>
                <w:vertAlign w:val="superscript"/>
              </w:rPr>
              <w:fldChar w:fldCharType="end"/>
            </w:r>
          </w:p>
        </w:tc>
        <w:tc>
          <w:tcPr>
            <w:tcW w:w="1559" w:type="dxa"/>
            <w:tcBorders>
              <w:top w:val="single" w:sz="4" w:space="0" w:color="auto"/>
              <w:left w:val="single" w:sz="4" w:space="0" w:color="auto"/>
              <w:bottom w:val="single" w:sz="4" w:space="0" w:color="auto"/>
              <w:right w:val="single" w:sz="4" w:space="0" w:color="auto"/>
            </w:tcBorders>
          </w:tcPr>
          <w:p w14:paraId="043B74FE" w14:textId="77777777" w:rsidR="000445E9" w:rsidRPr="00E0344D" w:rsidRDefault="000445E9" w:rsidP="001F179C">
            <w:pPr>
              <w:pStyle w:val="A03Flietext"/>
              <w:jc w:val="center"/>
              <w:rPr>
                <w:sz w:val="18"/>
                <w:szCs w:val="18"/>
              </w:rPr>
            </w:pPr>
            <w:r>
              <w:rPr>
                <w:sz w:val="18"/>
              </w:rPr>
              <w:t>kWh</w:t>
            </w:r>
          </w:p>
        </w:tc>
        <w:tc>
          <w:tcPr>
            <w:tcW w:w="4536" w:type="dxa"/>
            <w:tcBorders>
              <w:top w:val="single" w:sz="4" w:space="0" w:color="auto"/>
              <w:left w:val="single" w:sz="4" w:space="0" w:color="auto"/>
              <w:bottom w:val="single" w:sz="4" w:space="0" w:color="auto"/>
              <w:right w:val="nil"/>
            </w:tcBorders>
          </w:tcPr>
          <w:p w14:paraId="7803D52A" w14:textId="77777777" w:rsidR="000445E9" w:rsidRPr="00E0344D" w:rsidRDefault="000445E9" w:rsidP="001F179C">
            <w:pPr>
              <w:pStyle w:val="A03Flietext"/>
              <w:rPr>
                <w:sz w:val="18"/>
                <w:szCs w:val="18"/>
              </w:rPr>
            </w:pPr>
            <w:r>
              <w:rPr>
                <w:sz w:val="18"/>
              </w:rPr>
              <w:t>70/83</w:t>
            </w:r>
          </w:p>
        </w:tc>
      </w:tr>
      <w:tr w:rsidR="000445E9" w:rsidRPr="00CF5759" w14:paraId="7F32515C" w14:textId="77777777" w:rsidTr="001F179C">
        <w:tc>
          <w:tcPr>
            <w:tcW w:w="3828" w:type="dxa"/>
            <w:tcBorders>
              <w:top w:val="single" w:sz="4" w:space="0" w:color="auto"/>
              <w:left w:val="nil"/>
              <w:bottom w:val="single" w:sz="4" w:space="0" w:color="auto"/>
              <w:right w:val="single" w:sz="4" w:space="0" w:color="auto"/>
            </w:tcBorders>
          </w:tcPr>
          <w:p w14:paraId="4707ADE4" w14:textId="77777777" w:rsidR="000445E9" w:rsidRPr="00E0344D" w:rsidRDefault="000445E9" w:rsidP="001F179C">
            <w:pPr>
              <w:pStyle w:val="A03Flietext"/>
              <w:rPr>
                <w:sz w:val="18"/>
                <w:szCs w:val="18"/>
              </w:rPr>
            </w:pPr>
            <w:r>
              <w:rPr>
                <w:sz w:val="18"/>
              </w:rPr>
              <w:t>Energia adicionada em 5 min</w:t>
            </w:r>
            <w:r w:rsidRPr="00E0344D">
              <w:rPr>
                <w:sz w:val="18"/>
                <w:vertAlign w:val="superscript"/>
              </w:rPr>
              <w:fldChar w:fldCharType="begin"/>
            </w:r>
            <w:r w:rsidRPr="00E0344D">
              <w:rPr>
                <w:sz w:val="18"/>
                <w:vertAlign w:val="superscript"/>
              </w:rPr>
              <w:instrText xml:space="preserve"> NOTEREF _Ref240962507 \h  \* MERGEFORMAT </w:instrText>
            </w:r>
            <w:r w:rsidRPr="00E0344D">
              <w:rPr>
                <w:sz w:val="18"/>
                <w:vertAlign w:val="superscript"/>
              </w:rPr>
            </w:r>
            <w:r w:rsidRPr="00E0344D">
              <w:rPr>
                <w:sz w:val="18"/>
                <w:vertAlign w:val="superscript"/>
              </w:rPr>
              <w:fldChar w:fldCharType="separate"/>
            </w:r>
            <w:r w:rsidRPr="00E0344D">
              <w:rPr>
                <w:sz w:val="18"/>
                <w:vertAlign w:val="superscript"/>
              </w:rPr>
              <w:t>1</w:t>
            </w:r>
            <w:r w:rsidRPr="00E0344D">
              <w:rPr>
                <w:sz w:val="18"/>
                <w:vertAlign w:val="superscript"/>
              </w:rPr>
              <w:fldChar w:fldCharType="end"/>
            </w:r>
          </w:p>
        </w:tc>
        <w:tc>
          <w:tcPr>
            <w:tcW w:w="1559" w:type="dxa"/>
            <w:tcBorders>
              <w:top w:val="single" w:sz="4" w:space="0" w:color="auto"/>
              <w:left w:val="single" w:sz="4" w:space="0" w:color="auto"/>
              <w:bottom w:val="single" w:sz="4" w:space="0" w:color="auto"/>
              <w:right w:val="single" w:sz="4" w:space="0" w:color="auto"/>
            </w:tcBorders>
          </w:tcPr>
          <w:p w14:paraId="0CA6CFCF" w14:textId="77777777" w:rsidR="000445E9" w:rsidRPr="00E0344D" w:rsidRDefault="000445E9" w:rsidP="001F179C">
            <w:pPr>
              <w:pStyle w:val="A03Flietext"/>
              <w:jc w:val="center"/>
              <w:rPr>
                <w:sz w:val="18"/>
                <w:szCs w:val="18"/>
              </w:rPr>
            </w:pPr>
            <w:r>
              <w:rPr>
                <w:sz w:val="18"/>
              </w:rPr>
              <w:t>kWh</w:t>
            </w:r>
          </w:p>
        </w:tc>
        <w:tc>
          <w:tcPr>
            <w:tcW w:w="4536" w:type="dxa"/>
            <w:tcBorders>
              <w:top w:val="single" w:sz="4" w:space="0" w:color="auto"/>
              <w:left w:val="single" w:sz="4" w:space="0" w:color="auto"/>
              <w:bottom w:val="single" w:sz="4" w:space="0" w:color="auto"/>
              <w:right w:val="nil"/>
            </w:tcBorders>
          </w:tcPr>
          <w:p w14:paraId="767EF2B7" w14:textId="77777777" w:rsidR="000445E9" w:rsidRPr="00E0344D" w:rsidRDefault="000445E9" w:rsidP="001F179C">
            <w:pPr>
              <w:pStyle w:val="A03Flietext"/>
              <w:rPr>
                <w:sz w:val="18"/>
                <w:szCs w:val="18"/>
              </w:rPr>
            </w:pPr>
            <w:r>
              <w:rPr>
                <w:sz w:val="18"/>
              </w:rPr>
              <w:t>41/48</w:t>
            </w:r>
          </w:p>
        </w:tc>
      </w:tr>
      <w:tr w:rsidR="000445E9" w:rsidRPr="00CF5759" w14:paraId="66582B42" w14:textId="77777777" w:rsidTr="001F179C">
        <w:tc>
          <w:tcPr>
            <w:tcW w:w="3828" w:type="dxa"/>
            <w:tcBorders>
              <w:top w:val="single" w:sz="4" w:space="0" w:color="auto"/>
              <w:left w:val="nil"/>
              <w:bottom w:val="single" w:sz="4" w:space="0" w:color="auto"/>
              <w:right w:val="single" w:sz="4" w:space="0" w:color="auto"/>
            </w:tcBorders>
            <w:vAlign w:val="center"/>
          </w:tcPr>
          <w:p w14:paraId="4868326E" w14:textId="77777777" w:rsidR="000445E9" w:rsidRPr="00E0344D" w:rsidRDefault="000445E9" w:rsidP="001F179C">
            <w:pPr>
              <w:pStyle w:val="A03Flietext"/>
              <w:rPr>
                <w:rFonts w:asciiTheme="minorHAnsi" w:hAnsiTheme="minorHAnsi"/>
                <w:sz w:val="18"/>
                <w:szCs w:val="18"/>
              </w:rPr>
            </w:pPr>
            <w:r>
              <w:rPr>
                <w:sz w:val="18"/>
              </w:rPr>
              <w:t>Peso em vazio (DIN)</w:t>
            </w:r>
          </w:p>
        </w:tc>
        <w:tc>
          <w:tcPr>
            <w:tcW w:w="1559" w:type="dxa"/>
            <w:tcBorders>
              <w:top w:val="single" w:sz="4" w:space="0" w:color="auto"/>
              <w:left w:val="single" w:sz="4" w:space="0" w:color="auto"/>
              <w:bottom w:val="single" w:sz="4" w:space="0" w:color="auto"/>
              <w:right w:val="single" w:sz="4" w:space="0" w:color="auto"/>
            </w:tcBorders>
            <w:vAlign w:val="center"/>
          </w:tcPr>
          <w:p w14:paraId="6063711D" w14:textId="77777777" w:rsidR="000445E9" w:rsidRPr="00E0344D" w:rsidRDefault="000445E9" w:rsidP="001F179C">
            <w:pPr>
              <w:pStyle w:val="A03Flietext"/>
              <w:jc w:val="center"/>
              <w:rPr>
                <w:rFonts w:asciiTheme="minorHAnsi" w:hAnsiTheme="minorHAnsi"/>
                <w:sz w:val="18"/>
                <w:szCs w:val="18"/>
              </w:rPr>
            </w:pPr>
            <w:r>
              <w:rPr>
                <w:sz w:val="18"/>
              </w:rPr>
              <w:t>kg</w:t>
            </w:r>
          </w:p>
        </w:tc>
        <w:tc>
          <w:tcPr>
            <w:tcW w:w="4536" w:type="dxa"/>
            <w:tcBorders>
              <w:top w:val="single" w:sz="4" w:space="0" w:color="auto"/>
              <w:left w:val="single" w:sz="4" w:space="0" w:color="auto"/>
              <w:bottom w:val="single" w:sz="4" w:space="0" w:color="auto"/>
              <w:right w:val="nil"/>
            </w:tcBorders>
            <w:vAlign w:val="center"/>
          </w:tcPr>
          <w:p w14:paraId="61F7467E" w14:textId="77777777" w:rsidR="000445E9" w:rsidRPr="00E0344D" w:rsidRDefault="000445E9" w:rsidP="001F179C">
            <w:pPr>
              <w:pStyle w:val="A03Flietext"/>
              <w:rPr>
                <w:rFonts w:asciiTheme="minorHAnsi" w:hAnsiTheme="minorHAnsi"/>
                <w:sz w:val="18"/>
                <w:szCs w:val="18"/>
              </w:rPr>
            </w:pPr>
            <w:r>
              <w:rPr>
                <w:sz w:val="18"/>
              </w:rPr>
              <w:t>2585/2695</w:t>
            </w:r>
          </w:p>
        </w:tc>
      </w:tr>
      <w:tr w:rsidR="000445E9" w:rsidRPr="00CF5759" w14:paraId="72FEF4FD" w14:textId="77777777" w:rsidTr="001F179C">
        <w:tc>
          <w:tcPr>
            <w:tcW w:w="3828" w:type="dxa"/>
            <w:tcBorders>
              <w:top w:val="single" w:sz="4" w:space="0" w:color="auto"/>
              <w:left w:val="nil"/>
              <w:bottom w:val="single" w:sz="4" w:space="0" w:color="auto"/>
              <w:right w:val="single" w:sz="4" w:space="0" w:color="auto"/>
            </w:tcBorders>
            <w:vAlign w:val="center"/>
          </w:tcPr>
          <w:p w14:paraId="5F807ADC" w14:textId="77777777" w:rsidR="000445E9" w:rsidRPr="00E0344D" w:rsidRDefault="000445E9" w:rsidP="001F179C">
            <w:pPr>
              <w:pStyle w:val="A03Flietext"/>
              <w:rPr>
                <w:rFonts w:asciiTheme="minorHAnsi" w:hAnsiTheme="minorHAnsi"/>
                <w:sz w:val="18"/>
                <w:szCs w:val="18"/>
              </w:rPr>
            </w:pPr>
            <w:r>
              <w:rPr>
                <w:sz w:val="18"/>
              </w:rPr>
              <w:t>Comprimento/largura/altura</w:t>
            </w:r>
          </w:p>
        </w:tc>
        <w:tc>
          <w:tcPr>
            <w:tcW w:w="1559" w:type="dxa"/>
            <w:tcBorders>
              <w:top w:val="single" w:sz="4" w:space="0" w:color="auto"/>
              <w:left w:val="single" w:sz="4" w:space="0" w:color="auto"/>
              <w:bottom w:val="single" w:sz="4" w:space="0" w:color="auto"/>
              <w:right w:val="single" w:sz="4" w:space="0" w:color="auto"/>
            </w:tcBorders>
            <w:vAlign w:val="center"/>
          </w:tcPr>
          <w:p w14:paraId="5EF63BBD" w14:textId="77777777" w:rsidR="000445E9" w:rsidRPr="00E0344D" w:rsidRDefault="000445E9" w:rsidP="001F179C">
            <w:pPr>
              <w:pStyle w:val="A03Flietext"/>
              <w:jc w:val="center"/>
              <w:rPr>
                <w:rFonts w:asciiTheme="minorHAnsi" w:hAnsiTheme="minorHAnsi"/>
                <w:sz w:val="18"/>
                <w:szCs w:val="18"/>
              </w:rPr>
            </w:pPr>
            <w:r>
              <w:rPr>
                <w:sz w:val="18"/>
              </w:rPr>
              <w:t>mm</w:t>
            </w:r>
          </w:p>
        </w:tc>
        <w:tc>
          <w:tcPr>
            <w:tcW w:w="4536" w:type="dxa"/>
            <w:tcBorders>
              <w:top w:val="single" w:sz="4" w:space="0" w:color="auto"/>
              <w:left w:val="single" w:sz="4" w:space="0" w:color="auto"/>
              <w:bottom w:val="single" w:sz="4" w:space="0" w:color="auto"/>
              <w:right w:val="nil"/>
            </w:tcBorders>
            <w:vAlign w:val="center"/>
          </w:tcPr>
          <w:p w14:paraId="275E9821" w14:textId="77777777" w:rsidR="000445E9" w:rsidRPr="00E0344D" w:rsidRDefault="000445E9" w:rsidP="001F179C">
            <w:pPr>
              <w:pStyle w:val="A03Flietext"/>
              <w:rPr>
                <w:rFonts w:asciiTheme="minorHAnsi" w:hAnsiTheme="minorHAnsi"/>
                <w:sz w:val="18"/>
                <w:szCs w:val="18"/>
              </w:rPr>
            </w:pPr>
            <w:r>
              <w:rPr>
                <w:sz w:val="18"/>
              </w:rPr>
              <w:t>5084/2001/1656</w:t>
            </w:r>
          </w:p>
        </w:tc>
      </w:tr>
      <w:tr w:rsidR="000445E9" w:rsidRPr="00CF5759" w14:paraId="412A27B7" w14:textId="77777777" w:rsidTr="001F179C">
        <w:tc>
          <w:tcPr>
            <w:tcW w:w="3828" w:type="dxa"/>
            <w:tcBorders>
              <w:top w:val="single" w:sz="4" w:space="0" w:color="auto"/>
              <w:left w:val="nil"/>
              <w:bottom w:val="single" w:sz="4" w:space="0" w:color="auto"/>
              <w:right w:val="single" w:sz="4" w:space="0" w:color="auto"/>
            </w:tcBorders>
            <w:vAlign w:val="center"/>
          </w:tcPr>
          <w:p w14:paraId="3A09874B" w14:textId="77777777" w:rsidR="000445E9" w:rsidRPr="00E0344D" w:rsidRDefault="000445E9" w:rsidP="001F179C">
            <w:pPr>
              <w:pStyle w:val="A03Flietext"/>
              <w:rPr>
                <w:rFonts w:asciiTheme="minorHAnsi" w:hAnsiTheme="minorHAnsi"/>
                <w:sz w:val="18"/>
                <w:szCs w:val="18"/>
              </w:rPr>
            </w:pPr>
            <w:r>
              <w:rPr>
                <w:sz w:val="18"/>
              </w:rPr>
              <w:t>Distância entre eixos</w:t>
            </w:r>
          </w:p>
        </w:tc>
        <w:tc>
          <w:tcPr>
            <w:tcW w:w="1559" w:type="dxa"/>
            <w:tcBorders>
              <w:top w:val="single" w:sz="4" w:space="0" w:color="auto"/>
              <w:left w:val="single" w:sz="4" w:space="0" w:color="auto"/>
              <w:bottom w:val="single" w:sz="4" w:space="0" w:color="auto"/>
              <w:right w:val="single" w:sz="4" w:space="0" w:color="auto"/>
            </w:tcBorders>
            <w:vAlign w:val="center"/>
          </w:tcPr>
          <w:p w14:paraId="1A982BFA" w14:textId="77777777" w:rsidR="000445E9" w:rsidRPr="00E0344D" w:rsidRDefault="000445E9" w:rsidP="001F179C">
            <w:pPr>
              <w:pStyle w:val="A03Flietext"/>
              <w:jc w:val="center"/>
              <w:rPr>
                <w:rFonts w:asciiTheme="minorHAnsi" w:hAnsiTheme="minorHAnsi"/>
                <w:sz w:val="18"/>
                <w:szCs w:val="18"/>
              </w:rPr>
            </w:pPr>
            <w:r>
              <w:rPr>
                <w:sz w:val="18"/>
              </w:rPr>
              <w:t>mm</w:t>
            </w:r>
          </w:p>
        </w:tc>
        <w:tc>
          <w:tcPr>
            <w:tcW w:w="4536" w:type="dxa"/>
            <w:tcBorders>
              <w:top w:val="single" w:sz="4" w:space="0" w:color="auto"/>
              <w:left w:val="single" w:sz="4" w:space="0" w:color="auto"/>
              <w:bottom w:val="single" w:sz="4" w:space="0" w:color="auto"/>
              <w:right w:val="nil"/>
            </w:tcBorders>
            <w:vAlign w:val="center"/>
          </w:tcPr>
          <w:p w14:paraId="5ADBE697" w14:textId="77777777" w:rsidR="000445E9" w:rsidRPr="00E0344D" w:rsidRDefault="000445E9" w:rsidP="001F179C">
            <w:pPr>
              <w:pStyle w:val="A03Flietext"/>
              <w:rPr>
                <w:rFonts w:asciiTheme="minorHAnsi" w:hAnsiTheme="minorHAnsi"/>
                <w:sz w:val="18"/>
                <w:szCs w:val="18"/>
              </w:rPr>
            </w:pPr>
            <w:r>
              <w:rPr>
                <w:sz w:val="18"/>
              </w:rPr>
              <w:t>3040</w:t>
            </w:r>
          </w:p>
        </w:tc>
      </w:tr>
      <w:tr w:rsidR="000445E9" w:rsidRPr="00CF5759" w14:paraId="148150C9" w14:textId="77777777" w:rsidTr="001F179C">
        <w:tc>
          <w:tcPr>
            <w:tcW w:w="3828" w:type="dxa"/>
            <w:tcBorders>
              <w:top w:val="single" w:sz="4" w:space="0" w:color="auto"/>
              <w:left w:val="nil"/>
              <w:bottom w:val="single" w:sz="4" w:space="0" w:color="auto"/>
              <w:right w:val="single" w:sz="4" w:space="0" w:color="auto"/>
            </w:tcBorders>
            <w:vAlign w:val="center"/>
          </w:tcPr>
          <w:p w14:paraId="094270CC" w14:textId="77777777" w:rsidR="000445E9" w:rsidRPr="00E0344D" w:rsidRDefault="000445E9" w:rsidP="001F179C">
            <w:pPr>
              <w:pStyle w:val="A03Flietext"/>
              <w:rPr>
                <w:rFonts w:asciiTheme="minorHAnsi" w:hAnsiTheme="minorHAnsi"/>
                <w:sz w:val="18"/>
                <w:szCs w:val="18"/>
              </w:rPr>
            </w:pPr>
            <w:r>
              <w:rPr>
                <w:sz w:val="18"/>
              </w:rPr>
              <w:t>Coeficiente aerodinâmico (c</w:t>
            </w:r>
            <w:r>
              <w:rPr>
                <w:sz w:val="18"/>
                <w:vertAlign w:val="subscript"/>
              </w:rPr>
              <w:t>d</w:t>
            </w:r>
            <w:r>
              <w:rPr>
                <w:sz w:val="18"/>
              </w:rPr>
              <w:t>)</w:t>
            </w:r>
          </w:p>
        </w:tc>
        <w:tc>
          <w:tcPr>
            <w:tcW w:w="1559" w:type="dxa"/>
            <w:tcBorders>
              <w:top w:val="single" w:sz="4" w:space="0" w:color="auto"/>
              <w:left w:val="single" w:sz="4" w:space="0" w:color="auto"/>
              <w:bottom w:val="single" w:sz="4" w:space="0" w:color="auto"/>
              <w:right w:val="single" w:sz="4" w:space="0" w:color="auto"/>
            </w:tcBorders>
            <w:vAlign w:val="center"/>
          </w:tcPr>
          <w:p w14:paraId="54EE095D" w14:textId="77777777" w:rsidR="000445E9" w:rsidRPr="00E0344D" w:rsidRDefault="000445E9" w:rsidP="001F179C">
            <w:pPr>
              <w:pStyle w:val="A03Flietext"/>
              <w:jc w:val="center"/>
              <w:rPr>
                <w:rFonts w:asciiTheme="minorHAnsi" w:hAnsiTheme="minorHAnsi"/>
                <w:sz w:val="18"/>
                <w:szCs w:val="18"/>
                <w:lang w:val="en-GB"/>
              </w:rPr>
            </w:pPr>
          </w:p>
        </w:tc>
        <w:tc>
          <w:tcPr>
            <w:tcW w:w="4536" w:type="dxa"/>
            <w:tcBorders>
              <w:top w:val="single" w:sz="4" w:space="0" w:color="auto"/>
              <w:left w:val="single" w:sz="4" w:space="0" w:color="auto"/>
              <w:bottom w:val="single" w:sz="4" w:space="0" w:color="auto"/>
              <w:right w:val="nil"/>
            </w:tcBorders>
            <w:vAlign w:val="center"/>
          </w:tcPr>
          <w:p w14:paraId="4AEA2B06" w14:textId="77777777" w:rsidR="000445E9" w:rsidRPr="00E0344D" w:rsidRDefault="000445E9" w:rsidP="001F179C">
            <w:pPr>
              <w:pStyle w:val="A03Flietext"/>
              <w:rPr>
                <w:rFonts w:asciiTheme="minorHAnsi" w:hAnsiTheme="minorHAnsi"/>
                <w:sz w:val="18"/>
                <w:szCs w:val="18"/>
              </w:rPr>
            </w:pPr>
            <w:r>
              <w:rPr>
                <w:sz w:val="18"/>
              </w:rPr>
              <w:t>0.27</w:t>
            </w:r>
          </w:p>
        </w:tc>
      </w:tr>
      <w:tr w:rsidR="000445E9" w:rsidRPr="00CF5759" w14:paraId="5AEE0CAB" w14:textId="77777777" w:rsidTr="001F179C">
        <w:tc>
          <w:tcPr>
            <w:tcW w:w="3828" w:type="dxa"/>
            <w:tcBorders>
              <w:top w:val="single" w:sz="4" w:space="0" w:color="auto"/>
              <w:left w:val="nil"/>
              <w:bottom w:val="single" w:sz="4" w:space="0" w:color="auto"/>
              <w:right w:val="single" w:sz="4" w:space="0" w:color="auto"/>
            </w:tcBorders>
            <w:vAlign w:val="center"/>
          </w:tcPr>
          <w:p w14:paraId="4004ED0F" w14:textId="77777777" w:rsidR="000445E9" w:rsidRPr="000445E9" w:rsidRDefault="000445E9" w:rsidP="001F179C">
            <w:pPr>
              <w:pStyle w:val="A03Flietext"/>
              <w:rPr>
                <w:rFonts w:asciiTheme="minorHAnsi" w:hAnsiTheme="minorHAnsi"/>
                <w:sz w:val="18"/>
                <w:szCs w:val="18"/>
                <w:lang w:val="pt-PT"/>
              </w:rPr>
            </w:pPr>
            <w:r w:rsidRPr="000445E9">
              <w:rPr>
                <w:sz w:val="18"/>
                <w:lang w:val="pt-PT"/>
              </w:rPr>
              <w:t>Área projetada da secção dianteira</w:t>
            </w:r>
          </w:p>
        </w:tc>
        <w:tc>
          <w:tcPr>
            <w:tcW w:w="1559" w:type="dxa"/>
            <w:tcBorders>
              <w:top w:val="single" w:sz="4" w:space="0" w:color="auto"/>
              <w:left w:val="single" w:sz="4" w:space="0" w:color="auto"/>
              <w:bottom w:val="single" w:sz="4" w:space="0" w:color="auto"/>
              <w:right w:val="single" w:sz="4" w:space="0" w:color="auto"/>
            </w:tcBorders>
            <w:vAlign w:val="center"/>
          </w:tcPr>
          <w:p w14:paraId="18074194" w14:textId="77777777" w:rsidR="000445E9" w:rsidRPr="00E0344D" w:rsidRDefault="000445E9" w:rsidP="001F179C">
            <w:pPr>
              <w:pStyle w:val="A03Flietext"/>
              <w:jc w:val="center"/>
              <w:rPr>
                <w:rFonts w:asciiTheme="minorHAnsi" w:hAnsiTheme="minorHAnsi"/>
                <w:sz w:val="18"/>
                <w:szCs w:val="18"/>
              </w:rPr>
            </w:pPr>
            <w:r>
              <w:rPr>
                <w:sz w:val="18"/>
              </w:rPr>
              <w:t>m²</w:t>
            </w:r>
          </w:p>
        </w:tc>
        <w:tc>
          <w:tcPr>
            <w:tcW w:w="4536" w:type="dxa"/>
            <w:tcBorders>
              <w:top w:val="single" w:sz="4" w:space="0" w:color="auto"/>
              <w:left w:val="single" w:sz="4" w:space="0" w:color="auto"/>
              <w:bottom w:val="single" w:sz="4" w:space="0" w:color="auto"/>
              <w:right w:val="nil"/>
            </w:tcBorders>
            <w:vAlign w:val="center"/>
          </w:tcPr>
          <w:p w14:paraId="696B782C" w14:textId="77777777" w:rsidR="000445E9" w:rsidRPr="00E0344D" w:rsidRDefault="000445E9" w:rsidP="001F179C">
            <w:pPr>
              <w:pStyle w:val="A03Flietext"/>
              <w:rPr>
                <w:rFonts w:asciiTheme="minorHAnsi" w:hAnsiTheme="minorHAnsi"/>
                <w:sz w:val="18"/>
                <w:szCs w:val="18"/>
              </w:rPr>
            </w:pPr>
            <w:r>
              <w:rPr>
                <w:sz w:val="18"/>
              </w:rPr>
              <w:t>2.80</w:t>
            </w:r>
          </w:p>
        </w:tc>
      </w:tr>
      <w:tr w:rsidR="000445E9" w:rsidRPr="00CF5759" w14:paraId="0A6110DB" w14:textId="77777777" w:rsidTr="001F179C">
        <w:tc>
          <w:tcPr>
            <w:tcW w:w="3828" w:type="dxa"/>
            <w:tcBorders>
              <w:top w:val="single" w:sz="4" w:space="0" w:color="auto"/>
              <w:left w:val="nil"/>
              <w:bottom w:val="single" w:sz="4" w:space="0" w:color="auto"/>
              <w:right w:val="single" w:sz="4" w:space="0" w:color="auto"/>
            </w:tcBorders>
            <w:vAlign w:val="center"/>
          </w:tcPr>
          <w:p w14:paraId="7968F068" w14:textId="77777777" w:rsidR="000445E9" w:rsidRPr="000445E9" w:rsidRDefault="000445E9" w:rsidP="001F179C">
            <w:pPr>
              <w:pStyle w:val="A03Flietext"/>
              <w:rPr>
                <w:rFonts w:asciiTheme="minorHAnsi" w:hAnsiTheme="minorHAnsi"/>
                <w:sz w:val="18"/>
                <w:szCs w:val="18"/>
                <w:lang w:val="pt-PT"/>
              </w:rPr>
            </w:pPr>
            <w:r w:rsidRPr="000445E9">
              <w:rPr>
                <w:sz w:val="18"/>
                <w:lang w:val="pt-PT"/>
              </w:rPr>
              <w:t>Consumo de energia em ciclo combinado</w:t>
            </w:r>
            <w:r w:rsidRPr="00E0344D">
              <w:rPr>
                <w:sz w:val="18"/>
                <w:vertAlign w:val="superscript"/>
              </w:rPr>
              <w:fldChar w:fldCharType="begin"/>
            </w:r>
            <w:r w:rsidRPr="000445E9">
              <w:rPr>
                <w:sz w:val="18"/>
                <w:vertAlign w:val="superscript"/>
                <w:lang w:val="pt-PT"/>
              </w:rPr>
              <w:instrText xml:space="preserve"> NOTEREF _Ref240962507 \h  \* MERGEFORMAT </w:instrText>
            </w:r>
            <w:r w:rsidRPr="00E0344D">
              <w:rPr>
                <w:sz w:val="18"/>
                <w:vertAlign w:val="superscript"/>
              </w:rPr>
            </w:r>
            <w:r w:rsidRPr="00E0344D">
              <w:rPr>
                <w:sz w:val="18"/>
                <w:vertAlign w:val="superscript"/>
              </w:rPr>
              <w:fldChar w:fldCharType="separate"/>
            </w:r>
            <w:r w:rsidRPr="000445E9">
              <w:rPr>
                <w:sz w:val="18"/>
                <w:vertAlign w:val="superscript"/>
                <w:lang w:val="pt-PT"/>
              </w:rPr>
              <w:t>1</w:t>
            </w:r>
            <w:r w:rsidRPr="00E0344D">
              <w:rPr>
                <w:sz w:val="18"/>
                <w:vertAlign w:val="superscript"/>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14:paraId="49DBC263" w14:textId="77777777" w:rsidR="000445E9" w:rsidRPr="00E0344D" w:rsidRDefault="000445E9" w:rsidP="001F179C">
            <w:pPr>
              <w:pStyle w:val="A03Flietext"/>
              <w:jc w:val="center"/>
              <w:rPr>
                <w:rFonts w:asciiTheme="minorHAnsi" w:hAnsiTheme="minorHAnsi"/>
                <w:sz w:val="18"/>
                <w:szCs w:val="18"/>
              </w:rPr>
            </w:pPr>
            <w:r>
              <w:rPr>
                <w:sz w:val="18"/>
              </w:rPr>
              <w:t>kWh/100 km</w:t>
            </w:r>
          </w:p>
        </w:tc>
        <w:tc>
          <w:tcPr>
            <w:tcW w:w="4536" w:type="dxa"/>
            <w:tcBorders>
              <w:top w:val="single" w:sz="4" w:space="0" w:color="auto"/>
              <w:left w:val="single" w:sz="4" w:space="0" w:color="auto"/>
              <w:bottom w:val="single" w:sz="4" w:space="0" w:color="auto"/>
              <w:right w:val="nil"/>
            </w:tcBorders>
            <w:vAlign w:val="center"/>
          </w:tcPr>
          <w:p w14:paraId="0EBD2C81" w14:textId="77777777" w:rsidR="000445E9" w:rsidRPr="00E0344D" w:rsidRDefault="000445E9" w:rsidP="001F179C">
            <w:pPr>
              <w:pStyle w:val="A03Flietext"/>
              <w:rPr>
                <w:rFonts w:asciiTheme="minorHAnsi" w:hAnsiTheme="minorHAnsi"/>
                <w:sz w:val="18"/>
                <w:szCs w:val="18"/>
              </w:rPr>
            </w:pPr>
            <w:r>
              <w:rPr>
                <w:sz w:val="18"/>
              </w:rPr>
              <w:t>23.4–20.9/23.8–21.2</w:t>
            </w:r>
          </w:p>
        </w:tc>
      </w:tr>
      <w:tr w:rsidR="000445E9" w:rsidRPr="00CF5759" w14:paraId="5394596C" w14:textId="77777777" w:rsidTr="001F179C">
        <w:tc>
          <w:tcPr>
            <w:tcW w:w="3828" w:type="dxa"/>
            <w:tcBorders>
              <w:top w:val="single" w:sz="4" w:space="0" w:color="auto"/>
              <w:left w:val="nil"/>
              <w:bottom w:val="single" w:sz="4" w:space="0" w:color="auto"/>
              <w:right w:val="single" w:sz="4" w:space="0" w:color="auto"/>
            </w:tcBorders>
            <w:vAlign w:val="center"/>
          </w:tcPr>
          <w:p w14:paraId="48D059AE" w14:textId="77777777" w:rsidR="000445E9" w:rsidRPr="000445E9" w:rsidRDefault="000445E9" w:rsidP="001F179C">
            <w:pPr>
              <w:pStyle w:val="A03Flietext"/>
              <w:rPr>
                <w:rFonts w:asciiTheme="minorHAnsi" w:hAnsiTheme="minorHAnsi"/>
                <w:sz w:val="18"/>
                <w:szCs w:val="18"/>
                <w:lang w:val="pt-PT"/>
              </w:rPr>
            </w:pPr>
            <w:r w:rsidRPr="000445E9">
              <w:rPr>
                <w:sz w:val="18"/>
                <w:lang w:val="pt-PT"/>
              </w:rPr>
              <w:t>Consumo de energia em ciclo urbano</w:t>
            </w:r>
            <w:r w:rsidRPr="00E0344D">
              <w:rPr>
                <w:sz w:val="18"/>
                <w:vertAlign w:val="superscript"/>
              </w:rPr>
              <w:fldChar w:fldCharType="begin"/>
            </w:r>
            <w:r w:rsidRPr="000445E9">
              <w:rPr>
                <w:sz w:val="18"/>
                <w:vertAlign w:val="superscript"/>
                <w:lang w:val="pt-PT"/>
              </w:rPr>
              <w:instrText xml:space="preserve"> NOTEREF _Ref240962507 \h  \* MERGEFORMAT </w:instrText>
            </w:r>
            <w:r w:rsidRPr="00E0344D">
              <w:rPr>
                <w:sz w:val="18"/>
                <w:vertAlign w:val="superscript"/>
              </w:rPr>
            </w:r>
            <w:r w:rsidRPr="00E0344D">
              <w:rPr>
                <w:sz w:val="18"/>
                <w:vertAlign w:val="superscript"/>
              </w:rPr>
              <w:fldChar w:fldCharType="separate"/>
            </w:r>
            <w:r w:rsidRPr="000445E9">
              <w:rPr>
                <w:sz w:val="18"/>
                <w:vertAlign w:val="superscript"/>
                <w:lang w:val="pt-PT"/>
              </w:rPr>
              <w:t>1</w:t>
            </w:r>
            <w:r w:rsidRPr="00E0344D">
              <w:rPr>
                <w:sz w:val="18"/>
                <w:vertAlign w:val="superscript"/>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14:paraId="7C0D43EB" w14:textId="77777777" w:rsidR="000445E9" w:rsidRPr="00E0344D" w:rsidRDefault="000445E9" w:rsidP="001F179C">
            <w:pPr>
              <w:pStyle w:val="A03Flietext"/>
              <w:jc w:val="center"/>
              <w:rPr>
                <w:rFonts w:asciiTheme="minorHAnsi" w:hAnsiTheme="minorHAnsi"/>
                <w:sz w:val="18"/>
                <w:szCs w:val="18"/>
              </w:rPr>
            </w:pPr>
            <w:r>
              <w:rPr>
                <w:rFonts w:asciiTheme="minorHAnsi" w:hAnsiTheme="minorHAnsi"/>
                <w:sz w:val="18"/>
              </w:rPr>
              <w:t>kWh/100 km</w:t>
            </w:r>
          </w:p>
        </w:tc>
        <w:tc>
          <w:tcPr>
            <w:tcW w:w="4536" w:type="dxa"/>
            <w:tcBorders>
              <w:top w:val="single" w:sz="4" w:space="0" w:color="auto"/>
              <w:left w:val="single" w:sz="4" w:space="0" w:color="auto"/>
              <w:bottom w:val="single" w:sz="4" w:space="0" w:color="auto"/>
              <w:right w:val="nil"/>
            </w:tcBorders>
            <w:vAlign w:val="center"/>
          </w:tcPr>
          <w:p w14:paraId="23F39B2A" w14:textId="77777777" w:rsidR="000445E9" w:rsidRPr="00E0344D" w:rsidRDefault="000445E9" w:rsidP="001F179C">
            <w:pPr>
              <w:pStyle w:val="A03Flietext"/>
              <w:rPr>
                <w:rFonts w:asciiTheme="minorHAnsi" w:hAnsiTheme="minorHAnsi"/>
                <w:sz w:val="18"/>
                <w:szCs w:val="18"/>
              </w:rPr>
            </w:pPr>
            <w:r>
              <w:rPr>
                <w:sz w:val="18"/>
              </w:rPr>
              <w:t>19.8–17.7/20.2–18.0</w:t>
            </w:r>
          </w:p>
        </w:tc>
      </w:tr>
      <w:tr w:rsidR="000445E9" w:rsidRPr="00CF5759" w14:paraId="4734869E" w14:textId="77777777" w:rsidTr="001F179C">
        <w:tc>
          <w:tcPr>
            <w:tcW w:w="3828" w:type="dxa"/>
            <w:tcBorders>
              <w:top w:val="single" w:sz="4" w:space="0" w:color="auto"/>
              <w:left w:val="nil"/>
              <w:bottom w:val="single" w:sz="4" w:space="0" w:color="auto"/>
              <w:right w:val="single" w:sz="4" w:space="0" w:color="auto"/>
            </w:tcBorders>
            <w:vAlign w:val="center"/>
          </w:tcPr>
          <w:p w14:paraId="7D3762CA" w14:textId="77777777" w:rsidR="000445E9" w:rsidRPr="000445E9" w:rsidRDefault="000445E9" w:rsidP="001F179C">
            <w:pPr>
              <w:pStyle w:val="A03Flietext"/>
              <w:rPr>
                <w:rFonts w:asciiTheme="minorHAnsi" w:hAnsiTheme="minorHAnsi"/>
                <w:sz w:val="18"/>
                <w:szCs w:val="18"/>
                <w:lang w:val="pt-PT"/>
              </w:rPr>
            </w:pPr>
            <w:r w:rsidRPr="000445E9">
              <w:rPr>
                <w:sz w:val="18"/>
                <w:lang w:val="pt-PT"/>
              </w:rPr>
              <w:t>Classe de emissões de CO</w:t>
            </w:r>
            <w:r w:rsidRPr="000445E9">
              <w:rPr>
                <w:sz w:val="18"/>
                <w:vertAlign w:val="subscript"/>
                <w:lang w:val="pt-PT"/>
              </w:rPr>
              <w:t xml:space="preserve">₂ </w:t>
            </w:r>
          </w:p>
        </w:tc>
        <w:tc>
          <w:tcPr>
            <w:tcW w:w="1559" w:type="dxa"/>
            <w:tcBorders>
              <w:top w:val="single" w:sz="4" w:space="0" w:color="auto"/>
              <w:left w:val="single" w:sz="4" w:space="0" w:color="auto"/>
              <w:bottom w:val="single" w:sz="4" w:space="0" w:color="auto"/>
              <w:right w:val="single" w:sz="4" w:space="0" w:color="auto"/>
            </w:tcBorders>
            <w:vAlign w:val="center"/>
          </w:tcPr>
          <w:p w14:paraId="50D5E86D" w14:textId="77777777" w:rsidR="000445E9" w:rsidRPr="000445E9" w:rsidRDefault="000445E9" w:rsidP="001F179C">
            <w:pPr>
              <w:pStyle w:val="A03Flietext"/>
              <w:jc w:val="center"/>
              <w:rPr>
                <w:rFonts w:asciiTheme="minorHAnsi" w:hAnsiTheme="minorHAnsi"/>
                <w:sz w:val="18"/>
                <w:szCs w:val="18"/>
                <w:lang w:val="pt-PT"/>
              </w:rPr>
            </w:pPr>
          </w:p>
        </w:tc>
        <w:tc>
          <w:tcPr>
            <w:tcW w:w="4536" w:type="dxa"/>
            <w:tcBorders>
              <w:top w:val="single" w:sz="4" w:space="0" w:color="auto"/>
              <w:left w:val="single" w:sz="4" w:space="0" w:color="auto"/>
              <w:bottom w:val="single" w:sz="4" w:space="0" w:color="auto"/>
              <w:right w:val="nil"/>
            </w:tcBorders>
            <w:vAlign w:val="center"/>
          </w:tcPr>
          <w:p w14:paraId="39427FFB" w14:textId="77777777" w:rsidR="000445E9" w:rsidRPr="00E0344D" w:rsidRDefault="000445E9" w:rsidP="001F179C">
            <w:pPr>
              <w:pStyle w:val="A03Flietext"/>
              <w:rPr>
                <w:rFonts w:asciiTheme="minorHAnsi" w:hAnsiTheme="minorHAnsi"/>
                <w:sz w:val="18"/>
                <w:szCs w:val="18"/>
              </w:rPr>
            </w:pPr>
            <w:r>
              <w:rPr>
                <w:sz w:val="18"/>
              </w:rPr>
              <w:t>A</w:t>
            </w:r>
          </w:p>
        </w:tc>
      </w:tr>
      <w:tr w:rsidR="000445E9" w:rsidRPr="00CF5759" w14:paraId="0B449308" w14:textId="77777777" w:rsidTr="001F179C">
        <w:tc>
          <w:tcPr>
            <w:tcW w:w="3828" w:type="dxa"/>
            <w:tcBorders>
              <w:top w:val="single" w:sz="4" w:space="0" w:color="auto"/>
              <w:left w:val="nil"/>
              <w:bottom w:val="single" w:sz="4" w:space="0" w:color="auto"/>
              <w:right w:val="single" w:sz="4" w:space="0" w:color="auto"/>
            </w:tcBorders>
            <w:vAlign w:val="center"/>
          </w:tcPr>
          <w:p w14:paraId="451D2B59" w14:textId="77777777" w:rsidR="000445E9" w:rsidRPr="00E0344D" w:rsidRDefault="000445E9" w:rsidP="001F179C">
            <w:pPr>
              <w:pStyle w:val="A03Flietext"/>
              <w:rPr>
                <w:rFonts w:asciiTheme="minorHAnsi" w:hAnsiTheme="minorHAnsi"/>
                <w:sz w:val="18"/>
                <w:szCs w:val="18"/>
              </w:rPr>
            </w:pPr>
            <w:r>
              <w:rPr>
                <w:sz w:val="18"/>
              </w:rPr>
              <w:t>Autonomia (WLTP)</w:t>
            </w:r>
            <w:r w:rsidRPr="00E0344D">
              <w:rPr>
                <w:sz w:val="18"/>
                <w:vertAlign w:val="superscript"/>
              </w:rPr>
              <w:fldChar w:fldCharType="begin"/>
            </w:r>
            <w:r w:rsidRPr="00E0344D">
              <w:rPr>
                <w:sz w:val="18"/>
                <w:vertAlign w:val="superscript"/>
              </w:rPr>
              <w:instrText xml:space="preserve"> NOTEREF _Ref240962547 \h  \* MERGEFORMAT </w:instrText>
            </w:r>
            <w:r w:rsidRPr="00E0344D">
              <w:rPr>
                <w:sz w:val="18"/>
                <w:vertAlign w:val="superscript"/>
              </w:rPr>
            </w:r>
            <w:r w:rsidRPr="00E0344D">
              <w:rPr>
                <w:sz w:val="18"/>
                <w:vertAlign w:val="superscript"/>
              </w:rPr>
              <w:fldChar w:fldCharType="separate"/>
            </w:r>
            <w:r w:rsidRPr="00E0344D">
              <w:rPr>
                <w:sz w:val="18"/>
                <w:vertAlign w:val="superscript"/>
              </w:rPr>
              <w:t>2</w:t>
            </w:r>
            <w:r w:rsidRPr="00E0344D">
              <w:rPr>
                <w:sz w:val="18"/>
                <w:vertAlign w:val="superscript"/>
              </w:rPr>
              <w:fldChar w:fldCharType="end"/>
            </w:r>
            <w:r>
              <w:rPr>
                <w:rFonts w:asciiTheme="minorHAnsi" w:hAnsiTheme="minorHAnsi"/>
                <w:sz w:val="18"/>
                <w:vertAlign w:val="superscript"/>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0B14C7E8" w14:textId="77777777" w:rsidR="000445E9" w:rsidRPr="00E0344D" w:rsidRDefault="000445E9" w:rsidP="001F179C">
            <w:pPr>
              <w:pStyle w:val="A03Flietext"/>
              <w:jc w:val="center"/>
              <w:rPr>
                <w:rFonts w:asciiTheme="minorHAnsi" w:hAnsiTheme="minorHAnsi"/>
                <w:sz w:val="18"/>
                <w:szCs w:val="18"/>
              </w:rPr>
            </w:pPr>
            <w:r>
              <w:rPr>
                <w:sz w:val="18"/>
              </w:rPr>
              <w:t>km</w:t>
            </w:r>
          </w:p>
        </w:tc>
        <w:tc>
          <w:tcPr>
            <w:tcW w:w="4536" w:type="dxa"/>
            <w:tcBorders>
              <w:top w:val="single" w:sz="4" w:space="0" w:color="auto"/>
              <w:left w:val="single" w:sz="4" w:space="0" w:color="auto"/>
              <w:bottom w:val="single" w:sz="4" w:space="0" w:color="auto"/>
              <w:right w:val="nil"/>
            </w:tcBorders>
            <w:vAlign w:val="center"/>
          </w:tcPr>
          <w:p w14:paraId="3745C934" w14:textId="77777777" w:rsidR="000445E9" w:rsidRPr="00E0344D" w:rsidRDefault="000445E9" w:rsidP="001F179C">
            <w:pPr>
              <w:pStyle w:val="A03Flietext"/>
              <w:rPr>
                <w:rFonts w:asciiTheme="minorHAnsi" w:hAnsiTheme="minorHAnsi"/>
                <w:sz w:val="18"/>
                <w:szCs w:val="18"/>
              </w:rPr>
            </w:pPr>
            <w:r>
              <w:rPr>
                <w:rFonts w:asciiTheme="minorHAnsi" w:hAnsiTheme="minorHAnsi"/>
                <w:sz w:val="18"/>
              </w:rPr>
              <w:t>525</w:t>
            </w:r>
            <w:r>
              <w:rPr>
                <w:sz w:val="18"/>
              </w:rPr>
              <w:t>–</w:t>
            </w:r>
            <w:r>
              <w:rPr>
                <w:rFonts w:asciiTheme="minorHAnsi" w:hAnsiTheme="minorHAnsi"/>
                <w:sz w:val="18"/>
              </w:rPr>
              <w:t>585/620</w:t>
            </w:r>
            <w:r>
              <w:rPr>
                <w:sz w:val="18"/>
              </w:rPr>
              <w:t>–</w:t>
            </w:r>
            <w:r>
              <w:rPr>
                <w:rFonts w:asciiTheme="minorHAnsi" w:hAnsiTheme="minorHAnsi"/>
                <w:sz w:val="18"/>
              </w:rPr>
              <w:t>700</w:t>
            </w:r>
          </w:p>
        </w:tc>
      </w:tr>
      <w:tr w:rsidR="000445E9" w:rsidRPr="00CF5759" w14:paraId="382E3490" w14:textId="77777777" w:rsidTr="001F179C">
        <w:tc>
          <w:tcPr>
            <w:tcW w:w="3828" w:type="dxa"/>
            <w:tcBorders>
              <w:top w:val="single" w:sz="4" w:space="0" w:color="auto"/>
              <w:left w:val="nil"/>
              <w:bottom w:val="single" w:sz="4" w:space="0" w:color="auto"/>
              <w:right w:val="single" w:sz="4" w:space="0" w:color="auto"/>
            </w:tcBorders>
            <w:vAlign w:val="center"/>
          </w:tcPr>
          <w:p w14:paraId="60C943CA" w14:textId="77777777" w:rsidR="000445E9" w:rsidRPr="000445E9" w:rsidRDefault="000445E9" w:rsidP="001F179C">
            <w:pPr>
              <w:pStyle w:val="A03Flietext"/>
              <w:rPr>
                <w:sz w:val="18"/>
                <w:szCs w:val="18"/>
                <w:lang w:val="pt-PT"/>
              </w:rPr>
            </w:pPr>
            <w:r w:rsidRPr="000445E9">
              <w:rPr>
                <w:sz w:val="18"/>
                <w:lang w:val="pt-PT"/>
              </w:rPr>
              <w:t>Autonomia em ciclo urbano (WLTP)</w:t>
            </w:r>
            <w:r w:rsidRPr="00E0344D">
              <w:rPr>
                <w:sz w:val="18"/>
                <w:vertAlign w:val="superscript"/>
              </w:rPr>
              <w:fldChar w:fldCharType="begin"/>
            </w:r>
            <w:r w:rsidRPr="000445E9">
              <w:rPr>
                <w:sz w:val="18"/>
                <w:vertAlign w:val="superscript"/>
                <w:lang w:val="pt-PT"/>
              </w:rPr>
              <w:instrText xml:space="preserve"> NOTEREF _Ref240962547 \h  \* MERGEFORMAT </w:instrText>
            </w:r>
            <w:r w:rsidRPr="00E0344D">
              <w:rPr>
                <w:sz w:val="18"/>
                <w:vertAlign w:val="superscript"/>
              </w:rPr>
            </w:r>
            <w:r w:rsidRPr="00E0344D">
              <w:rPr>
                <w:sz w:val="18"/>
                <w:vertAlign w:val="superscript"/>
              </w:rPr>
              <w:fldChar w:fldCharType="separate"/>
            </w:r>
            <w:r w:rsidRPr="000445E9">
              <w:rPr>
                <w:sz w:val="18"/>
                <w:vertAlign w:val="superscript"/>
                <w:lang w:val="pt-PT"/>
              </w:rPr>
              <w:t>2</w:t>
            </w:r>
            <w:r w:rsidRPr="00E0344D">
              <w:rPr>
                <w:sz w:val="18"/>
                <w:vertAlign w:val="superscript"/>
              </w:rPr>
              <w:fldChar w:fldCharType="end"/>
            </w:r>
            <w:r w:rsidRPr="000445E9">
              <w:rPr>
                <w:sz w:val="18"/>
                <w:vertAlign w:val="superscript"/>
                <w:lang w:val="pt-PT"/>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243A8AD4" w14:textId="77777777" w:rsidR="000445E9" w:rsidRPr="00E0344D" w:rsidRDefault="000445E9" w:rsidP="001F179C">
            <w:pPr>
              <w:pStyle w:val="A03Flietext"/>
              <w:jc w:val="center"/>
              <w:rPr>
                <w:sz w:val="18"/>
                <w:szCs w:val="18"/>
              </w:rPr>
            </w:pPr>
            <w:r>
              <w:rPr>
                <w:sz w:val="18"/>
              </w:rPr>
              <w:t>km</w:t>
            </w:r>
          </w:p>
        </w:tc>
        <w:tc>
          <w:tcPr>
            <w:tcW w:w="4536" w:type="dxa"/>
            <w:tcBorders>
              <w:top w:val="single" w:sz="4" w:space="0" w:color="auto"/>
              <w:left w:val="single" w:sz="4" w:space="0" w:color="auto"/>
              <w:bottom w:val="single" w:sz="4" w:space="0" w:color="auto"/>
              <w:right w:val="nil"/>
            </w:tcBorders>
            <w:vAlign w:val="center"/>
          </w:tcPr>
          <w:p w14:paraId="74ECB6D0" w14:textId="77777777" w:rsidR="000445E9" w:rsidRPr="00E0344D" w:rsidRDefault="000445E9" w:rsidP="001F179C">
            <w:pPr>
              <w:pStyle w:val="A03Flietext"/>
              <w:rPr>
                <w:rFonts w:asciiTheme="minorHAnsi" w:hAnsiTheme="minorHAnsi"/>
                <w:sz w:val="18"/>
                <w:szCs w:val="18"/>
              </w:rPr>
            </w:pPr>
            <w:r>
              <w:rPr>
                <w:rFonts w:asciiTheme="minorHAnsi" w:hAnsiTheme="minorHAnsi"/>
                <w:sz w:val="18"/>
              </w:rPr>
              <w:t>606</w:t>
            </w:r>
            <w:r>
              <w:rPr>
                <w:sz w:val="18"/>
              </w:rPr>
              <w:t>–</w:t>
            </w:r>
            <w:r>
              <w:rPr>
                <w:rFonts w:asciiTheme="minorHAnsi" w:hAnsiTheme="minorHAnsi"/>
                <w:sz w:val="18"/>
              </w:rPr>
              <w:t>680/719</w:t>
            </w:r>
            <w:r>
              <w:rPr>
                <w:sz w:val="18"/>
              </w:rPr>
              <w:t>–</w:t>
            </w:r>
            <w:r>
              <w:rPr>
                <w:rFonts w:asciiTheme="minorHAnsi" w:hAnsiTheme="minorHAnsi"/>
                <w:sz w:val="18"/>
              </w:rPr>
              <w:t>806</w:t>
            </w:r>
          </w:p>
        </w:tc>
      </w:tr>
      <w:tr w:rsidR="000445E9" w:rsidRPr="00CF5759" w14:paraId="447E4E4A" w14:textId="77777777" w:rsidTr="001F179C">
        <w:tc>
          <w:tcPr>
            <w:tcW w:w="3828" w:type="dxa"/>
            <w:tcBorders>
              <w:top w:val="single" w:sz="4" w:space="0" w:color="auto"/>
              <w:left w:val="nil"/>
              <w:bottom w:val="single" w:sz="4" w:space="0" w:color="auto"/>
              <w:right w:val="single" w:sz="4" w:space="0" w:color="auto"/>
            </w:tcBorders>
            <w:vAlign w:val="center"/>
          </w:tcPr>
          <w:p w14:paraId="5FA33A79" w14:textId="77777777" w:rsidR="000445E9" w:rsidRPr="000445E9" w:rsidRDefault="000445E9" w:rsidP="001F179C">
            <w:pPr>
              <w:pStyle w:val="A03Flietext"/>
              <w:rPr>
                <w:rFonts w:asciiTheme="minorHAnsi" w:hAnsiTheme="minorHAnsi"/>
                <w:sz w:val="18"/>
                <w:szCs w:val="18"/>
                <w:lang w:val="pt-PT"/>
              </w:rPr>
            </w:pPr>
            <w:r w:rsidRPr="000445E9">
              <w:rPr>
                <w:sz w:val="18"/>
                <w:lang w:val="pt-PT"/>
              </w:rPr>
              <w:t>Volume da bagageira (VDA/líquido)</w:t>
            </w:r>
            <w:r>
              <w:rPr>
                <w:rStyle w:val="EndnoteReference"/>
                <w:sz w:val="18"/>
                <w:szCs w:val="18"/>
                <w:lang w:val="en-GB"/>
              </w:rPr>
              <w:endnoteReference w:id="5"/>
            </w:r>
          </w:p>
        </w:tc>
        <w:tc>
          <w:tcPr>
            <w:tcW w:w="1559" w:type="dxa"/>
            <w:tcBorders>
              <w:top w:val="single" w:sz="4" w:space="0" w:color="auto"/>
              <w:left w:val="single" w:sz="4" w:space="0" w:color="auto"/>
              <w:bottom w:val="single" w:sz="4" w:space="0" w:color="auto"/>
              <w:right w:val="single" w:sz="4" w:space="0" w:color="auto"/>
            </w:tcBorders>
            <w:vAlign w:val="center"/>
          </w:tcPr>
          <w:p w14:paraId="14071CB6" w14:textId="77777777" w:rsidR="000445E9" w:rsidRPr="00CF5759" w:rsidRDefault="000445E9" w:rsidP="001F179C">
            <w:pPr>
              <w:pStyle w:val="A03Flietext"/>
              <w:jc w:val="center"/>
              <w:rPr>
                <w:rFonts w:asciiTheme="minorHAnsi" w:hAnsiTheme="minorHAnsi"/>
                <w:sz w:val="18"/>
                <w:szCs w:val="18"/>
              </w:rPr>
            </w:pPr>
            <w:r>
              <w:rPr>
                <w:sz w:val="18"/>
              </w:rPr>
              <w:t>l</w:t>
            </w:r>
          </w:p>
        </w:tc>
        <w:tc>
          <w:tcPr>
            <w:tcW w:w="4536" w:type="dxa"/>
            <w:tcBorders>
              <w:top w:val="single" w:sz="4" w:space="0" w:color="auto"/>
              <w:left w:val="single" w:sz="4" w:space="0" w:color="auto"/>
              <w:bottom w:val="single" w:sz="4" w:space="0" w:color="auto"/>
              <w:right w:val="nil"/>
            </w:tcBorders>
            <w:vAlign w:val="center"/>
          </w:tcPr>
          <w:p w14:paraId="6FE5230B" w14:textId="77777777" w:rsidR="000445E9" w:rsidRPr="00CF5759" w:rsidRDefault="000445E9" w:rsidP="001F179C">
            <w:pPr>
              <w:pStyle w:val="A03Flietext"/>
              <w:rPr>
                <w:rFonts w:asciiTheme="minorHAnsi" w:hAnsiTheme="minorHAnsi"/>
                <w:sz w:val="18"/>
                <w:szCs w:val="18"/>
              </w:rPr>
            </w:pPr>
            <w:r>
              <w:rPr>
                <w:sz w:val="18"/>
              </w:rPr>
              <w:t>607/1740</w:t>
            </w:r>
          </w:p>
        </w:tc>
      </w:tr>
      <w:tr w:rsidR="000445E9" w:rsidRPr="00CF5759" w14:paraId="43D67FE8" w14:textId="77777777" w:rsidTr="001F179C">
        <w:tc>
          <w:tcPr>
            <w:tcW w:w="3828" w:type="dxa"/>
            <w:tcBorders>
              <w:top w:val="single" w:sz="4" w:space="0" w:color="auto"/>
              <w:left w:val="nil"/>
              <w:bottom w:val="single" w:sz="4" w:space="0" w:color="auto"/>
              <w:right w:val="single" w:sz="4" w:space="0" w:color="auto"/>
            </w:tcBorders>
            <w:vAlign w:val="center"/>
          </w:tcPr>
          <w:p w14:paraId="3C8E38F0" w14:textId="77777777" w:rsidR="000445E9" w:rsidRPr="00CF5759" w:rsidRDefault="000445E9" w:rsidP="001F179C">
            <w:pPr>
              <w:pStyle w:val="A03Flietext"/>
              <w:rPr>
                <w:rFonts w:asciiTheme="minorHAnsi" w:hAnsiTheme="minorHAnsi"/>
                <w:sz w:val="18"/>
                <w:szCs w:val="18"/>
              </w:rPr>
            </w:pPr>
            <w:r>
              <w:rPr>
                <w:sz w:val="18"/>
              </w:rPr>
              <w:t>Dianteira (líquida)</w:t>
            </w:r>
          </w:p>
        </w:tc>
        <w:tc>
          <w:tcPr>
            <w:tcW w:w="1559" w:type="dxa"/>
            <w:tcBorders>
              <w:top w:val="single" w:sz="4" w:space="0" w:color="auto"/>
              <w:left w:val="single" w:sz="4" w:space="0" w:color="auto"/>
              <w:bottom w:val="single" w:sz="4" w:space="0" w:color="auto"/>
              <w:right w:val="single" w:sz="4" w:space="0" w:color="auto"/>
            </w:tcBorders>
            <w:vAlign w:val="center"/>
          </w:tcPr>
          <w:p w14:paraId="372B10AD" w14:textId="77777777" w:rsidR="000445E9" w:rsidRPr="00CF5759" w:rsidRDefault="000445E9" w:rsidP="001F179C">
            <w:pPr>
              <w:pStyle w:val="A03Flietext"/>
              <w:jc w:val="center"/>
              <w:rPr>
                <w:rFonts w:asciiTheme="minorHAnsi" w:hAnsiTheme="minorHAnsi"/>
                <w:sz w:val="18"/>
                <w:szCs w:val="18"/>
              </w:rPr>
            </w:pPr>
            <w:r>
              <w:rPr>
                <w:sz w:val="18"/>
              </w:rPr>
              <w:t>l</w:t>
            </w:r>
          </w:p>
        </w:tc>
        <w:tc>
          <w:tcPr>
            <w:tcW w:w="4536" w:type="dxa"/>
            <w:tcBorders>
              <w:top w:val="single" w:sz="4" w:space="0" w:color="auto"/>
              <w:left w:val="single" w:sz="4" w:space="0" w:color="auto"/>
              <w:bottom w:val="single" w:sz="4" w:space="0" w:color="auto"/>
              <w:right w:val="nil"/>
            </w:tcBorders>
            <w:vAlign w:val="center"/>
          </w:tcPr>
          <w:p w14:paraId="0A2B8D40" w14:textId="77777777" w:rsidR="000445E9" w:rsidRPr="00CF5759" w:rsidRDefault="000445E9" w:rsidP="001F179C">
            <w:pPr>
              <w:pStyle w:val="A03Flietext"/>
              <w:rPr>
                <w:rFonts w:asciiTheme="minorHAnsi" w:hAnsiTheme="minorHAnsi"/>
                <w:sz w:val="18"/>
                <w:szCs w:val="18"/>
              </w:rPr>
            </w:pPr>
            <w:r>
              <w:rPr>
                <w:rFonts w:asciiTheme="minorHAnsi" w:hAnsiTheme="minorHAnsi"/>
                <w:sz w:val="18"/>
              </w:rPr>
              <w:t>111</w:t>
            </w:r>
          </w:p>
        </w:tc>
      </w:tr>
      <w:tr w:rsidR="000445E9" w:rsidRPr="00CF5759" w14:paraId="43AAC7BB" w14:textId="77777777" w:rsidTr="001F179C">
        <w:tc>
          <w:tcPr>
            <w:tcW w:w="3828" w:type="dxa"/>
            <w:tcBorders>
              <w:top w:val="single" w:sz="4" w:space="0" w:color="auto"/>
              <w:left w:val="nil"/>
              <w:bottom w:val="single" w:sz="4" w:space="0" w:color="auto"/>
              <w:right w:val="single" w:sz="4" w:space="0" w:color="auto"/>
            </w:tcBorders>
            <w:vAlign w:val="center"/>
          </w:tcPr>
          <w:p w14:paraId="16F5AED7" w14:textId="77777777" w:rsidR="000445E9" w:rsidRPr="00CF5759" w:rsidRDefault="000445E9" w:rsidP="001F179C">
            <w:pPr>
              <w:pStyle w:val="A03Flietext"/>
              <w:rPr>
                <w:sz w:val="18"/>
                <w:szCs w:val="18"/>
              </w:rPr>
            </w:pPr>
            <w:r>
              <w:rPr>
                <w:sz w:val="18"/>
              </w:rPr>
              <w:t>Bagageira dianteira (VDA)</w:t>
            </w:r>
          </w:p>
        </w:tc>
        <w:tc>
          <w:tcPr>
            <w:tcW w:w="1559" w:type="dxa"/>
            <w:tcBorders>
              <w:top w:val="single" w:sz="4" w:space="0" w:color="auto"/>
              <w:left w:val="single" w:sz="4" w:space="0" w:color="auto"/>
              <w:bottom w:val="single" w:sz="4" w:space="0" w:color="auto"/>
              <w:right w:val="single" w:sz="4" w:space="0" w:color="auto"/>
            </w:tcBorders>
            <w:vAlign w:val="center"/>
          </w:tcPr>
          <w:p w14:paraId="6A41337D" w14:textId="77777777" w:rsidR="000445E9" w:rsidRPr="00CF5759" w:rsidRDefault="000445E9" w:rsidP="001F179C">
            <w:pPr>
              <w:pStyle w:val="A03Flietext"/>
              <w:jc w:val="center"/>
              <w:rPr>
                <w:sz w:val="18"/>
                <w:szCs w:val="18"/>
              </w:rPr>
            </w:pPr>
            <w:r>
              <w:rPr>
                <w:sz w:val="18"/>
              </w:rPr>
              <w:t>l</w:t>
            </w:r>
          </w:p>
        </w:tc>
        <w:tc>
          <w:tcPr>
            <w:tcW w:w="4536" w:type="dxa"/>
            <w:tcBorders>
              <w:top w:val="single" w:sz="4" w:space="0" w:color="auto"/>
              <w:left w:val="single" w:sz="4" w:space="0" w:color="auto"/>
              <w:bottom w:val="single" w:sz="4" w:space="0" w:color="auto"/>
              <w:right w:val="nil"/>
            </w:tcBorders>
            <w:vAlign w:val="center"/>
          </w:tcPr>
          <w:p w14:paraId="626123E4" w14:textId="77777777" w:rsidR="000445E9" w:rsidRPr="00CF5759" w:rsidRDefault="000445E9" w:rsidP="001F179C">
            <w:pPr>
              <w:pStyle w:val="A03Flietext"/>
              <w:rPr>
                <w:rFonts w:asciiTheme="minorHAnsi" w:hAnsiTheme="minorHAnsi"/>
                <w:sz w:val="18"/>
                <w:szCs w:val="18"/>
              </w:rPr>
            </w:pPr>
            <w:r>
              <w:rPr>
                <w:rFonts w:asciiTheme="minorHAnsi" w:hAnsiTheme="minorHAnsi"/>
                <w:sz w:val="18"/>
              </w:rPr>
              <w:t>78</w:t>
            </w:r>
          </w:p>
        </w:tc>
      </w:tr>
    </w:tbl>
    <w:p w14:paraId="09BD2BFA" w14:textId="77777777" w:rsidR="000445E9" w:rsidRPr="00CF5759" w:rsidRDefault="000445E9" w:rsidP="000445E9">
      <w:pPr>
        <w:pStyle w:val="A03Flietext"/>
        <w:rPr>
          <w:rFonts w:asciiTheme="minorHAnsi" w:hAnsiTheme="minorHAnsi"/>
          <w:lang w:val="en-GB"/>
        </w:rPr>
      </w:pPr>
    </w:p>
    <w:p w14:paraId="394CBD88" w14:textId="77777777" w:rsidR="000445E9" w:rsidRPr="00CF5759" w:rsidRDefault="000445E9" w:rsidP="000445E9">
      <w:pPr>
        <w:rPr>
          <w:szCs w:val="21"/>
        </w:rPr>
      </w:pPr>
      <w:r>
        <w:br w:type="page"/>
      </w:r>
    </w:p>
    <w:p w14:paraId="500FEE96" w14:textId="77777777" w:rsidR="000445E9" w:rsidRPr="00CF5759" w:rsidRDefault="000445E9" w:rsidP="000445E9">
      <w:pPr>
        <w:pStyle w:val="A03Flietext"/>
        <w:rPr>
          <w:rFonts w:asciiTheme="minorHAnsi" w:hAnsiTheme="minorHAnsi"/>
          <w:lang w:val="en-GB"/>
        </w:rPr>
      </w:pPr>
    </w:p>
    <w:tbl>
      <w:tblPr>
        <w:tblStyle w:val="TableGrid"/>
        <w:tblW w:w="9923" w:type="dxa"/>
        <w:tblBorders>
          <w:left w:val="none" w:sz="0" w:space="0" w:color="auto"/>
          <w:right w:val="none" w:sz="0" w:space="0" w:color="auto"/>
        </w:tblBorders>
        <w:tblLook w:val="04A0" w:firstRow="1" w:lastRow="0" w:firstColumn="1" w:lastColumn="0" w:noHBand="0" w:noVBand="1"/>
      </w:tblPr>
      <w:tblGrid>
        <w:gridCol w:w="3828"/>
        <w:gridCol w:w="1559"/>
        <w:gridCol w:w="4536"/>
      </w:tblGrid>
      <w:tr w:rsidR="000445E9" w:rsidRPr="00CF5759" w14:paraId="65C75A40" w14:textId="77777777" w:rsidTr="001F179C">
        <w:tc>
          <w:tcPr>
            <w:tcW w:w="9923" w:type="dxa"/>
            <w:gridSpan w:val="3"/>
            <w:tcBorders>
              <w:top w:val="nil"/>
              <w:left w:val="nil"/>
              <w:bottom w:val="single" w:sz="4" w:space="0" w:color="auto"/>
              <w:right w:val="nil"/>
            </w:tcBorders>
            <w:vAlign w:val="center"/>
            <w:hideMark/>
          </w:tcPr>
          <w:p w14:paraId="0E40C4B7" w14:textId="77777777" w:rsidR="000445E9" w:rsidRPr="00CF5759" w:rsidRDefault="000445E9" w:rsidP="001F179C">
            <w:pPr>
              <w:pStyle w:val="A03Flietext"/>
              <w:jc w:val="center"/>
              <w:rPr>
                <w:rFonts w:asciiTheme="minorHAnsi" w:hAnsiTheme="minorHAnsi"/>
                <w:lang w:val="en-GB"/>
              </w:rPr>
            </w:pPr>
          </w:p>
        </w:tc>
      </w:tr>
      <w:tr w:rsidR="000445E9" w:rsidRPr="00CF5759" w14:paraId="0437180F" w14:textId="77777777" w:rsidTr="001F179C">
        <w:tc>
          <w:tcPr>
            <w:tcW w:w="9923" w:type="dxa"/>
            <w:gridSpan w:val="3"/>
            <w:tcBorders>
              <w:top w:val="single" w:sz="4" w:space="0" w:color="auto"/>
              <w:left w:val="nil"/>
              <w:bottom w:val="single" w:sz="4" w:space="0" w:color="auto"/>
              <w:right w:val="nil"/>
            </w:tcBorders>
            <w:vAlign w:val="center"/>
            <w:hideMark/>
          </w:tcPr>
          <w:p w14:paraId="2BDE24D0" w14:textId="77777777" w:rsidR="000445E9" w:rsidRPr="00CF5759" w:rsidRDefault="000445E9" w:rsidP="001F179C">
            <w:pPr>
              <w:pStyle w:val="A03Flietext"/>
              <w:jc w:val="center"/>
              <w:rPr>
                <w:rFonts w:asciiTheme="minorHAnsi" w:hAnsiTheme="minorHAnsi"/>
              </w:rPr>
            </w:pPr>
            <w:r>
              <w:rPr>
                <w:rFonts w:ascii="MB Corpo S Text Office" w:hAnsi="MB Corpo S Text Office"/>
                <w:sz w:val="18"/>
              </w:rPr>
              <w:t>Mercedes</w:t>
            </w:r>
            <w:r>
              <w:rPr>
                <w:rFonts w:ascii="MB Corpo S Text Office" w:hAnsi="MB Corpo S Text Office"/>
                <w:sz w:val="18"/>
              </w:rPr>
              <w:noBreakHyphen/>
              <w:t>AMG GT 55 SUV</w:t>
            </w:r>
          </w:p>
        </w:tc>
      </w:tr>
      <w:tr w:rsidR="000445E9" w:rsidRPr="00CF5759" w14:paraId="4D995825" w14:textId="77777777" w:rsidTr="001F179C">
        <w:tc>
          <w:tcPr>
            <w:tcW w:w="3828" w:type="dxa"/>
            <w:tcBorders>
              <w:top w:val="single" w:sz="4" w:space="0" w:color="auto"/>
              <w:left w:val="nil"/>
              <w:bottom w:val="single" w:sz="4" w:space="0" w:color="auto"/>
              <w:right w:val="single" w:sz="4" w:space="0" w:color="auto"/>
            </w:tcBorders>
            <w:vAlign w:val="center"/>
            <w:hideMark/>
          </w:tcPr>
          <w:p w14:paraId="50A2986B" w14:textId="77777777" w:rsidR="000445E9" w:rsidRPr="00CF5759" w:rsidRDefault="000445E9" w:rsidP="001F179C">
            <w:pPr>
              <w:pStyle w:val="A03Flietext"/>
              <w:rPr>
                <w:rFonts w:asciiTheme="minorHAnsi" w:hAnsiTheme="minorHAnsi"/>
                <w:sz w:val="18"/>
                <w:szCs w:val="18"/>
              </w:rPr>
            </w:pPr>
            <w:r>
              <w:rPr>
                <w:sz w:val="18"/>
              </w:rPr>
              <w:t>Motores elétricos</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8BE17B7" w14:textId="77777777" w:rsidR="000445E9" w:rsidRPr="00CF5759" w:rsidRDefault="000445E9" w:rsidP="001F179C">
            <w:pPr>
              <w:pStyle w:val="A03Flietext"/>
              <w:jc w:val="center"/>
              <w:rPr>
                <w:rFonts w:asciiTheme="minorHAnsi" w:hAnsiTheme="minorHAnsi"/>
                <w:sz w:val="18"/>
                <w:szCs w:val="18"/>
              </w:rPr>
            </w:pPr>
            <w:r>
              <w:rPr>
                <w:sz w:val="18"/>
              </w:rPr>
              <w:t>Tipo</w:t>
            </w:r>
          </w:p>
        </w:tc>
        <w:tc>
          <w:tcPr>
            <w:tcW w:w="4536" w:type="dxa"/>
            <w:tcBorders>
              <w:top w:val="single" w:sz="4" w:space="0" w:color="auto"/>
              <w:left w:val="single" w:sz="4" w:space="0" w:color="auto"/>
              <w:bottom w:val="single" w:sz="4" w:space="0" w:color="auto"/>
              <w:right w:val="nil"/>
            </w:tcBorders>
            <w:vAlign w:val="center"/>
            <w:hideMark/>
          </w:tcPr>
          <w:p w14:paraId="7FA08EF5" w14:textId="77777777" w:rsidR="000445E9" w:rsidRPr="000445E9" w:rsidRDefault="000445E9" w:rsidP="001F179C">
            <w:pPr>
              <w:pStyle w:val="A03Flietext"/>
              <w:rPr>
                <w:rFonts w:asciiTheme="minorHAnsi" w:hAnsiTheme="minorHAnsi"/>
                <w:sz w:val="18"/>
                <w:szCs w:val="18"/>
                <w:lang w:val="pt-PT"/>
              </w:rPr>
            </w:pPr>
            <w:r w:rsidRPr="000445E9">
              <w:rPr>
                <w:sz w:val="18"/>
                <w:lang w:val="pt-PT"/>
              </w:rPr>
              <w:t>Três motores elétricos de fluxo axial</w:t>
            </w:r>
          </w:p>
        </w:tc>
      </w:tr>
      <w:tr w:rsidR="000445E9" w:rsidRPr="00CF5759" w14:paraId="2CB3CE1F" w14:textId="77777777" w:rsidTr="001F179C">
        <w:tc>
          <w:tcPr>
            <w:tcW w:w="3828" w:type="dxa"/>
            <w:tcBorders>
              <w:top w:val="single" w:sz="4" w:space="0" w:color="auto"/>
              <w:left w:val="nil"/>
              <w:bottom w:val="single" w:sz="4" w:space="0" w:color="auto"/>
              <w:right w:val="single" w:sz="4" w:space="0" w:color="auto"/>
            </w:tcBorders>
            <w:vAlign w:val="center"/>
            <w:hideMark/>
          </w:tcPr>
          <w:p w14:paraId="0ED7691F" w14:textId="77777777" w:rsidR="000445E9" w:rsidRPr="000445E9" w:rsidRDefault="000445E9" w:rsidP="001F179C">
            <w:pPr>
              <w:pStyle w:val="A03Flietext"/>
              <w:rPr>
                <w:rFonts w:asciiTheme="minorHAnsi" w:hAnsiTheme="minorHAnsi"/>
                <w:sz w:val="18"/>
                <w:szCs w:val="18"/>
                <w:lang w:val="pt-PT"/>
              </w:rPr>
            </w:pPr>
            <w:r w:rsidRPr="000445E9">
              <w:rPr>
                <w:sz w:val="18"/>
                <w:lang w:val="pt-PT"/>
              </w:rPr>
              <w:t xml:space="preserve">Potência máxima da cadeia cinemática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78E89064" w14:textId="77777777" w:rsidR="000445E9" w:rsidRPr="00CF5759" w:rsidRDefault="000445E9" w:rsidP="001F179C">
            <w:pPr>
              <w:pStyle w:val="A03Flietext"/>
              <w:jc w:val="center"/>
              <w:rPr>
                <w:rFonts w:asciiTheme="minorHAnsi" w:hAnsiTheme="minorHAnsi"/>
                <w:sz w:val="18"/>
                <w:szCs w:val="18"/>
              </w:rPr>
            </w:pPr>
            <w:r>
              <w:rPr>
                <w:sz w:val="18"/>
              </w:rPr>
              <w:t>CV</w:t>
            </w:r>
          </w:p>
        </w:tc>
        <w:tc>
          <w:tcPr>
            <w:tcW w:w="4536" w:type="dxa"/>
            <w:tcBorders>
              <w:top w:val="single" w:sz="4" w:space="0" w:color="auto"/>
              <w:left w:val="single" w:sz="4" w:space="0" w:color="auto"/>
              <w:bottom w:val="single" w:sz="4" w:space="0" w:color="auto"/>
              <w:right w:val="nil"/>
            </w:tcBorders>
            <w:vAlign w:val="center"/>
            <w:hideMark/>
          </w:tcPr>
          <w:p w14:paraId="0CF84D22" w14:textId="77777777" w:rsidR="000445E9" w:rsidRPr="00CF5759" w:rsidRDefault="000445E9" w:rsidP="001F179C">
            <w:pPr>
              <w:pStyle w:val="A03Flietext"/>
              <w:rPr>
                <w:rFonts w:asciiTheme="minorHAnsi" w:hAnsiTheme="minorHAnsi"/>
                <w:sz w:val="18"/>
                <w:szCs w:val="18"/>
              </w:rPr>
            </w:pPr>
            <w:r>
              <w:rPr>
                <w:sz w:val="18"/>
              </w:rPr>
              <w:t>816</w:t>
            </w:r>
          </w:p>
        </w:tc>
      </w:tr>
      <w:tr w:rsidR="000445E9" w:rsidRPr="00CF5759" w14:paraId="0DB19D89" w14:textId="77777777" w:rsidTr="001F179C">
        <w:tc>
          <w:tcPr>
            <w:tcW w:w="3828" w:type="dxa"/>
            <w:tcBorders>
              <w:top w:val="single" w:sz="4" w:space="0" w:color="auto"/>
              <w:left w:val="nil"/>
              <w:bottom w:val="single" w:sz="4" w:space="0" w:color="auto"/>
              <w:right w:val="single" w:sz="4" w:space="0" w:color="auto"/>
            </w:tcBorders>
            <w:vAlign w:val="center"/>
            <w:hideMark/>
          </w:tcPr>
          <w:p w14:paraId="08F73AA8" w14:textId="77777777" w:rsidR="000445E9" w:rsidRPr="00CF5759" w:rsidRDefault="000445E9" w:rsidP="001F179C">
            <w:pPr>
              <w:pStyle w:val="A03Flietext"/>
              <w:rPr>
                <w:rFonts w:asciiTheme="minorHAnsi" w:hAnsiTheme="minorHAnsi"/>
                <w:sz w:val="18"/>
                <w:szCs w:val="18"/>
              </w:rPr>
            </w:pPr>
            <w:r>
              <w:rPr>
                <w:sz w:val="18"/>
              </w:rPr>
              <w:t>Potência contínua</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F91E5C6" w14:textId="77777777" w:rsidR="000445E9" w:rsidRPr="00CF5759" w:rsidRDefault="000445E9" w:rsidP="001F179C">
            <w:pPr>
              <w:pStyle w:val="A03Flietext"/>
              <w:jc w:val="center"/>
              <w:rPr>
                <w:rFonts w:asciiTheme="minorHAnsi" w:hAnsiTheme="minorHAnsi"/>
                <w:sz w:val="18"/>
                <w:szCs w:val="18"/>
              </w:rPr>
            </w:pPr>
            <w:r>
              <w:rPr>
                <w:sz w:val="18"/>
              </w:rPr>
              <w:t>CV</w:t>
            </w:r>
          </w:p>
        </w:tc>
        <w:tc>
          <w:tcPr>
            <w:tcW w:w="4536" w:type="dxa"/>
            <w:tcBorders>
              <w:top w:val="single" w:sz="4" w:space="0" w:color="auto"/>
              <w:left w:val="single" w:sz="4" w:space="0" w:color="auto"/>
              <w:bottom w:val="single" w:sz="4" w:space="0" w:color="auto"/>
              <w:right w:val="nil"/>
            </w:tcBorders>
            <w:vAlign w:val="center"/>
            <w:hideMark/>
          </w:tcPr>
          <w:p w14:paraId="6B288CE2" w14:textId="77777777" w:rsidR="000445E9" w:rsidRPr="00CF5759" w:rsidRDefault="000445E9" w:rsidP="001F179C">
            <w:pPr>
              <w:pStyle w:val="A03Flietext"/>
              <w:rPr>
                <w:rFonts w:asciiTheme="minorHAnsi" w:hAnsiTheme="minorHAnsi"/>
                <w:sz w:val="18"/>
                <w:szCs w:val="18"/>
              </w:rPr>
            </w:pPr>
            <w:r>
              <w:rPr>
                <w:sz w:val="18"/>
              </w:rPr>
              <w:t>721</w:t>
            </w:r>
          </w:p>
        </w:tc>
      </w:tr>
      <w:tr w:rsidR="000445E9" w:rsidRPr="00CF5759" w14:paraId="2331CCA1" w14:textId="77777777" w:rsidTr="001F179C">
        <w:tc>
          <w:tcPr>
            <w:tcW w:w="3828" w:type="dxa"/>
            <w:tcBorders>
              <w:top w:val="single" w:sz="4" w:space="0" w:color="auto"/>
              <w:left w:val="nil"/>
              <w:bottom w:val="single" w:sz="4" w:space="0" w:color="auto"/>
              <w:right w:val="single" w:sz="4" w:space="0" w:color="auto"/>
            </w:tcBorders>
            <w:vAlign w:val="center"/>
            <w:hideMark/>
          </w:tcPr>
          <w:p w14:paraId="71F545BE" w14:textId="77777777" w:rsidR="000445E9" w:rsidRPr="000445E9" w:rsidRDefault="000445E9" w:rsidP="001F179C">
            <w:pPr>
              <w:pStyle w:val="A03Flietext"/>
              <w:rPr>
                <w:rFonts w:asciiTheme="minorHAnsi" w:hAnsiTheme="minorHAnsi"/>
                <w:sz w:val="18"/>
                <w:szCs w:val="18"/>
                <w:lang w:val="pt-PT"/>
              </w:rPr>
            </w:pPr>
            <w:r w:rsidRPr="000445E9">
              <w:rPr>
                <w:sz w:val="18"/>
                <w:lang w:val="pt-PT"/>
              </w:rPr>
              <w:t xml:space="preserve">Binário máximo da cadeia cinemática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98173F8" w14:textId="77777777" w:rsidR="000445E9" w:rsidRPr="00CF5759" w:rsidRDefault="000445E9" w:rsidP="001F179C">
            <w:pPr>
              <w:pStyle w:val="A03Flietext"/>
              <w:jc w:val="center"/>
              <w:rPr>
                <w:rFonts w:asciiTheme="minorHAnsi" w:hAnsiTheme="minorHAnsi"/>
                <w:sz w:val="18"/>
                <w:szCs w:val="18"/>
              </w:rPr>
            </w:pPr>
            <w:r>
              <w:rPr>
                <w:sz w:val="18"/>
              </w:rPr>
              <w:t>Nm</w:t>
            </w:r>
          </w:p>
        </w:tc>
        <w:tc>
          <w:tcPr>
            <w:tcW w:w="4536" w:type="dxa"/>
            <w:tcBorders>
              <w:top w:val="single" w:sz="4" w:space="0" w:color="auto"/>
              <w:left w:val="single" w:sz="4" w:space="0" w:color="auto"/>
              <w:bottom w:val="single" w:sz="4" w:space="0" w:color="auto"/>
              <w:right w:val="nil"/>
            </w:tcBorders>
            <w:vAlign w:val="center"/>
            <w:hideMark/>
          </w:tcPr>
          <w:p w14:paraId="264AEB4E" w14:textId="77777777" w:rsidR="000445E9" w:rsidRPr="00CF5759" w:rsidRDefault="000445E9" w:rsidP="001F179C">
            <w:pPr>
              <w:pStyle w:val="A03Flietext"/>
              <w:rPr>
                <w:rFonts w:asciiTheme="minorHAnsi" w:hAnsiTheme="minorHAnsi"/>
                <w:sz w:val="18"/>
                <w:szCs w:val="18"/>
              </w:rPr>
            </w:pPr>
            <w:r>
              <w:rPr>
                <w:rFonts w:asciiTheme="minorHAnsi" w:hAnsiTheme="minorHAnsi"/>
                <w:sz w:val="18"/>
              </w:rPr>
              <w:t>1860</w:t>
            </w:r>
          </w:p>
        </w:tc>
      </w:tr>
      <w:tr w:rsidR="000445E9" w:rsidRPr="00BC52B1" w14:paraId="07A43FDA" w14:textId="77777777" w:rsidTr="001F179C">
        <w:tc>
          <w:tcPr>
            <w:tcW w:w="3828" w:type="dxa"/>
            <w:tcBorders>
              <w:top w:val="single" w:sz="4" w:space="0" w:color="auto"/>
              <w:left w:val="nil"/>
              <w:bottom w:val="single" w:sz="4" w:space="0" w:color="auto"/>
              <w:right w:val="single" w:sz="4" w:space="0" w:color="auto"/>
            </w:tcBorders>
            <w:vAlign w:val="center"/>
            <w:hideMark/>
          </w:tcPr>
          <w:p w14:paraId="4884064B" w14:textId="77777777" w:rsidR="000445E9" w:rsidRPr="00CF5759" w:rsidRDefault="000445E9" w:rsidP="001F179C">
            <w:pPr>
              <w:pStyle w:val="A03Flietext"/>
              <w:rPr>
                <w:rFonts w:asciiTheme="minorHAnsi" w:hAnsiTheme="minorHAnsi"/>
                <w:sz w:val="18"/>
                <w:szCs w:val="18"/>
              </w:rPr>
            </w:pPr>
            <w:r>
              <w:rPr>
                <w:sz w:val="18"/>
              </w:rPr>
              <w:t>Sistema de transmissão</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BF241DE" w14:textId="77777777" w:rsidR="000445E9" w:rsidRPr="00CF5759" w:rsidRDefault="000445E9" w:rsidP="001F179C">
            <w:pPr>
              <w:pStyle w:val="A03Flietext"/>
              <w:jc w:val="center"/>
              <w:rPr>
                <w:rFonts w:asciiTheme="minorHAnsi" w:hAnsiTheme="minorHAnsi"/>
                <w:sz w:val="18"/>
                <w:szCs w:val="18"/>
                <w:lang w:val="en-GB"/>
              </w:rPr>
            </w:pPr>
          </w:p>
        </w:tc>
        <w:tc>
          <w:tcPr>
            <w:tcW w:w="4536" w:type="dxa"/>
            <w:tcBorders>
              <w:top w:val="single" w:sz="4" w:space="0" w:color="auto"/>
              <w:left w:val="single" w:sz="4" w:space="0" w:color="auto"/>
              <w:bottom w:val="single" w:sz="4" w:space="0" w:color="auto"/>
              <w:right w:val="nil"/>
            </w:tcBorders>
            <w:vAlign w:val="center"/>
            <w:hideMark/>
          </w:tcPr>
          <w:p w14:paraId="67D59439" w14:textId="77777777" w:rsidR="000445E9" w:rsidRPr="000445E9" w:rsidRDefault="000445E9" w:rsidP="001F179C">
            <w:pPr>
              <w:pStyle w:val="A03Flietext"/>
              <w:rPr>
                <w:rFonts w:asciiTheme="minorHAnsi" w:hAnsiTheme="minorHAnsi"/>
                <w:sz w:val="18"/>
                <w:szCs w:val="18"/>
                <w:lang w:val="pt-PT"/>
              </w:rPr>
            </w:pPr>
            <w:r w:rsidRPr="000445E9">
              <w:rPr>
                <w:sz w:val="18"/>
                <w:lang w:val="pt-PT"/>
              </w:rPr>
              <w:t>Sistema de tração integral variável AMG Performance 4MATIC+</w:t>
            </w:r>
          </w:p>
        </w:tc>
      </w:tr>
      <w:tr w:rsidR="000445E9" w:rsidRPr="00CF5759" w14:paraId="6E8F60D3" w14:textId="77777777" w:rsidTr="001F179C">
        <w:tc>
          <w:tcPr>
            <w:tcW w:w="3828" w:type="dxa"/>
            <w:tcBorders>
              <w:top w:val="single" w:sz="4" w:space="0" w:color="auto"/>
              <w:left w:val="nil"/>
              <w:bottom w:val="single" w:sz="4" w:space="0" w:color="auto"/>
              <w:right w:val="single" w:sz="4" w:space="0" w:color="auto"/>
            </w:tcBorders>
            <w:vAlign w:val="center"/>
          </w:tcPr>
          <w:p w14:paraId="43324C50" w14:textId="77777777" w:rsidR="000445E9" w:rsidRPr="00CF5759" w:rsidRDefault="000445E9" w:rsidP="001F179C">
            <w:pPr>
              <w:pStyle w:val="A03Flietext"/>
              <w:rPr>
                <w:rFonts w:asciiTheme="minorHAnsi" w:hAnsiTheme="minorHAnsi"/>
                <w:sz w:val="18"/>
                <w:szCs w:val="18"/>
              </w:rPr>
            </w:pPr>
            <w:r>
              <w:rPr>
                <w:sz w:val="18"/>
              </w:rPr>
              <w:t>Velocidade máxima</w:t>
            </w:r>
          </w:p>
        </w:tc>
        <w:tc>
          <w:tcPr>
            <w:tcW w:w="1559" w:type="dxa"/>
            <w:tcBorders>
              <w:top w:val="single" w:sz="4" w:space="0" w:color="auto"/>
              <w:left w:val="single" w:sz="4" w:space="0" w:color="auto"/>
              <w:bottom w:val="single" w:sz="4" w:space="0" w:color="auto"/>
              <w:right w:val="single" w:sz="4" w:space="0" w:color="auto"/>
            </w:tcBorders>
            <w:vAlign w:val="center"/>
          </w:tcPr>
          <w:p w14:paraId="7BA662CA" w14:textId="77777777" w:rsidR="000445E9" w:rsidRPr="00CF5759" w:rsidRDefault="000445E9" w:rsidP="001F179C">
            <w:pPr>
              <w:pStyle w:val="A03Flietext"/>
              <w:jc w:val="center"/>
              <w:rPr>
                <w:rFonts w:asciiTheme="minorHAnsi" w:hAnsiTheme="minorHAnsi"/>
                <w:sz w:val="18"/>
                <w:szCs w:val="18"/>
              </w:rPr>
            </w:pPr>
            <w:r>
              <w:rPr>
                <w:sz w:val="18"/>
              </w:rPr>
              <w:t>km/h</w:t>
            </w:r>
          </w:p>
        </w:tc>
        <w:tc>
          <w:tcPr>
            <w:tcW w:w="4536" w:type="dxa"/>
            <w:tcBorders>
              <w:top w:val="single" w:sz="4" w:space="0" w:color="auto"/>
              <w:left w:val="single" w:sz="4" w:space="0" w:color="auto"/>
              <w:bottom w:val="single" w:sz="4" w:space="0" w:color="auto"/>
              <w:right w:val="nil"/>
            </w:tcBorders>
            <w:vAlign w:val="center"/>
          </w:tcPr>
          <w:p w14:paraId="3928D565" w14:textId="77777777" w:rsidR="000445E9" w:rsidRPr="00CF5759" w:rsidRDefault="000445E9" w:rsidP="001F179C">
            <w:pPr>
              <w:pStyle w:val="A03Flietext"/>
              <w:rPr>
                <w:rFonts w:asciiTheme="minorHAnsi" w:hAnsiTheme="minorHAnsi"/>
                <w:sz w:val="18"/>
                <w:szCs w:val="18"/>
              </w:rPr>
            </w:pPr>
            <w:r>
              <w:rPr>
                <w:sz w:val="18"/>
              </w:rPr>
              <w:t>270 (Pack AMG Driver’s)</w:t>
            </w:r>
          </w:p>
        </w:tc>
      </w:tr>
      <w:tr w:rsidR="000445E9" w:rsidRPr="00CF5759" w14:paraId="47333ABF" w14:textId="77777777" w:rsidTr="001F179C">
        <w:tc>
          <w:tcPr>
            <w:tcW w:w="3828" w:type="dxa"/>
            <w:tcBorders>
              <w:top w:val="single" w:sz="4" w:space="0" w:color="auto"/>
              <w:left w:val="nil"/>
              <w:bottom w:val="single" w:sz="4" w:space="0" w:color="auto"/>
              <w:right w:val="single" w:sz="4" w:space="0" w:color="auto"/>
            </w:tcBorders>
            <w:vAlign w:val="center"/>
          </w:tcPr>
          <w:p w14:paraId="0D827664" w14:textId="77777777" w:rsidR="000445E9" w:rsidRPr="000445E9" w:rsidRDefault="000445E9" w:rsidP="001F179C">
            <w:pPr>
              <w:pStyle w:val="A03Flietext"/>
              <w:rPr>
                <w:rFonts w:asciiTheme="minorHAnsi" w:hAnsiTheme="minorHAnsi"/>
                <w:sz w:val="18"/>
                <w:szCs w:val="18"/>
                <w:lang w:val="pt-PT"/>
              </w:rPr>
            </w:pPr>
            <w:r w:rsidRPr="000445E9">
              <w:rPr>
                <w:sz w:val="18"/>
                <w:lang w:val="pt-PT"/>
              </w:rPr>
              <w:t>Aceleração 0-100 km/h (1-foot rollout)</w:t>
            </w:r>
            <w:r w:rsidRPr="00E0344D">
              <w:rPr>
                <w:sz w:val="18"/>
                <w:vertAlign w:val="superscript"/>
              </w:rPr>
              <w:fldChar w:fldCharType="begin"/>
            </w:r>
            <w:r w:rsidRPr="000445E9">
              <w:rPr>
                <w:sz w:val="18"/>
                <w:vertAlign w:val="superscript"/>
                <w:lang w:val="pt-PT"/>
              </w:rPr>
              <w:instrText xml:space="preserve"> NOTEREF _Ref240964353 \h  \* MERGEFORMAT </w:instrText>
            </w:r>
            <w:r w:rsidRPr="00E0344D">
              <w:rPr>
                <w:sz w:val="18"/>
                <w:vertAlign w:val="superscript"/>
              </w:rPr>
            </w:r>
            <w:r w:rsidRPr="00E0344D">
              <w:rPr>
                <w:sz w:val="18"/>
                <w:vertAlign w:val="superscript"/>
              </w:rPr>
              <w:fldChar w:fldCharType="separate"/>
            </w:r>
            <w:r w:rsidRPr="000445E9">
              <w:rPr>
                <w:sz w:val="18"/>
                <w:vertAlign w:val="superscript"/>
                <w:lang w:val="pt-PT"/>
              </w:rPr>
              <w:t>4</w:t>
            </w:r>
            <w:r w:rsidRPr="00E0344D">
              <w:rPr>
                <w:sz w:val="18"/>
                <w:vertAlign w:val="superscript"/>
              </w:rPr>
              <w:fldChar w:fldCharType="end"/>
            </w:r>
            <w:r w:rsidRPr="000445E9">
              <w:rPr>
                <w:rFonts w:asciiTheme="minorHAnsi" w:hAnsiTheme="minorHAnsi"/>
                <w:sz w:val="18"/>
                <w:vertAlign w:val="superscript"/>
                <w:lang w:val="pt-PT"/>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610497FE" w14:textId="77777777" w:rsidR="000445E9" w:rsidRPr="00E0344D" w:rsidRDefault="000445E9" w:rsidP="001F179C">
            <w:pPr>
              <w:pStyle w:val="A03Flietext"/>
              <w:jc w:val="center"/>
              <w:rPr>
                <w:rFonts w:asciiTheme="minorHAnsi" w:hAnsiTheme="minorHAnsi"/>
                <w:sz w:val="18"/>
                <w:szCs w:val="18"/>
              </w:rPr>
            </w:pPr>
            <w:r>
              <w:rPr>
                <w:sz w:val="18"/>
              </w:rPr>
              <w:t>s</w:t>
            </w:r>
          </w:p>
        </w:tc>
        <w:tc>
          <w:tcPr>
            <w:tcW w:w="4536" w:type="dxa"/>
            <w:tcBorders>
              <w:top w:val="single" w:sz="4" w:space="0" w:color="auto"/>
              <w:left w:val="single" w:sz="4" w:space="0" w:color="auto"/>
              <w:bottom w:val="single" w:sz="4" w:space="0" w:color="auto"/>
              <w:right w:val="nil"/>
            </w:tcBorders>
            <w:vAlign w:val="center"/>
          </w:tcPr>
          <w:p w14:paraId="0847D7EC" w14:textId="77777777" w:rsidR="000445E9" w:rsidRPr="00E0344D" w:rsidRDefault="000445E9" w:rsidP="001F179C">
            <w:pPr>
              <w:pStyle w:val="A03Flietext"/>
              <w:rPr>
                <w:rFonts w:asciiTheme="minorHAnsi" w:hAnsiTheme="minorHAnsi"/>
                <w:sz w:val="18"/>
                <w:szCs w:val="18"/>
              </w:rPr>
            </w:pPr>
            <w:r>
              <w:rPr>
                <w:rFonts w:asciiTheme="minorHAnsi" w:hAnsiTheme="minorHAnsi"/>
                <w:sz w:val="18"/>
              </w:rPr>
              <w:t>2,8</w:t>
            </w:r>
          </w:p>
        </w:tc>
      </w:tr>
      <w:tr w:rsidR="000445E9" w:rsidRPr="00CF5759" w14:paraId="0F88565F" w14:textId="77777777" w:rsidTr="001F179C">
        <w:tc>
          <w:tcPr>
            <w:tcW w:w="3828" w:type="dxa"/>
            <w:tcBorders>
              <w:top w:val="single" w:sz="4" w:space="0" w:color="auto"/>
              <w:left w:val="nil"/>
              <w:bottom w:val="single" w:sz="4" w:space="0" w:color="auto"/>
              <w:right w:val="single" w:sz="4" w:space="0" w:color="auto"/>
            </w:tcBorders>
            <w:vAlign w:val="center"/>
          </w:tcPr>
          <w:p w14:paraId="13618C34" w14:textId="77777777" w:rsidR="000445E9" w:rsidRPr="000445E9" w:rsidRDefault="000445E9" w:rsidP="001F179C">
            <w:pPr>
              <w:pStyle w:val="A03Flietext"/>
              <w:rPr>
                <w:rFonts w:asciiTheme="minorHAnsi" w:hAnsiTheme="minorHAnsi"/>
                <w:sz w:val="18"/>
                <w:szCs w:val="18"/>
                <w:lang w:val="pt-PT"/>
              </w:rPr>
            </w:pPr>
            <w:r w:rsidRPr="000445E9">
              <w:rPr>
                <w:sz w:val="18"/>
                <w:lang w:val="pt-PT"/>
              </w:rPr>
              <w:t>Aceleração 0-200 km/h (1-foot rollout)</w:t>
            </w:r>
            <w:r w:rsidRPr="00E0344D">
              <w:rPr>
                <w:sz w:val="18"/>
                <w:vertAlign w:val="superscript"/>
              </w:rPr>
              <w:fldChar w:fldCharType="begin"/>
            </w:r>
            <w:r w:rsidRPr="000445E9">
              <w:rPr>
                <w:sz w:val="18"/>
                <w:vertAlign w:val="superscript"/>
                <w:lang w:val="pt-PT"/>
              </w:rPr>
              <w:instrText xml:space="preserve"> NOTEREF _Ref240964353 \h  \* MERGEFORMAT </w:instrText>
            </w:r>
            <w:r w:rsidRPr="00E0344D">
              <w:rPr>
                <w:sz w:val="18"/>
                <w:vertAlign w:val="superscript"/>
              </w:rPr>
            </w:r>
            <w:r w:rsidRPr="00E0344D">
              <w:rPr>
                <w:sz w:val="18"/>
                <w:vertAlign w:val="superscript"/>
              </w:rPr>
              <w:fldChar w:fldCharType="separate"/>
            </w:r>
            <w:r w:rsidRPr="000445E9">
              <w:rPr>
                <w:sz w:val="18"/>
                <w:vertAlign w:val="superscript"/>
                <w:lang w:val="pt-PT"/>
              </w:rPr>
              <w:t>4</w:t>
            </w:r>
            <w:r w:rsidRPr="00E0344D">
              <w:rPr>
                <w:sz w:val="18"/>
                <w:vertAlign w:val="superscript"/>
              </w:rPr>
              <w:fldChar w:fldCharType="end"/>
            </w:r>
            <w:r w:rsidRPr="000445E9">
              <w:rPr>
                <w:rFonts w:asciiTheme="minorHAnsi" w:hAnsiTheme="minorHAnsi"/>
                <w:sz w:val="18"/>
                <w:lang w:val="pt-PT"/>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204C6010" w14:textId="77777777" w:rsidR="000445E9" w:rsidRPr="00E0344D" w:rsidRDefault="000445E9" w:rsidP="001F179C">
            <w:pPr>
              <w:pStyle w:val="A03Flietext"/>
              <w:jc w:val="center"/>
              <w:rPr>
                <w:rFonts w:asciiTheme="minorHAnsi" w:hAnsiTheme="minorHAnsi"/>
                <w:sz w:val="18"/>
                <w:szCs w:val="18"/>
              </w:rPr>
            </w:pPr>
            <w:r>
              <w:rPr>
                <w:sz w:val="18"/>
              </w:rPr>
              <w:t>s</w:t>
            </w:r>
          </w:p>
        </w:tc>
        <w:tc>
          <w:tcPr>
            <w:tcW w:w="4536" w:type="dxa"/>
            <w:tcBorders>
              <w:top w:val="single" w:sz="4" w:space="0" w:color="auto"/>
              <w:left w:val="single" w:sz="4" w:space="0" w:color="auto"/>
              <w:bottom w:val="single" w:sz="4" w:space="0" w:color="auto"/>
              <w:right w:val="nil"/>
            </w:tcBorders>
            <w:vAlign w:val="center"/>
          </w:tcPr>
          <w:p w14:paraId="2D0E0FFE" w14:textId="77777777" w:rsidR="000445E9" w:rsidRPr="00E0344D" w:rsidRDefault="000445E9" w:rsidP="001F179C">
            <w:pPr>
              <w:pStyle w:val="A03Flietext"/>
              <w:rPr>
                <w:rFonts w:asciiTheme="minorHAnsi" w:hAnsiTheme="minorHAnsi"/>
                <w:sz w:val="18"/>
                <w:szCs w:val="18"/>
              </w:rPr>
            </w:pPr>
            <w:r>
              <w:rPr>
                <w:rFonts w:asciiTheme="minorHAnsi" w:hAnsiTheme="minorHAnsi"/>
                <w:sz w:val="18"/>
              </w:rPr>
              <w:t>9,4</w:t>
            </w:r>
          </w:p>
        </w:tc>
      </w:tr>
      <w:tr w:rsidR="000445E9" w:rsidRPr="00CF5759" w14:paraId="41B6271C" w14:textId="77777777" w:rsidTr="001F179C">
        <w:tc>
          <w:tcPr>
            <w:tcW w:w="3828" w:type="dxa"/>
            <w:tcBorders>
              <w:top w:val="single" w:sz="4" w:space="0" w:color="auto"/>
              <w:left w:val="nil"/>
              <w:bottom w:val="single" w:sz="4" w:space="0" w:color="auto"/>
              <w:right w:val="single" w:sz="4" w:space="0" w:color="auto"/>
            </w:tcBorders>
            <w:vAlign w:val="center"/>
          </w:tcPr>
          <w:p w14:paraId="7C663ED8" w14:textId="77777777" w:rsidR="000445E9" w:rsidRPr="00E0344D" w:rsidRDefault="000445E9" w:rsidP="001F179C">
            <w:pPr>
              <w:pStyle w:val="A03Flietext"/>
              <w:rPr>
                <w:sz w:val="18"/>
                <w:szCs w:val="18"/>
              </w:rPr>
            </w:pPr>
            <w:r>
              <w:rPr>
                <w:sz w:val="18"/>
              </w:rPr>
              <w:t>Aceleração 0–100 km/h</w:t>
            </w:r>
          </w:p>
        </w:tc>
        <w:tc>
          <w:tcPr>
            <w:tcW w:w="1559" w:type="dxa"/>
            <w:tcBorders>
              <w:top w:val="single" w:sz="4" w:space="0" w:color="auto"/>
              <w:left w:val="single" w:sz="4" w:space="0" w:color="auto"/>
              <w:bottom w:val="single" w:sz="4" w:space="0" w:color="auto"/>
              <w:right w:val="single" w:sz="4" w:space="0" w:color="auto"/>
            </w:tcBorders>
            <w:vAlign w:val="center"/>
          </w:tcPr>
          <w:p w14:paraId="7985D77B" w14:textId="77777777" w:rsidR="000445E9" w:rsidRPr="00E0344D" w:rsidRDefault="000445E9" w:rsidP="001F179C">
            <w:pPr>
              <w:pStyle w:val="A03Flietext"/>
              <w:jc w:val="center"/>
              <w:rPr>
                <w:sz w:val="18"/>
                <w:szCs w:val="18"/>
              </w:rPr>
            </w:pPr>
            <w:r>
              <w:rPr>
                <w:sz w:val="18"/>
              </w:rPr>
              <w:t>s</w:t>
            </w:r>
          </w:p>
        </w:tc>
        <w:tc>
          <w:tcPr>
            <w:tcW w:w="4536" w:type="dxa"/>
            <w:tcBorders>
              <w:top w:val="single" w:sz="4" w:space="0" w:color="auto"/>
              <w:left w:val="single" w:sz="4" w:space="0" w:color="auto"/>
              <w:bottom w:val="single" w:sz="4" w:space="0" w:color="auto"/>
              <w:right w:val="nil"/>
            </w:tcBorders>
            <w:vAlign w:val="center"/>
          </w:tcPr>
          <w:p w14:paraId="1EA882FF" w14:textId="77777777" w:rsidR="000445E9" w:rsidRPr="00E0344D" w:rsidRDefault="000445E9" w:rsidP="001F179C">
            <w:pPr>
              <w:pStyle w:val="A03Flietext"/>
              <w:rPr>
                <w:rFonts w:asciiTheme="minorHAnsi" w:hAnsiTheme="minorHAnsi"/>
                <w:sz w:val="18"/>
                <w:szCs w:val="18"/>
              </w:rPr>
            </w:pPr>
            <w:r>
              <w:rPr>
                <w:rFonts w:asciiTheme="minorHAnsi" w:hAnsiTheme="minorHAnsi"/>
                <w:sz w:val="18"/>
              </w:rPr>
              <w:t>3,1</w:t>
            </w:r>
          </w:p>
        </w:tc>
      </w:tr>
      <w:tr w:rsidR="000445E9" w:rsidRPr="00CF5759" w14:paraId="61D11C22" w14:textId="77777777" w:rsidTr="001F179C">
        <w:tc>
          <w:tcPr>
            <w:tcW w:w="3828" w:type="dxa"/>
            <w:tcBorders>
              <w:top w:val="single" w:sz="4" w:space="0" w:color="auto"/>
              <w:left w:val="nil"/>
              <w:bottom w:val="single" w:sz="4" w:space="0" w:color="auto"/>
              <w:right w:val="single" w:sz="4" w:space="0" w:color="auto"/>
            </w:tcBorders>
            <w:vAlign w:val="center"/>
          </w:tcPr>
          <w:p w14:paraId="0407390A" w14:textId="77777777" w:rsidR="000445E9" w:rsidRPr="00E0344D" w:rsidRDefault="000445E9" w:rsidP="001F179C">
            <w:pPr>
              <w:pStyle w:val="A03Flietext"/>
              <w:rPr>
                <w:sz w:val="18"/>
                <w:szCs w:val="18"/>
              </w:rPr>
            </w:pPr>
            <w:r>
              <w:rPr>
                <w:sz w:val="18"/>
              </w:rPr>
              <w:t>Aceleração 0–200 km/h</w:t>
            </w:r>
          </w:p>
        </w:tc>
        <w:tc>
          <w:tcPr>
            <w:tcW w:w="1559" w:type="dxa"/>
            <w:tcBorders>
              <w:top w:val="single" w:sz="4" w:space="0" w:color="auto"/>
              <w:left w:val="single" w:sz="4" w:space="0" w:color="auto"/>
              <w:bottom w:val="single" w:sz="4" w:space="0" w:color="auto"/>
              <w:right w:val="single" w:sz="4" w:space="0" w:color="auto"/>
            </w:tcBorders>
            <w:vAlign w:val="center"/>
          </w:tcPr>
          <w:p w14:paraId="2423DC46" w14:textId="77777777" w:rsidR="000445E9" w:rsidRPr="00E0344D" w:rsidRDefault="000445E9" w:rsidP="001F179C">
            <w:pPr>
              <w:pStyle w:val="A03Flietext"/>
              <w:jc w:val="center"/>
              <w:rPr>
                <w:sz w:val="18"/>
                <w:szCs w:val="18"/>
              </w:rPr>
            </w:pPr>
            <w:r>
              <w:rPr>
                <w:sz w:val="18"/>
              </w:rPr>
              <w:t>s</w:t>
            </w:r>
          </w:p>
        </w:tc>
        <w:tc>
          <w:tcPr>
            <w:tcW w:w="4536" w:type="dxa"/>
            <w:tcBorders>
              <w:top w:val="single" w:sz="4" w:space="0" w:color="auto"/>
              <w:left w:val="single" w:sz="4" w:space="0" w:color="auto"/>
              <w:bottom w:val="single" w:sz="4" w:space="0" w:color="auto"/>
              <w:right w:val="nil"/>
            </w:tcBorders>
            <w:vAlign w:val="center"/>
          </w:tcPr>
          <w:p w14:paraId="0EC62048" w14:textId="77777777" w:rsidR="000445E9" w:rsidRPr="00E0344D" w:rsidRDefault="000445E9" w:rsidP="001F179C">
            <w:pPr>
              <w:pStyle w:val="A03Flietext"/>
              <w:rPr>
                <w:rFonts w:asciiTheme="minorHAnsi" w:hAnsiTheme="minorHAnsi"/>
                <w:sz w:val="18"/>
                <w:szCs w:val="18"/>
              </w:rPr>
            </w:pPr>
            <w:r>
              <w:rPr>
                <w:rFonts w:asciiTheme="minorHAnsi" w:hAnsiTheme="minorHAnsi"/>
                <w:sz w:val="18"/>
              </w:rPr>
              <w:t>9,9</w:t>
            </w:r>
          </w:p>
        </w:tc>
      </w:tr>
      <w:tr w:rsidR="000445E9" w:rsidRPr="00CF5759" w14:paraId="4FA8DA93" w14:textId="77777777" w:rsidTr="001F179C">
        <w:tc>
          <w:tcPr>
            <w:tcW w:w="3828" w:type="dxa"/>
            <w:tcBorders>
              <w:top w:val="single" w:sz="4" w:space="0" w:color="auto"/>
              <w:left w:val="nil"/>
              <w:bottom w:val="single" w:sz="4" w:space="0" w:color="auto"/>
              <w:right w:val="single" w:sz="4" w:space="0" w:color="auto"/>
            </w:tcBorders>
            <w:vAlign w:val="center"/>
          </w:tcPr>
          <w:p w14:paraId="2E31241D" w14:textId="77777777" w:rsidR="000445E9" w:rsidRPr="00E0344D" w:rsidRDefault="000445E9" w:rsidP="001F179C">
            <w:pPr>
              <w:pStyle w:val="A03Flietext"/>
              <w:rPr>
                <w:rFonts w:asciiTheme="minorHAnsi" w:hAnsiTheme="minorHAnsi"/>
                <w:sz w:val="18"/>
                <w:szCs w:val="18"/>
              </w:rPr>
            </w:pPr>
            <w:r>
              <w:rPr>
                <w:sz w:val="18"/>
              </w:rPr>
              <w:t>Duração da potência suplementar</w:t>
            </w:r>
          </w:p>
        </w:tc>
        <w:tc>
          <w:tcPr>
            <w:tcW w:w="1559" w:type="dxa"/>
            <w:tcBorders>
              <w:top w:val="single" w:sz="4" w:space="0" w:color="auto"/>
              <w:left w:val="single" w:sz="4" w:space="0" w:color="auto"/>
              <w:bottom w:val="single" w:sz="4" w:space="0" w:color="auto"/>
              <w:right w:val="single" w:sz="4" w:space="0" w:color="auto"/>
            </w:tcBorders>
            <w:vAlign w:val="center"/>
          </w:tcPr>
          <w:p w14:paraId="2E432542" w14:textId="77777777" w:rsidR="000445E9" w:rsidRPr="00E0344D" w:rsidRDefault="000445E9" w:rsidP="001F179C">
            <w:pPr>
              <w:pStyle w:val="A03Flietext"/>
              <w:jc w:val="center"/>
              <w:rPr>
                <w:rFonts w:asciiTheme="minorHAnsi" w:hAnsiTheme="minorHAnsi"/>
                <w:sz w:val="18"/>
                <w:szCs w:val="18"/>
              </w:rPr>
            </w:pPr>
            <w:r>
              <w:rPr>
                <w:sz w:val="18"/>
              </w:rPr>
              <w:t>s</w:t>
            </w:r>
          </w:p>
        </w:tc>
        <w:tc>
          <w:tcPr>
            <w:tcW w:w="4536" w:type="dxa"/>
            <w:tcBorders>
              <w:top w:val="single" w:sz="4" w:space="0" w:color="auto"/>
              <w:left w:val="single" w:sz="4" w:space="0" w:color="auto"/>
              <w:bottom w:val="single" w:sz="4" w:space="0" w:color="auto"/>
              <w:right w:val="nil"/>
            </w:tcBorders>
            <w:vAlign w:val="center"/>
          </w:tcPr>
          <w:p w14:paraId="60F91BB5" w14:textId="77777777" w:rsidR="000445E9" w:rsidRPr="00E0344D" w:rsidRDefault="000445E9" w:rsidP="001F179C">
            <w:pPr>
              <w:pStyle w:val="A03Flietext"/>
              <w:rPr>
                <w:rFonts w:asciiTheme="minorHAnsi" w:hAnsiTheme="minorHAnsi"/>
                <w:sz w:val="18"/>
                <w:szCs w:val="18"/>
              </w:rPr>
            </w:pPr>
            <w:r>
              <w:rPr>
                <w:sz w:val="18"/>
              </w:rPr>
              <w:t>55</w:t>
            </w:r>
          </w:p>
        </w:tc>
      </w:tr>
      <w:tr w:rsidR="000445E9" w:rsidRPr="00CF5759" w14:paraId="679F2359" w14:textId="77777777" w:rsidTr="001F179C">
        <w:tc>
          <w:tcPr>
            <w:tcW w:w="3828" w:type="dxa"/>
            <w:tcBorders>
              <w:top w:val="single" w:sz="4" w:space="0" w:color="auto"/>
              <w:left w:val="nil"/>
              <w:bottom w:val="single" w:sz="4" w:space="0" w:color="auto"/>
              <w:right w:val="single" w:sz="4" w:space="0" w:color="auto"/>
            </w:tcBorders>
            <w:vAlign w:val="center"/>
          </w:tcPr>
          <w:p w14:paraId="1BD621DB" w14:textId="77777777" w:rsidR="000445E9" w:rsidRPr="00E0344D" w:rsidRDefault="000445E9" w:rsidP="001F179C">
            <w:pPr>
              <w:pStyle w:val="A03Flietext"/>
              <w:rPr>
                <w:rFonts w:asciiTheme="minorHAnsi" w:hAnsiTheme="minorHAnsi"/>
                <w:sz w:val="18"/>
                <w:szCs w:val="18"/>
              </w:rPr>
            </w:pPr>
            <w:r>
              <w:rPr>
                <w:sz w:val="18"/>
              </w:rPr>
              <w:t>Tensão nominal</w:t>
            </w:r>
          </w:p>
        </w:tc>
        <w:tc>
          <w:tcPr>
            <w:tcW w:w="1559" w:type="dxa"/>
            <w:tcBorders>
              <w:top w:val="single" w:sz="4" w:space="0" w:color="auto"/>
              <w:left w:val="single" w:sz="4" w:space="0" w:color="auto"/>
              <w:bottom w:val="single" w:sz="4" w:space="0" w:color="auto"/>
              <w:right w:val="single" w:sz="4" w:space="0" w:color="auto"/>
            </w:tcBorders>
            <w:vAlign w:val="center"/>
          </w:tcPr>
          <w:p w14:paraId="00DD89FB" w14:textId="77777777" w:rsidR="000445E9" w:rsidRPr="00E0344D" w:rsidRDefault="000445E9" w:rsidP="001F179C">
            <w:pPr>
              <w:pStyle w:val="A03Flietext"/>
              <w:jc w:val="center"/>
              <w:rPr>
                <w:rFonts w:asciiTheme="minorHAnsi" w:hAnsiTheme="minorHAnsi"/>
                <w:sz w:val="18"/>
                <w:szCs w:val="18"/>
              </w:rPr>
            </w:pPr>
            <w:r>
              <w:rPr>
                <w:sz w:val="18"/>
              </w:rPr>
              <w:t>V</w:t>
            </w:r>
          </w:p>
        </w:tc>
        <w:tc>
          <w:tcPr>
            <w:tcW w:w="4536" w:type="dxa"/>
            <w:tcBorders>
              <w:top w:val="single" w:sz="4" w:space="0" w:color="auto"/>
              <w:left w:val="single" w:sz="4" w:space="0" w:color="auto"/>
              <w:bottom w:val="single" w:sz="4" w:space="0" w:color="auto"/>
              <w:right w:val="nil"/>
            </w:tcBorders>
            <w:vAlign w:val="center"/>
          </w:tcPr>
          <w:p w14:paraId="4E03173B" w14:textId="77777777" w:rsidR="000445E9" w:rsidRPr="00E0344D" w:rsidRDefault="000445E9" w:rsidP="001F179C">
            <w:pPr>
              <w:pStyle w:val="A03Flietext"/>
              <w:rPr>
                <w:rFonts w:asciiTheme="minorHAnsi" w:hAnsiTheme="minorHAnsi"/>
                <w:sz w:val="18"/>
                <w:szCs w:val="18"/>
              </w:rPr>
            </w:pPr>
            <w:r>
              <w:rPr>
                <w:sz w:val="18"/>
              </w:rPr>
              <w:t>800</w:t>
            </w:r>
          </w:p>
        </w:tc>
      </w:tr>
      <w:tr w:rsidR="000445E9" w:rsidRPr="00CF5759" w14:paraId="64FC8A85" w14:textId="77777777" w:rsidTr="001F179C">
        <w:tc>
          <w:tcPr>
            <w:tcW w:w="3828" w:type="dxa"/>
            <w:tcBorders>
              <w:top w:val="single" w:sz="4" w:space="0" w:color="auto"/>
              <w:left w:val="nil"/>
              <w:bottom w:val="single" w:sz="4" w:space="0" w:color="auto"/>
              <w:right w:val="single" w:sz="4" w:space="0" w:color="auto"/>
            </w:tcBorders>
            <w:vAlign w:val="center"/>
          </w:tcPr>
          <w:p w14:paraId="5F1C0EBB" w14:textId="77777777" w:rsidR="000445E9" w:rsidRPr="000445E9" w:rsidRDefault="000445E9" w:rsidP="001F179C">
            <w:pPr>
              <w:pStyle w:val="A03Flietext"/>
              <w:rPr>
                <w:rFonts w:asciiTheme="minorHAnsi" w:hAnsiTheme="minorHAnsi"/>
                <w:sz w:val="18"/>
                <w:szCs w:val="18"/>
                <w:lang w:val="pt-PT"/>
              </w:rPr>
            </w:pPr>
            <w:r w:rsidRPr="000445E9">
              <w:rPr>
                <w:sz w:val="18"/>
                <w:lang w:val="pt-PT"/>
              </w:rPr>
              <w:t xml:space="preserve">Capacidade de armazenamento da bateria </w:t>
            </w:r>
            <w:r w:rsidRPr="000445E9">
              <w:rPr>
                <w:sz w:val="18"/>
                <w:lang w:val="pt-PT"/>
              </w:rPr>
              <w:br/>
              <w:t>(útil)</w:t>
            </w:r>
          </w:p>
        </w:tc>
        <w:tc>
          <w:tcPr>
            <w:tcW w:w="1559" w:type="dxa"/>
            <w:tcBorders>
              <w:top w:val="single" w:sz="4" w:space="0" w:color="auto"/>
              <w:left w:val="single" w:sz="4" w:space="0" w:color="auto"/>
              <w:bottom w:val="single" w:sz="4" w:space="0" w:color="auto"/>
              <w:right w:val="single" w:sz="4" w:space="0" w:color="auto"/>
            </w:tcBorders>
            <w:vAlign w:val="center"/>
          </w:tcPr>
          <w:p w14:paraId="526E105F" w14:textId="77777777" w:rsidR="000445E9" w:rsidRPr="00E0344D" w:rsidRDefault="000445E9" w:rsidP="001F179C">
            <w:pPr>
              <w:pStyle w:val="A03Flietext"/>
              <w:jc w:val="center"/>
              <w:rPr>
                <w:rFonts w:asciiTheme="minorHAnsi" w:hAnsiTheme="minorHAnsi"/>
                <w:sz w:val="18"/>
                <w:szCs w:val="18"/>
              </w:rPr>
            </w:pPr>
            <w:r>
              <w:rPr>
                <w:sz w:val="18"/>
              </w:rPr>
              <w:t>kWh</w:t>
            </w:r>
          </w:p>
        </w:tc>
        <w:tc>
          <w:tcPr>
            <w:tcW w:w="4536" w:type="dxa"/>
            <w:tcBorders>
              <w:top w:val="single" w:sz="4" w:space="0" w:color="auto"/>
              <w:left w:val="single" w:sz="4" w:space="0" w:color="auto"/>
              <w:bottom w:val="single" w:sz="4" w:space="0" w:color="auto"/>
              <w:right w:val="nil"/>
            </w:tcBorders>
            <w:vAlign w:val="center"/>
          </w:tcPr>
          <w:p w14:paraId="6376F0B0" w14:textId="77777777" w:rsidR="000445E9" w:rsidRPr="00E0344D" w:rsidRDefault="000445E9" w:rsidP="001F179C">
            <w:pPr>
              <w:pStyle w:val="A03Flietext"/>
              <w:rPr>
                <w:rFonts w:asciiTheme="minorHAnsi" w:hAnsiTheme="minorHAnsi"/>
                <w:sz w:val="18"/>
                <w:szCs w:val="18"/>
              </w:rPr>
            </w:pPr>
            <w:r>
              <w:rPr>
                <w:sz w:val="18"/>
              </w:rPr>
              <w:t>106/128</w:t>
            </w:r>
          </w:p>
        </w:tc>
      </w:tr>
      <w:tr w:rsidR="000445E9" w:rsidRPr="00CF5759" w14:paraId="35E55F6A" w14:textId="77777777" w:rsidTr="001F179C">
        <w:tc>
          <w:tcPr>
            <w:tcW w:w="3828" w:type="dxa"/>
            <w:tcBorders>
              <w:top w:val="single" w:sz="4" w:space="0" w:color="auto"/>
              <w:left w:val="nil"/>
              <w:bottom w:val="single" w:sz="4" w:space="0" w:color="auto"/>
              <w:right w:val="single" w:sz="4" w:space="0" w:color="auto"/>
            </w:tcBorders>
            <w:vAlign w:val="center"/>
          </w:tcPr>
          <w:p w14:paraId="475AF073" w14:textId="77777777" w:rsidR="000445E9" w:rsidRPr="000445E9" w:rsidRDefault="000445E9" w:rsidP="001F179C">
            <w:pPr>
              <w:pStyle w:val="A03Flietext"/>
              <w:rPr>
                <w:sz w:val="18"/>
                <w:szCs w:val="18"/>
                <w:lang w:val="pt-PT"/>
              </w:rPr>
            </w:pPr>
            <w:r w:rsidRPr="000445E9">
              <w:rPr>
                <w:sz w:val="18"/>
                <w:lang w:val="pt-PT"/>
              </w:rPr>
              <w:t>Potência de carregamento DC máxima</w:t>
            </w:r>
            <w:r w:rsidRPr="00E0344D">
              <w:rPr>
                <w:sz w:val="18"/>
                <w:vertAlign w:val="superscript"/>
              </w:rPr>
              <w:fldChar w:fldCharType="begin"/>
            </w:r>
            <w:r w:rsidRPr="000445E9">
              <w:rPr>
                <w:sz w:val="18"/>
                <w:vertAlign w:val="superscript"/>
                <w:lang w:val="pt-PT"/>
              </w:rPr>
              <w:instrText xml:space="preserve"> NOTEREF _Ref240962507 \h  \* MERGEFORMAT </w:instrText>
            </w:r>
            <w:r w:rsidRPr="00E0344D">
              <w:rPr>
                <w:sz w:val="18"/>
                <w:vertAlign w:val="superscript"/>
              </w:rPr>
            </w:r>
            <w:r w:rsidRPr="00E0344D">
              <w:rPr>
                <w:sz w:val="18"/>
                <w:vertAlign w:val="superscript"/>
              </w:rPr>
              <w:fldChar w:fldCharType="separate"/>
            </w:r>
            <w:r w:rsidRPr="000445E9">
              <w:rPr>
                <w:sz w:val="18"/>
                <w:vertAlign w:val="superscript"/>
                <w:lang w:val="pt-PT"/>
              </w:rPr>
              <w:t>1</w:t>
            </w:r>
            <w:r w:rsidRPr="00E0344D">
              <w:rPr>
                <w:sz w:val="18"/>
                <w:vertAlign w:val="superscript"/>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14:paraId="06C74758" w14:textId="77777777" w:rsidR="000445E9" w:rsidRPr="00E0344D" w:rsidRDefault="000445E9" w:rsidP="001F179C">
            <w:pPr>
              <w:pStyle w:val="A03Flietext"/>
              <w:jc w:val="center"/>
              <w:rPr>
                <w:sz w:val="18"/>
                <w:szCs w:val="18"/>
              </w:rPr>
            </w:pPr>
            <w:r>
              <w:rPr>
                <w:sz w:val="18"/>
              </w:rPr>
              <w:t>kW</w:t>
            </w:r>
          </w:p>
        </w:tc>
        <w:tc>
          <w:tcPr>
            <w:tcW w:w="4536" w:type="dxa"/>
            <w:tcBorders>
              <w:top w:val="single" w:sz="4" w:space="0" w:color="auto"/>
              <w:left w:val="single" w:sz="4" w:space="0" w:color="auto"/>
              <w:bottom w:val="single" w:sz="4" w:space="0" w:color="auto"/>
              <w:right w:val="nil"/>
            </w:tcBorders>
            <w:vAlign w:val="center"/>
          </w:tcPr>
          <w:p w14:paraId="2608AD19" w14:textId="77777777" w:rsidR="000445E9" w:rsidRPr="00E0344D" w:rsidRDefault="000445E9" w:rsidP="001F179C">
            <w:pPr>
              <w:pStyle w:val="A03Flietext"/>
              <w:rPr>
                <w:sz w:val="18"/>
                <w:szCs w:val="18"/>
              </w:rPr>
            </w:pPr>
            <w:r>
              <w:rPr>
                <w:sz w:val="18"/>
              </w:rPr>
              <w:t>600/710</w:t>
            </w:r>
          </w:p>
        </w:tc>
      </w:tr>
      <w:tr w:rsidR="000445E9" w:rsidRPr="00CF5759" w14:paraId="5FCC783A" w14:textId="77777777" w:rsidTr="001F179C">
        <w:tc>
          <w:tcPr>
            <w:tcW w:w="3828" w:type="dxa"/>
            <w:tcBorders>
              <w:top w:val="single" w:sz="4" w:space="0" w:color="auto"/>
              <w:left w:val="nil"/>
              <w:bottom w:val="single" w:sz="4" w:space="0" w:color="auto"/>
              <w:right w:val="single" w:sz="4" w:space="0" w:color="auto"/>
            </w:tcBorders>
            <w:vAlign w:val="center"/>
          </w:tcPr>
          <w:p w14:paraId="3B8A3C5A" w14:textId="77777777" w:rsidR="000445E9" w:rsidRPr="00BD0B8B" w:rsidRDefault="000445E9" w:rsidP="001F179C">
            <w:pPr>
              <w:pStyle w:val="A03Flietext"/>
              <w:rPr>
                <w:rFonts w:asciiTheme="minorHAnsi" w:hAnsiTheme="minorHAnsi"/>
                <w:sz w:val="18"/>
                <w:szCs w:val="18"/>
                <w:lang w:val="pt-PT"/>
              </w:rPr>
            </w:pPr>
            <w:r w:rsidRPr="00BD0B8B">
              <w:rPr>
                <w:sz w:val="18"/>
                <w:lang w:val="pt-PT"/>
              </w:rPr>
              <w:t>Potência de carregamento AC máxima</w:t>
            </w:r>
            <w:r w:rsidRPr="00E0344D">
              <w:rPr>
                <w:sz w:val="18"/>
                <w:vertAlign w:val="superscript"/>
              </w:rPr>
              <w:fldChar w:fldCharType="begin"/>
            </w:r>
            <w:r w:rsidRPr="00BD0B8B">
              <w:rPr>
                <w:sz w:val="18"/>
                <w:vertAlign w:val="superscript"/>
                <w:lang w:val="pt-PT"/>
              </w:rPr>
              <w:instrText xml:space="preserve"> NOTEREF _Ref240962507 \h  \* MERGEFORMAT </w:instrText>
            </w:r>
            <w:r w:rsidRPr="00E0344D">
              <w:rPr>
                <w:sz w:val="18"/>
                <w:vertAlign w:val="superscript"/>
              </w:rPr>
            </w:r>
            <w:r w:rsidRPr="00E0344D">
              <w:rPr>
                <w:sz w:val="18"/>
                <w:vertAlign w:val="superscript"/>
              </w:rPr>
              <w:fldChar w:fldCharType="separate"/>
            </w:r>
            <w:r w:rsidRPr="00BD0B8B">
              <w:rPr>
                <w:sz w:val="18"/>
                <w:vertAlign w:val="superscript"/>
                <w:lang w:val="pt-PT"/>
              </w:rPr>
              <w:t>1</w:t>
            </w:r>
            <w:r w:rsidRPr="00E0344D">
              <w:rPr>
                <w:sz w:val="18"/>
                <w:vertAlign w:val="superscript"/>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14:paraId="413A102D" w14:textId="77777777" w:rsidR="000445E9" w:rsidRPr="00E0344D" w:rsidRDefault="000445E9" w:rsidP="001F179C">
            <w:pPr>
              <w:pStyle w:val="A03Flietext"/>
              <w:jc w:val="center"/>
              <w:rPr>
                <w:rFonts w:asciiTheme="minorHAnsi" w:hAnsiTheme="minorHAnsi"/>
                <w:sz w:val="18"/>
                <w:szCs w:val="18"/>
              </w:rPr>
            </w:pPr>
            <w:r>
              <w:rPr>
                <w:sz w:val="18"/>
              </w:rPr>
              <w:t>kW</w:t>
            </w:r>
          </w:p>
        </w:tc>
        <w:tc>
          <w:tcPr>
            <w:tcW w:w="4536" w:type="dxa"/>
            <w:tcBorders>
              <w:top w:val="single" w:sz="4" w:space="0" w:color="auto"/>
              <w:left w:val="single" w:sz="4" w:space="0" w:color="auto"/>
              <w:bottom w:val="single" w:sz="4" w:space="0" w:color="auto"/>
              <w:right w:val="nil"/>
            </w:tcBorders>
            <w:vAlign w:val="center"/>
          </w:tcPr>
          <w:p w14:paraId="6B8B7320" w14:textId="77777777" w:rsidR="000445E9" w:rsidRPr="00E0344D" w:rsidRDefault="000445E9" w:rsidP="001F179C">
            <w:pPr>
              <w:pStyle w:val="A03Flietext"/>
              <w:rPr>
                <w:rFonts w:asciiTheme="minorHAnsi" w:hAnsiTheme="minorHAnsi"/>
                <w:sz w:val="18"/>
                <w:szCs w:val="18"/>
              </w:rPr>
            </w:pPr>
            <w:r>
              <w:rPr>
                <w:sz w:val="18"/>
              </w:rPr>
              <w:t>11</w:t>
            </w:r>
          </w:p>
        </w:tc>
      </w:tr>
      <w:tr w:rsidR="000445E9" w:rsidRPr="00CF5759" w14:paraId="18E0D1C9" w14:textId="77777777" w:rsidTr="001F179C">
        <w:tc>
          <w:tcPr>
            <w:tcW w:w="3828" w:type="dxa"/>
            <w:tcBorders>
              <w:top w:val="single" w:sz="4" w:space="0" w:color="auto"/>
              <w:left w:val="nil"/>
              <w:bottom w:val="single" w:sz="4" w:space="0" w:color="auto"/>
              <w:right w:val="single" w:sz="4" w:space="0" w:color="auto"/>
            </w:tcBorders>
            <w:vAlign w:val="center"/>
          </w:tcPr>
          <w:p w14:paraId="422D2E99" w14:textId="77777777" w:rsidR="000445E9" w:rsidRPr="00E0344D" w:rsidRDefault="000445E9" w:rsidP="001F179C">
            <w:pPr>
              <w:pStyle w:val="A03Flietext"/>
              <w:rPr>
                <w:rFonts w:asciiTheme="minorHAnsi" w:hAnsiTheme="minorHAnsi"/>
                <w:sz w:val="18"/>
                <w:szCs w:val="18"/>
              </w:rPr>
            </w:pPr>
            <w:r>
              <w:rPr>
                <w:sz w:val="18"/>
              </w:rPr>
              <w:t>Carregamento DC: 10–80 % SoC (útil)</w:t>
            </w:r>
            <w:r>
              <w:rPr>
                <w:sz w:val="18"/>
                <w:vertAlign w:val="superscript"/>
              </w:rPr>
              <w:t>5</w:t>
            </w:r>
          </w:p>
        </w:tc>
        <w:tc>
          <w:tcPr>
            <w:tcW w:w="1559" w:type="dxa"/>
            <w:tcBorders>
              <w:top w:val="single" w:sz="4" w:space="0" w:color="auto"/>
              <w:left w:val="single" w:sz="4" w:space="0" w:color="auto"/>
              <w:bottom w:val="single" w:sz="4" w:space="0" w:color="auto"/>
              <w:right w:val="single" w:sz="4" w:space="0" w:color="auto"/>
            </w:tcBorders>
            <w:vAlign w:val="center"/>
          </w:tcPr>
          <w:p w14:paraId="5A618224" w14:textId="77777777" w:rsidR="000445E9" w:rsidRPr="00E0344D" w:rsidRDefault="000445E9" w:rsidP="001F179C">
            <w:pPr>
              <w:pStyle w:val="A03Flietext"/>
              <w:jc w:val="center"/>
              <w:rPr>
                <w:rFonts w:asciiTheme="minorHAnsi" w:hAnsiTheme="minorHAnsi"/>
                <w:sz w:val="18"/>
                <w:szCs w:val="18"/>
              </w:rPr>
            </w:pPr>
            <w:r>
              <w:rPr>
                <w:sz w:val="18"/>
              </w:rPr>
              <w:t>min</w:t>
            </w:r>
          </w:p>
        </w:tc>
        <w:tc>
          <w:tcPr>
            <w:tcW w:w="4536" w:type="dxa"/>
            <w:tcBorders>
              <w:top w:val="single" w:sz="4" w:space="0" w:color="auto"/>
              <w:left w:val="single" w:sz="4" w:space="0" w:color="auto"/>
              <w:bottom w:val="single" w:sz="4" w:space="0" w:color="auto"/>
              <w:right w:val="nil"/>
            </w:tcBorders>
            <w:vAlign w:val="center"/>
          </w:tcPr>
          <w:p w14:paraId="69CA81C2" w14:textId="77777777" w:rsidR="000445E9" w:rsidRPr="00E0344D" w:rsidRDefault="000445E9" w:rsidP="001F179C">
            <w:pPr>
              <w:pStyle w:val="A03Flietext"/>
              <w:rPr>
                <w:rFonts w:asciiTheme="minorHAnsi" w:hAnsiTheme="minorHAnsi"/>
                <w:sz w:val="18"/>
                <w:szCs w:val="18"/>
              </w:rPr>
            </w:pPr>
            <w:r>
              <w:rPr>
                <w:sz w:val="18"/>
              </w:rPr>
              <w:t>11/12</w:t>
            </w:r>
          </w:p>
        </w:tc>
      </w:tr>
      <w:tr w:rsidR="000445E9" w:rsidRPr="00CF5759" w14:paraId="38775186" w14:textId="77777777" w:rsidTr="001F179C">
        <w:tc>
          <w:tcPr>
            <w:tcW w:w="3828" w:type="dxa"/>
            <w:tcBorders>
              <w:top w:val="single" w:sz="4" w:space="0" w:color="auto"/>
              <w:left w:val="nil"/>
              <w:bottom w:val="single" w:sz="4" w:space="0" w:color="auto"/>
              <w:right w:val="single" w:sz="4" w:space="0" w:color="auto"/>
            </w:tcBorders>
            <w:vAlign w:val="center"/>
          </w:tcPr>
          <w:p w14:paraId="03DCCB7D" w14:textId="77777777" w:rsidR="000445E9" w:rsidRPr="00BD0B8B" w:rsidRDefault="000445E9" w:rsidP="001F179C">
            <w:pPr>
              <w:pStyle w:val="A03Flietext"/>
              <w:rPr>
                <w:rFonts w:asciiTheme="minorHAnsi" w:hAnsiTheme="minorHAnsi"/>
                <w:sz w:val="18"/>
                <w:szCs w:val="18"/>
                <w:lang w:val="pt-PT"/>
              </w:rPr>
            </w:pPr>
            <w:r w:rsidRPr="00BD0B8B">
              <w:rPr>
                <w:sz w:val="18"/>
                <w:lang w:val="pt-PT"/>
              </w:rPr>
              <w:t>Carregamento DC: autonomia após 10 minutos (WLTP em ciclo combinado)</w:t>
            </w:r>
            <w:r w:rsidRPr="00E0344D">
              <w:rPr>
                <w:sz w:val="18"/>
                <w:vertAlign w:val="superscript"/>
              </w:rPr>
              <w:fldChar w:fldCharType="begin"/>
            </w:r>
            <w:r w:rsidRPr="00BD0B8B">
              <w:rPr>
                <w:sz w:val="18"/>
                <w:vertAlign w:val="superscript"/>
                <w:lang w:val="pt-PT"/>
              </w:rPr>
              <w:instrText xml:space="preserve"> NOTEREF _Ref240962547 \h  \* MERGEFORMAT </w:instrText>
            </w:r>
            <w:r w:rsidRPr="00E0344D">
              <w:rPr>
                <w:sz w:val="18"/>
                <w:vertAlign w:val="superscript"/>
              </w:rPr>
            </w:r>
            <w:r w:rsidRPr="00E0344D">
              <w:rPr>
                <w:sz w:val="18"/>
                <w:vertAlign w:val="superscript"/>
              </w:rPr>
              <w:fldChar w:fldCharType="separate"/>
            </w:r>
            <w:r w:rsidRPr="00BD0B8B">
              <w:rPr>
                <w:sz w:val="18"/>
                <w:vertAlign w:val="superscript"/>
                <w:lang w:val="pt-PT"/>
              </w:rPr>
              <w:t>2</w:t>
            </w:r>
            <w:r w:rsidRPr="00E0344D">
              <w:rPr>
                <w:sz w:val="18"/>
                <w:vertAlign w:val="superscript"/>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14:paraId="4877281E" w14:textId="77777777" w:rsidR="000445E9" w:rsidRPr="00E0344D" w:rsidRDefault="000445E9" w:rsidP="001F179C">
            <w:pPr>
              <w:pStyle w:val="A03Flietext"/>
              <w:jc w:val="center"/>
              <w:rPr>
                <w:rFonts w:asciiTheme="minorHAnsi" w:hAnsiTheme="minorHAnsi"/>
                <w:sz w:val="18"/>
                <w:szCs w:val="18"/>
              </w:rPr>
            </w:pPr>
            <w:r>
              <w:rPr>
                <w:sz w:val="18"/>
              </w:rPr>
              <w:t>km</w:t>
            </w:r>
          </w:p>
        </w:tc>
        <w:tc>
          <w:tcPr>
            <w:tcW w:w="4536" w:type="dxa"/>
            <w:tcBorders>
              <w:top w:val="single" w:sz="4" w:space="0" w:color="auto"/>
              <w:left w:val="single" w:sz="4" w:space="0" w:color="auto"/>
              <w:bottom w:val="single" w:sz="4" w:space="0" w:color="auto"/>
              <w:right w:val="nil"/>
            </w:tcBorders>
            <w:vAlign w:val="center"/>
          </w:tcPr>
          <w:p w14:paraId="1E4AD919" w14:textId="77777777" w:rsidR="000445E9" w:rsidRPr="00E0344D" w:rsidRDefault="000445E9" w:rsidP="001F179C">
            <w:pPr>
              <w:pStyle w:val="A03Flietext"/>
              <w:rPr>
                <w:rFonts w:asciiTheme="minorHAnsi" w:hAnsiTheme="minorHAnsi"/>
                <w:sz w:val="18"/>
                <w:szCs w:val="18"/>
              </w:rPr>
            </w:pPr>
            <w:r>
              <w:rPr>
                <w:sz w:val="18"/>
              </w:rPr>
              <w:t>386/454</w:t>
            </w:r>
          </w:p>
        </w:tc>
      </w:tr>
      <w:tr w:rsidR="000445E9" w:rsidRPr="00CF5759" w14:paraId="4A702785" w14:textId="77777777" w:rsidTr="001F179C">
        <w:tc>
          <w:tcPr>
            <w:tcW w:w="3828" w:type="dxa"/>
            <w:tcBorders>
              <w:top w:val="single" w:sz="4" w:space="0" w:color="auto"/>
              <w:left w:val="nil"/>
              <w:bottom w:val="single" w:sz="4" w:space="0" w:color="auto"/>
              <w:right w:val="single" w:sz="4" w:space="0" w:color="auto"/>
            </w:tcBorders>
          </w:tcPr>
          <w:p w14:paraId="547F596B" w14:textId="77777777" w:rsidR="000445E9" w:rsidRPr="00E0344D" w:rsidRDefault="000445E9" w:rsidP="001F179C">
            <w:pPr>
              <w:pStyle w:val="A03Flietext"/>
              <w:rPr>
                <w:sz w:val="18"/>
                <w:szCs w:val="18"/>
              </w:rPr>
            </w:pPr>
            <w:r>
              <w:rPr>
                <w:sz w:val="18"/>
              </w:rPr>
              <w:t>Energia adicionada em 10 min</w:t>
            </w:r>
            <w:r w:rsidRPr="00E0344D">
              <w:rPr>
                <w:sz w:val="18"/>
                <w:vertAlign w:val="superscript"/>
              </w:rPr>
              <w:fldChar w:fldCharType="begin"/>
            </w:r>
            <w:r w:rsidRPr="00E0344D">
              <w:rPr>
                <w:sz w:val="18"/>
                <w:vertAlign w:val="superscript"/>
              </w:rPr>
              <w:instrText xml:space="preserve"> NOTEREF _Ref240962507 \h  \* MERGEFORMAT </w:instrText>
            </w:r>
            <w:r w:rsidRPr="00E0344D">
              <w:rPr>
                <w:sz w:val="18"/>
                <w:vertAlign w:val="superscript"/>
              </w:rPr>
            </w:r>
            <w:r w:rsidRPr="00E0344D">
              <w:rPr>
                <w:sz w:val="18"/>
                <w:vertAlign w:val="superscript"/>
              </w:rPr>
              <w:fldChar w:fldCharType="separate"/>
            </w:r>
            <w:r w:rsidRPr="00E0344D">
              <w:rPr>
                <w:sz w:val="18"/>
                <w:vertAlign w:val="superscript"/>
              </w:rPr>
              <w:t>1</w:t>
            </w:r>
            <w:r w:rsidRPr="00E0344D">
              <w:rPr>
                <w:sz w:val="18"/>
                <w:vertAlign w:val="superscript"/>
              </w:rPr>
              <w:fldChar w:fldCharType="end"/>
            </w:r>
          </w:p>
        </w:tc>
        <w:tc>
          <w:tcPr>
            <w:tcW w:w="1559" w:type="dxa"/>
            <w:tcBorders>
              <w:top w:val="single" w:sz="4" w:space="0" w:color="auto"/>
              <w:left w:val="single" w:sz="4" w:space="0" w:color="auto"/>
              <w:bottom w:val="single" w:sz="4" w:space="0" w:color="auto"/>
              <w:right w:val="single" w:sz="4" w:space="0" w:color="auto"/>
            </w:tcBorders>
          </w:tcPr>
          <w:p w14:paraId="3496529C" w14:textId="77777777" w:rsidR="000445E9" w:rsidRPr="00E0344D" w:rsidRDefault="000445E9" w:rsidP="001F179C">
            <w:pPr>
              <w:pStyle w:val="A03Flietext"/>
              <w:jc w:val="center"/>
              <w:rPr>
                <w:sz w:val="18"/>
                <w:szCs w:val="18"/>
              </w:rPr>
            </w:pPr>
            <w:r>
              <w:rPr>
                <w:sz w:val="18"/>
              </w:rPr>
              <w:t>kWh</w:t>
            </w:r>
          </w:p>
        </w:tc>
        <w:tc>
          <w:tcPr>
            <w:tcW w:w="4536" w:type="dxa"/>
            <w:tcBorders>
              <w:top w:val="single" w:sz="4" w:space="0" w:color="auto"/>
              <w:left w:val="single" w:sz="4" w:space="0" w:color="auto"/>
              <w:bottom w:val="single" w:sz="4" w:space="0" w:color="auto"/>
              <w:right w:val="nil"/>
            </w:tcBorders>
          </w:tcPr>
          <w:p w14:paraId="05EC045D" w14:textId="77777777" w:rsidR="000445E9" w:rsidRPr="00E0344D" w:rsidRDefault="000445E9" w:rsidP="001F179C">
            <w:pPr>
              <w:pStyle w:val="A03Flietext"/>
              <w:rPr>
                <w:sz w:val="18"/>
                <w:szCs w:val="18"/>
              </w:rPr>
            </w:pPr>
            <w:r>
              <w:rPr>
                <w:sz w:val="18"/>
              </w:rPr>
              <w:t>70/83</w:t>
            </w:r>
          </w:p>
        </w:tc>
      </w:tr>
      <w:tr w:rsidR="000445E9" w:rsidRPr="00CF5759" w14:paraId="6F69D077" w14:textId="77777777" w:rsidTr="001F179C">
        <w:tc>
          <w:tcPr>
            <w:tcW w:w="3828" w:type="dxa"/>
            <w:tcBorders>
              <w:top w:val="single" w:sz="4" w:space="0" w:color="auto"/>
              <w:left w:val="nil"/>
              <w:bottom w:val="single" w:sz="4" w:space="0" w:color="auto"/>
              <w:right w:val="single" w:sz="4" w:space="0" w:color="auto"/>
            </w:tcBorders>
          </w:tcPr>
          <w:p w14:paraId="4BA8FAF3" w14:textId="77777777" w:rsidR="000445E9" w:rsidRPr="00E0344D" w:rsidRDefault="000445E9" w:rsidP="001F179C">
            <w:pPr>
              <w:pStyle w:val="A03Flietext"/>
              <w:rPr>
                <w:sz w:val="18"/>
                <w:szCs w:val="18"/>
              </w:rPr>
            </w:pPr>
            <w:r>
              <w:rPr>
                <w:sz w:val="18"/>
              </w:rPr>
              <w:t>Energia adicionada em 5 min</w:t>
            </w:r>
            <w:r w:rsidRPr="00E0344D">
              <w:rPr>
                <w:sz w:val="18"/>
                <w:vertAlign w:val="superscript"/>
              </w:rPr>
              <w:fldChar w:fldCharType="begin"/>
            </w:r>
            <w:r w:rsidRPr="00E0344D">
              <w:rPr>
                <w:sz w:val="18"/>
                <w:vertAlign w:val="superscript"/>
              </w:rPr>
              <w:instrText xml:space="preserve"> NOTEREF _Ref240962507 \h  \* MERGEFORMAT </w:instrText>
            </w:r>
            <w:r w:rsidRPr="00E0344D">
              <w:rPr>
                <w:sz w:val="18"/>
                <w:vertAlign w:val="superscript"/>
              </w:rPr>
            </w:r>
            <w:r w:rsidRPr="00E0344D">
              <w:rPr>
                <w:sz w:val="18"/>
                <w:vertAlign w:val="superscript"/>
              </w:rPr>
              <w:fldChar w:fldCharType="separate"/>
            </w:r>
            <w:r w:rsidRPr="00E0344D">
              <w:rPr>
                <w:sz w:val="18"/>
                <w:vertAlign w:val="superscript"/>
              </w:rPr>
              <w:t>1</w:t>
            </w:r>
            <w:r w:rsidRPr="00E0344D">
              <w:rPr>
                <w:sz w:val="18"/>
                <w:vertAlign w:val="superscript"/>
              </w:rPr>
              <w:fldChar w:fldCharType="end"/>
            </w:r>
          </w:p>
        </w:tc>
        <w:tc>
          <w:tcPr>
            <w:tcW w:w="1559" w:type="dxa"/>
            <w:tcBorders>
              <w:top w:val="single" w:sz="4" w:space="0" w:color="auto"/>
              <w:left w:val="single" w:sz="4" w:space="0" w:color="auto"/>
              <w:bottom w:val="single" w:sz="4" w:space="0" w:color="auto"/>
              <w:right w:val="single" w:sz="4" w:space="0" w:color="auto"/>
            </w:tcBorders>
          </w:tcPr>
          <w:p w14:paraId="2CB009C1" w14:textId="77777777" w:rsidR="000445E9" w:rsidRPr="00E0344D" w:rsidRDefault="000445E9" w:rsidP="001F179C">
            <w:pPr>
              <w:pStyle w:val="A03Flietext"/>
              <w:jc w:val="center"/>
              <w:rPr>
                <w:sz w:val="18"/>
                <w:szCs w:val="18"/>
              </w:rPr>
            </w:pPr>
            <w:r>
              <w:rPr>
                <w:sz w:val="18"/>
              </w:rPr>
              <w:t>kWh</w:t>
            </w:r>
          </w:p>
        </w:tc>
        <w:tc>
          <w:tcPr>
            <w:tcW w:w="4536" w:type="dxa"/>
            <w:tcBorders>
              <w:top w:val="single" w:sz="4" w:space="0" w:color="auto"/>
              <w:left w:val="single" w:sz="4" w:space="0" w:color="auto"/>
              <w:bottom w:val="single" w:sz="4" w:space="0" w:color="auto"/>
              <w:right w:val="nil"/>
            </w:tcBorders>
          </w:tcPr>
          <w:p w14:paraId="787303E8" w14:textId="77777777" w:rsidR="000445E9" w:rsidRPr="00E0344D" w:rsidRDefault="000445E9" w:rsidP="001F179C">
            <w:pPr>
              <w:pStyle w:val="A03Flietext"/>
              <w:rPr>
                <w:sz w:val="18"/>
                <w:szCs w:val="18"/>
              </w:rPr>
            </w:pPr>
            <w:r>
              <w:rPr>
                <w:sz w:val="18"/>
              </w:rPr>
              <w:t>41/48</w:t>
            </w:r>
          </w:p>
        </w:tc>
      </w:tr>
      <w:tr w:rsidR="000445E9" w:rsidRPr="00CF5759" w14:paraId="1A7A2195" w14:textId="77777777" w:rsidTr="001F179C">
        <w:tc>
          <w:tcPr>
            <w:tcW w:w="3828" w:type="dxa"/>
            <w:tcBorders>
              <w:top w:val="single" w:sz="4" w:space="0" w:color="auto"/>
              <w:left w:val="nil"/>
              <w:bottom w:val="single" w:sz="4" w:space="0" w:color="auto"/>
              <w:right w:val="single" w:sz="4" w:space="0" w:color="auto"/>
            </w:tcBorders>
            <w:vAlign w:val="center"/>
          </w:tcPr>
          <w:p w14:paraId="496F68BB" w14:textId="77777777" w:rsidR="000445E9" w:rsidRPr="00E0344D" w:rsidRDefault="000445E9" w:rsidP="001F179C">
            <w:pPr>
              <w:pStyle w:val="A03Flietext"/>
              <w:rPr>
                <w:rFonts w:asciiTheme="minorHAnsi" w:hAnsiTheme="minorHAnsi"/>
                <w:sz w:val="18"/>
                <w:szCs w:val="18"/>
              </w:rPr>
            </w:pPr>
            <w:r>
              <w:rPr>
                <w:sz w:val="18"/>
              </w:rPr>
              <w:t>Peso em vazio (DIN)</w:t>
            </w:r>
          </w:p>
        </w:tc>
        <w:tc>
          <w:tcPr>
            <w:tcW w:w="1559" w:type="dxa"/>
            <w:tcBorders>
              <w:top w:val="single" w:sz="4" w:space="0" w:color="auto"/>
              <w:left w:val="single" w:sz="4" w:space="0" w:color="auto"/>
              <w:bottom w:val="single" w:sz="4" w:space="0" w:color="auto"/>
              <w:right w:val="single" w:sz="4" w:space="0" w:color="auto"/>
            </w:tcBorders>
            <w:vAlign w:val="center"/>
          </w:tcPr>
          <w:p w14:paraId="52119F61" w14:textId="77777777" w:rsidR="000445E9" w:rsidRPr="00E0344D" w:rsidRDefault="000445E9" w:rsidP="001F179C">
            <w:pPr>
              <w:pStyle w:val="A03Flietext"/>
              <w:jc w:val="center"/>
              <w:rPr>
                <w:rFonts w:asciiTheme="minorHAnsi" w:hAnsiTheme="minorHAnsi"/>
                <w:sz w:val="18"/>
                <w:szCs w:val="18"/>
              </w:rPr>
            </w:pPr>
            <w:r>
              <w:rPr>
                <w:sz w:val="18"/>
              </w:rPr>
              <w:t>kg</w:t>
            </w:r>
          </w:p>
        </w:tc>
        <w:tc>
          <w:tcPr>
            <w:tcW w:w="4536" w:type="dxa"/>
            <w:tcBorders>
              <w:top w:val="single" w:sz="4" w:space="0" w:color="auto"/>
              <w:left w:val="single" w:sz="4" w:space="0" w:color="auto"/>
              <w:bottom w:val="single" w:sz="4" w:space="0" w:color="auto"/>
              <w:right w:val="nil"/>
            </w:tcBorders>
            <w:vAlign w:val="center"/>
          </w:tcPr>
          <w:p w14:paraId="091C3717" w14:textId="77777777" w:rsidR="000445E9" w:rsidRPr="00E0344D" w:rsidRDefault="000445E9" w:rsidP="001F179C">
            <w:pPr>
              <w:pStyle w:val="A03Flietext"/>
              <w:rPr>
                <w:rFonts w:asciiTheme="minorHAnsi" w:hAnsiTheme="minorHAnsi"/>
                <w:sz w:val="18"/>
                <w:szCs w:val="18"/>
              </w:rPr>
            </w:pPr>
            <w:r>
              <w:rPr>
                <w:sz w:val="18"/>
              </w:rPr>
              <w:t>2605/2715</w:t>
            </w:r>
          </w:p>
        </w:tc>
      </w:tr>
      <w:tr w:rsidR="000445E9" w:rsidRPr="00CF5759" w14:paraId="20A73949" w14:textId="77777777" w:rsidTr="001F179C">
        <w:tc>
          <w:tcPr>
            <w:tcW w:w="3828" w:type="dxa"/>
            <w:tcBorders>
              <w:top w:val="single" w:sz="4" w:space="0" w:color="auto"/>
              <w:left w:val="nil"/>
              <w:bottom w:val="single" w:sz="4" w:space="0" w:color="auto"/>
              <w:right w:val="single" w:sz="4" w:space="0" w:color="auto"/>
            </w:tcBorders>
            <w:vAlign w:val="center"/>
          </w:tcPr>
          <w:p w14:paraId="5A671BC2" w14:textId="77777777" w:rsidR="000445E9" w:rsidRPr="00E0344D" w:rsidRDefault="000445E9" w:rsidP="001F179C">
            <w:pPr>
              <w:pStyle w:val="A03Flietext"/>
              <w:rPr>
                <w:rFonts w:asciiTheme="minorHAnsi" w:hAnsiTheme="minorHAnsi"/>
                <w:sz w:val="18"/>
                <w:szCs w:val="18"/>
              </w:rPr>
            </w:pPr>
            <w:r>
              <w:rPr>
                <w:sz w:val="18"/>
              </w:rPr>
              <w:t>Comprimento/largura/altura</w:t>
            </w:r>
          </w:p>
        </w:tc>
        <w:tc>
          <w:tcPr>
            <w:tcW w:w="1559" w:type="dxa"/>
            <w:tcBorders>
              <w:top w:val="single" w:sz="4" w:space="0" w:color="auto"/>
              <w:left w:val="single" w:sz="4" w:space="0" w:color="auto"/>
              <w:bottom w:val="single" w:sz="4" w:space="0" w:color="auto"/>
              <w:right w:val="single" w:sz="4" w:space="0" w:color="auto"/>
            </w:tcBorders>
            <w:vAlign w:val="center"/>
          </w:tcPr>
          <w:p w14:paraId="40A0B805" w14:textId="77777777" w:rsidR="000445E9" w:rsidRPr="00E0344D" w:rsidRDefault="000445E9" w:rsidP="001F179C">
            <w:pPr>
              <w:pStyle w:val="A03Flietext"/>
              <w:jc w:val="center"/>
              <w:rPr>
                <w:rFonts w:asciiTheme="minorHAnsi" w:hAnsiTheme="minorHAnsi"/>
                <w:sz w:val="18"/>
                <w:szCs w:val="18"/>
              </w:rPr>
            </w:pPr>
            <w:r>
              <w:rPr>
                <w:sz w:val="18"/>
              </w:rPr>
              <w:t>mm</w:t>
            </w:r>
          </w:p>
        </w:tc>
        <w:tc>
          <w:tcPr>
            <w:tcW w:w="4536" w:type="dxa"/>
            <w:tcBorders>
              <w:top w:val="single" w:sz="4" w:space="0" w:color="auto"/>
              <w:left w:val="single" w:sz="4" w:space="0" w:color="auto"/>
              <w:bottom w:val="single" w:sz="4" w:space="0" w:color="auto"/>
              <w:right w:val="nil"/>
            </w:tcBorders>
            <w:vAlign w:val="center"/>
          </w:tcPr>
          <w:p w14:paraId="70C069C9" w14:textId="77777777" w:rsidR="000445E9" w:rsidRPr="00E0344D" w:rsidRDefault="000445E9" w:rsidP="001F179C">
            <w:pPr>
              <w:pStyle w:val="A03Flietext"/>
              <w:rPr>
                <w:rFonts w:asciiTheme="minorHAnsi" w:hAnsiTheme="minorHAnsi"/>
                <w:sz w:val="18"/>
                <w:szCs w:val="18"/>
              </w:rPr>
            </w:pPr>
            <w:r>
              <w:rPr>
                <w:sz w:val="18"/>
              </w:rPr>
              <w:t>5084/2001/1656</w:t>
            </w:r>
          </w:p>
        </w:tc>
      </w:tr>
      <w:tr w:rsidR="000445E9" w:rsidRPr="00CF5759" w14:paraId="4C876C90" w14:textId="77777777" w:rsidTr="001F179C">
        <w:tc>
          <w:tcPr>
            <w:tcW w:w="3828" w:type="dxa"/>
            <w:tcBorders>
              <w:top w:val="single" w:sz="4" w:space="0" w:color="auto"/>
              <w:left w:val="nil"/>
              <w:bottom w:val="single" w:sz="4" w:space="0" w:color="auto"/>
              <w:right w:val="single" w:sz="4" w:space="0" w:color="auto"/>
            </w:tcBorders>
            <w:vAlign w:val="center"/>
          </w:tcPr>
          <w:p w14:paraId="4A4D6356" w14:textId="77777777" w:rsidR="000445E9" w:rsidRPr="00E0344D" w:rsidRDefault="000445E9" w:rsidP="001F179C">
            <w:pPr>
              <w:pStyle w:val="A03Flietext"/>
              <w:rPr>
                <w:rFonts w:asciiTheme="minorHAnsi" w:hAnsiTheme="minorHAnsi"/>
                <w:sz w:val="18"/>
                <w:szCs w:val="18"/>
              </w:rPr>
            </w:pPr>
            <w:r>
              <w:rPr>
                <w:sz w:val="18"/>
              </w:rPr>
              <w:t>Distância entre eixos</w:t>
            </w:r>
          </w:p>
        </w:tc>
        <w:tc>
          <w:tcPr>
            <w:tcW w:w="1559" w:type="dxa"/>
            <w:tcBorders>
              <w:top w:val="single" w:sz="4" w:space="0" w:color="auto"/>
              <w:left w:val="single" w:sz="4" w:space="0" w:color="auto"/>
              <w:bottom w:val="single" w:sz="4" w:space="0" w:color="auto"/>
              <w:right w:val="single" w:sz="4" w:space="0" w:color="auto"/>
            </w:tcBorders>
            <w:vAlign w:val="center"/>
          </w:tcPr>
          <w:p w14:paraId="15E8AE77" w14:textId="77777777" w:rsidR="000445E9" w:rsidRPr="00E0344D" w:rsidRDefault="000445E9" w:rsidP="001F179C">
            <w:pPr>
              <w:pStyle w:val="A03Flietext"/>
              <w:jc w:val="center"/>
              <w:rPr>
                <w:rFonts w:asciiTheme="minorHAnsi" w:hAnsiTheme="minorHAnsi"/>
                <w:sz w:val="18"/>
                <w:szCs w:val="18"/>
              </w:rPr>
            </w:pPr>
            <w:r>
              <w:rPr>
                <w:sz w:val="18"/>
              </w:rPr>
              <w:t>mm</w:t>
            </w:r>
          </w:p>
        </w:tc>
        <w:tc>
          <w:tcPr>
            <w:tcW w:w="4536" w:type="dxa"/>
            <w:tcBorders>
              <w:top w:val="single" w:sz="4" w:space="0" w:color="auto"/>
              <w:left w:val="single" w:sz="4" w:space="0" w:color="auto"/>
              <w:bottom w:val="single" w:sz="4" w:space="0" w:color="auto"/>
              <w:right w:val="nil"/>
            </w:tcBorders>
            <w:vAlign w:val="center"/>
          </w:tcPr>
          <w:p w14:paraId="1A79C501" w14:textId="77777777" w:rsidR="000445E9" w:rsidRPr="00E0344D" w:rsidRDefault="000445E9" w:rsidP="001F179C">
            <w:pPr>
              <w:pStyle w:val="A03Flietext"/>
              <w:rPr>
                <w:rFonts w:asciiTheme="minorHAnsi" w:hAnsiTheme="minorHAnsi"/>
                <w:sz w:val="18"/>
                <w:szCs w:val="18"/>
              </w:rPr>
            </w:pPr>
            <w:r>
              <w:rPr>
                <w:sz w:val="18"/>
              </w:rPr>
              <w:t>3040</w:t>
            </w:r>
          </w:p>
        </w:tc>
      </w:tr>
      <w:tr w:rsidR="000445E9" w:rsidRPr="00CF5759" w14:paraId="1DB279B8" w14:textId="77777777" w:rsidTr="001F179C">
        <w:tc>
          <w:tcPr>
            <w:tcW w:w="3828" w:type="dxa"/>
            <w:tcBorders>
              <w:top w:val="single" w:sz="4" w:space="0" w:color="auto"/>
              <w:left w:val="nil"/>
              <w:bottom w:val="single" w:sz="4" w:space="0" w:color="auto"/>
              <w:right w:val="single" w:sz="4" w:space="0" w:color="auto"/>
            </w:tcBorders>
            <w:vAlign w:val="center"/>
          </w:tcPr>
          <w:p w14:paraId="025CA8CF" w14:textId="77777777" w:rsidR="000445E9" w:rsidRPr="00E0344D" w:rsidRDefault="000445E9" w:rsidP="001F179C">
            <w:pPr>
              <w:pStyle w:val="A03Flietext"/>
              <w:rPr>
                <w:rFonts w:asciiTheme="minorHAnsi" w:hAnsiTheme="minorHAnsi"/>
                <w:sz w:val="18"/>
                <w:szCs w:val="18"/>
              </w:rPr>
            </w:pPr>
            <w:r>
              <w:rPr>
                <w:sz w:val="18"/>
              </w:rPr>
              <w:t>Coeficiente aerodinâmico (c</w:t>
            </w:r>
            <w:r>
              <w:rPr>
                <w:sz w:val="18"/>
                <w:vertAlign w:val="subscript"/>
              </w:rPr>
              <w:t>d</w:t>
            </w:r>
            <w:r>
              <w:rPr>
                <w:sz w:val="18"/>
              </w:rPr>
              <w:t>)</w:t>
            </w:r>
          </w:p>
        </w:tc>
        <w:tc>
          <w:tcPr>
            <w:tcW w:w="1559" w:type="dxa"/>
            <w:tcBorders>
              <w:top w:val="single" w:sz="4" w:space="0" w:color="auto"/>
              <w:left w:val="single" w:sz="4" w:space="0" w:color="auto"/>
              <w:bottom w:val="single" w:sz="4" w:space="0" w:color="auto"/>
              <w:right w:val="single" w:sz="4" w:space="0" w:color="auto"/>
            </w:tcBorders>
            <w:vAlign w:val="center"/>
          </w:tcPr>
          <w:p w14:paraId="37C4AE2B" w14:textId="77777777" w:rsidR="000445E9" w:rsidRPr="00E0344D" w:rsidRDefault="000445E9" w:rsidP="001F179C">
            <w:pPr>
              <w:pStyle w:val="A03Flietext"/>
              <w:jc w:val="center"/>
              <w:rPr>
                <w:rFonts w:asciiTheme="minorHAnsi" w:hAnsiTheme="minorHAnsi"/>
                <w:sz w:val="18"/>
                <w:szCs w:val="18"/>
                <w:lang w:val="en-GB"/>
              </w:rPr>
            </w:pPr>
          </w:p>
        </w:tc>
        <w:tc>
          <w:tcPr>
            <w:tcW w:w="4536" w:type="dxa"/>
            <w:tcBorders>
              <w:top w:val="single" w:sz="4" w:space="0" w:color="auto"/>
              <w:left w:val="single" w:sz="4" w:space="0" w:color="auto"/>
              <w:bottom w:val="single" w:sz="4" w:space="0" w:color="auto"/>
              <w:right w:val="nil"/>
            </w:tcBorders>
            <w:vAlign w:val="center"/>
          </w:tcPr>
          <w:p w14:paraId="0F5A7E78" w14:textId="77777777" w:rsidR="000445E9" w:rsidRPr="00E0344D" w:rsidRDefault="000445E9" w:rsidP="001F179C">
            <w:pPr>
              <w:pStyle w:val="A03Flietext"/>
              <w:rPr>
                <w:rFonts w:asciiTheme="minorHAnsi" w:hAnsiTheme="minorHAnsi"/>
                <w:sz w:val="18"/>
                <w:szCs w:val="18"/>
              </w:rPr>
            </w:pPr>
            <w:r>
              <w:rPr>
                <w:sz w:val="18"/>
              </w:rPr>
              <w:t>0,27</w:t>
            </w:r>
          </w:p>
        </w:tc>
      </w:tr>
      <w:tr w:rsidR="000445E9" w:rsidRPr="00CF5759" w14:paraId="22544946" w14:textId="77777777" w:rsidTr="001F179C">
        <w:tc>
          <w:tcPr>
            <w:tcW w:w="3828" w:type="dxa"/>
            <w:tcBorders>
              <w:top w:val="single" w:sz="4" w:space="0" w:color="auto"/>
              <w:left w:val="nil"/>
              <w:bottom w:val="single" w:sz="4" w:space="0" w:color="auto"/>
              <w:right w:val="single" w:sz="4" w:space="0" w:color="auto"/>
            </w:tcBorders>
            <w:vAlign w:val="center"/>
          </w:tcPr>
          <w:p w14:paraId="62F43D31" w14:textId="77777777" w:rsidR="000445E9" w:rsidRPr="00BD0B8B" w:rsidRDefault="000445E9" w:rsidP="001F179C">
            <w:pPr>
              <w:pStyle w:val="A03Flietext"/>
              <w:rPr>
                <w:rFonts w:asciiTheme="minorHAnsi" w:hAnsiTheme="minorHAnsi"/>
                <w:sz w:val="18"/>
                <w:szCs w:val="18"/>
                <w:lang w:val="pt-PT"/>
              </w:rPr>
            </w:pPr>
            <w:r w:rsidRPr="00BD0B8B">
              <w:rPr>
                <w:sz w:val="18"/>
                <w:lang w:val="pt-PT"/>
              </w:rPr>
              <w:t>Área projetada da secção dianteira</w:t>
            </w:r>
          </w:p>
        </w:tc>
        <w:tc>
          <w:tcPr>
            <w:tcW w:w="1559" w:type="dxa"/>
            <w:tcBorders>
              <w:top w:val="single" w:sz="4" w:space="0" w:color="auto"/>
              <w:left w:val="single" w:sz="4" w:space="0" w:color="auto"/>
              <w:bottom w:val="single" w:sz="4" w:space="0" w:color="auto"/>
              <w:right w:val="single" w:sz="4" w:space="0" w:color="auto"/>
            </w:tcBorders>
            <w:vAlign w:val="center"/>
          </w:tcPr>
          <w:p w14:paraId="4EDC673A" w14:textId="77777777" w:rsidR="000445E9" w:rsidRPr="00E0344D" w:rsidRDefault="000445E9" w:rsidP="001F179C">
            <w:pPr>
              <w:pStyle w:val="A03Flietext"/>
              <w:jc w:val="center"/>
              <w:rPr>
                <w:rFonts w:asciiTheme="minorHAnsi" w:hAnsiTheme="minorHAnsi"/>
                <w:sz w:val="18"/>
                <w:szCs w:val="18"/>
              </w:rPr>
            </w:pPr>
            <w:r>
              <w:rPr>
                <w:sz w:val="18"/>
              </w:rPr>
              <w:t>m²</w:t>
            </w:r>
          </w:p>
        </w:tc>
        <w:tc>
          <w:tcPr>
            <w:tcW w:w="4536" w:type="dxa"/>
            <w:tcBorders>
              <w:top w:val="single" w:sz="4" w:space="0" w:color="auto"/>
              <w:left w:val="single" w:sz="4" w:space="0" w:color="auto"/>
              <w:bottom w:val="single" w:sz="4" w:space="0" w:color="auto"/>
              <w:right w:val="nil"/>
            </w:tcBorders>
            <w:vAlign w:val="center"/>
          </w:tcPr>
          <w:p w14:paraId="78710185" w14:textId="77777777" w:rsidR="000445E9" w:rsidRPr="00E0344D" w:rsidRDefault="000445E9" w:rsidP="001F179C">
            <w:pPr>
              <w:pStyle w:val="A03Flietext"/>
              <w:rPr>
                <w:rFonts w:asciiTheme="minorHAnsi" w:hAnsiTheme="minorHAnsi"/>
                <w:sz w:val="18"/>
                <w:szCs w:val="18"/>
              </w:rPr>
            </w:pPr>
            <w:r>
              <w:rPr>
                <w:rFonts w:asciiTheme="minorHAnsi" w:hAnsiTheme="minorHAnsi"/>
                <w:sz w:val="18"/>
              </w:rPr>
              <w:t>2,80</w:t>
            </w:r>
          </w:p>
        </w:tc>
      </w:tr>
      <w:tr w:rsidR="000445E9" w:rsidRPr="00CF5759" w14:paraId="791B8C69" w14:textId="77777777" w:rsidTr="001F179C">
        <w:tc>
          <w:tcPr>
            <w:tcW w:w="3828" w:type="dxa"/>
            <w:tcBorders>
              <w:top w:val="single" w:sz="4" w:space="0" w:color="auto"/>
              <w:left w:val="nil"/>
              <w:bottom w:val="single" w:sz="4" w:space="0" w:color="auto"/>
              <w:right w:val="single" w:sz="4" w:space="0" w:color="auto"/>
            </w:tcBorders>
            <w:vAlign w:val="center"/>
          </w:tcPr>
          <w:p w14:paraId="168BC2F2" w14:textId="77777777" w:rsidR="000445E9" w:rsidRPr="00BD0B8B" w:rsidRDefault="000445E9" w:rsidP="001F179C">
            <w:pPr>
              <w:pStyle w:val="A03Flietext"/>
              <w:rPr>
                <w:rFonts w:asciiTheme="minorHAnsi" w:hAnsiTheme="minorHAnsi"/>
                <w:sz w:val="18"/>
                <w:szCs w:val="18"/>
                <w:lang w:val="pt-PT"/>
              </w:rPr>
            </w:pPr>
            <w:r w:rsidRPr="00BD0B8B">
              <w:rPr>
                <w:sz w:val="18"/>
                <w:lang w:val="pt-PT"/>
              </w:rPr>
              <w:t>Consumo de energia em ciclo combinado</w:t>
            </w:r>
            <w:r w:rsidRPr="00E0344D">
              <w:rPr>
                <w:sz w:val="18"/>
                <w:vertAlign w:val="superscript"/>
              </w:rPr>
              <w:fldChar w:fldCharType="begin"/>
            </w:r>
            <w:r w:rsidRPr="00BD0B8B">
              <w:rPr>
                <w:sz w:val="18"/>
                <w:vertAlign w:val="superscript"/>
                <w:lang w:val="pt-PT"/>
              </w:rPr>
              <w:instrText xml:space="preserve"> NOTEREF _Ref240962507 \h  \* MERGEFORMAT </w:instrText>
            </w:r>
            <w:r w:rsidRPr="00E0344D">
              <w:rPr>
                <w:sz w:val="18"/>
                <w:vertAlign w:val="superscript"/>
              </w:rPr>
            </w:r>
            <w:r w:rsidRPr="00E0344D">
              <w:rPr>
                <w:sz w:val="18"/>
                <w:vertAlign w:val="superscript"/>
              </w:rPr>
              <w:fldChar w:fldCharType="separate"/>
            </w:r>
            <w:r w:rsidRPr="00BD0B8B">
              <w:rPr>
                <w:sz w:val="18"/>
                <w:vertAlign w:val="superscript"/>
                <w:lang w:val="pt-PT"/>
              </w:rPr>
              <w:t>1</w:t>
            </w:r>
            <w:r w:rsidRPr="00E0344D">
              <w:rPr>
                <w:sz w:val="18"/>
                <w:vertAlign w:val="superscript"/>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14:paraId="0AC28074" w14:textId="77777777" w:rsidR="000445E9" w:rsidRPr="00E0344D" w:rsidRDefault="000445E9" w:rsidP="001F179C">
            <w:pPr>
              <w:pStyle w:val="A03Flietext"/>
              <w:jc w:val="center"/>
              <w:rPr>
                <w:rFonts w:asciiTheme="minorHAnsi" w:hAnsiTheme="minorHAnsi"/>
                <w:sz w:val="18"/>
                <w:szCs w:val="18"/>
              </w:rPr>
            </w:pPr>
            <w:r>
              <w:rPr>
                <w:sz w:val="18"/>
              </w:rPr>
              <w:t>kWh/100 km</w:t>
            </w:r>
          </w:p>
        </w:tc>
        <w:tc>
          <w:tcPr>
            <w:tcW w:w="4536" w:type="dxa"/>
            <w:tcBorders>
              <w:top w:val="single" w:sz="4" w:space="0" w:color="auto"/>
              <w:left w:val="single" w:sz="4" w:space="0" w:color="auto"/>
              <w:bottom w:val="single" w:sz="4" w:space="0" w:color="auto"/>
              <w:right w:val="nil"/>
            </w:tcBorders>
            <w:vAlign w:val="center"/>
          </w:tcPr>
          <w:p w14:paraId="62C6A101" w14:textId="77777777" w:rsidR="000445E9" w:rsidRPr="00E0344D" w:rsidRDefault="000445E9" w:rsidP="001F179C">
            <w:pPr>
              <w:pStyle w:val="A03Flietext"/>
              <w:rPr>
                <w:rFonts w:asciiTheme="minorHAnsi" w:hAnsiTheme="minorHAnsi"/>
                <w:sz w:val="18"/>
                <w:szCs w:val="18"/>
              </w:rPr>
            </w:pPr>
            <w:r>
              <w:rPr>
                <w:sz w:val="18"/>
              </w:rPr>
              <w:t>23.4–20.9/23.8–21.2</w:t>
            </w:r>
          </w:p>
        </w:tc>
      </w:tr>
      <w:tr w:rsidR="000445E9" w:rsidRPr="00CF5759" w14:paraId="5F76A3F2" w14:textId="77777777" w:rsidTr="001F179C">
        <w:tc>
          <w:tcPr>
            <w:tcW w:w="3828" w:type="dxa"/>
            <w:tcBorders>
              <w:top w:val="single" w:sz="4" w:space="0" w:color="auto"/>
              <w:left w:val="nil"/>
              <w:bottom w:val="single" w:sz="4" w:space="0" w:color="auto"/>
              <w:right w:val="single" w:sz="4" w:space="0" w:color="auto"/>
            </w:tcBorders>
            <w:vAlign w:val="center"/>
          </w:tcPr>
          <w:p w14:paraId="30E68B50" w14:textId="77777777" w:rsidR="000445E9" w:rsidRPr="00BD0B8B" w:rsidRDefault="000445E9" w:rsidP="001F179C">
            <w:pPr>
              <w:pStyle w:val="A03Flietext"/>
              <w:rPr>
                <w:rFonts w:asciiTheme="minorHAnsi" w:hAnsiTheme="minorHAnsi"/>
                <w:sz w:val="18"/>
                <w:szCs w:val="18"/>
                <w:lang w:val="pt-PT"/>
              </w:rPr>
            </w:pPr>
            <w:r w:rsidRPr="00BD0B8B">
              <w:rPr>
                <w:sz w:val="18"/>
                <w:lang w:val="pt-PT"/>
              </w:rPr>
              <w:t>Consumo de energia em ciclo urbano</w:t>
            </w:r>
            <w:r w:rsidRPr="00E0344D">
              <w:rPr>
                <w:sz w:val="18"/>
                <w:vertAlign w:val="superscript"/>
              </w:rPr>
              <w:fldChar w:fldCharType="begin"/>
            </w:r>
            <w:r w:rsidRPr="00BD0B8B">
              <w:rPr>
                <w:sz w:val="18"/>
                <w:vertAlign w:val="superscript"/>
                <w:lang w:val="pt-PT"/>
              </w:rPr>
              <w:instrText xml:space="preserve"> NOTEREF _Ref240962507 \h  \* MERGEFORMAT </w:instrText>
            </w:r>
            <w:r w:rsidRPr="00E0344D">
              <w:rPr>
                <w:sz w:val="18"/>
                <w:vertAlign w:val="superscript"/>
              </w:rPr>
            </w:r>
            <w:r w:rsidRPr="00E0344D">
              <w:rPr>
                <w:sz w:val="18"/>
                <w:vertAlign w:val="superscript"/>
              </w:rPr>
              <w:fldChar w:fldCharType="separate"/>
            </w:r>
            <w:r w:rsidRPr="00BD0B8B">
              <w:rPr>
                <w:sz w:val="18"/>
                <w:vertAlign w:val="superscript"/>
                <w:lang w:val="pt-PT"/>
              </w:rPr>
              <w:t>1</w:t>
            </w:r>
            <w:r w:rsidRPr="00E0344D">
              <w:rPr>
                <w:sz w:val="18"/>
                <w:vertAlign w:val="superscript"/>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14:paraId="177B3696" w14:textId="77777777" w:rsidR="000445E9" w:rsidRPr="00E0344D" w:rsidRDefault="000445E9" w:rsidP="001F179C">
            <w:pPr>
              <w:pStyle w:val="A03Flietext"/>
              <w:jc w:val="center"/>
              <w:rPr>
                <w:rFonts w:asciiTheme="minorHAnsi" w:hAnsiTheme="minorHAnsi"/>
                <w:sz w:val="18"/>
                <w:szCs w:val="18"/>
              </w:rPr>
            </w:pPr>
            <w:r>
              <w:rPr>
                <w:rFonts w:asciiTheme="minorHAnsi" w:hAnsiTheme="minorHAnsi"/>
                <w:sz w:val="18"/>
              </w:rPr>
              <w:t>kWh/100 km</w:t>
            </w:r>
          </w:p>
        </w:tc>
        <w:tc>
          <w:tcPr>
            <w:tcW w:w="4536" w:type="dxa"/>
            <w:tcBorders>
              <w:top w:val="single" w:sz="4" w:space="0" w:color="auto"/>
              <w:left w:val="single" w:sz="4" w:space="0" w:color="auto"/>
              <w:bottom w:val="single" w:sz="4" w:space="0" w:color="auto"/>
              <w:right w:val="nil"/>
            </w:tcBorders>
            <w:vAlign w:val="center"/>
          </w:tcPr>
          <w:p w14:paraId="6CE9C6A5" w14:textId="77777777" w:rsidR="000445E9" w:rsidRPr="00E0344D" w:rsidRDefault="000445E9" w:rsidP="001F179C">
            <w:pPr>
              <w:pStyle w:val="A03Flietext"/>
              <w:rPr>
                <w:rFonts w:asciiTheme="minorHAnsi" w:hAnsiTheme="minorHAnsi"/>
                <w:sz w:val="18"/>
                <w:szCs w:val="18"/>
              </w:rPr>
            </w:pPr>
            <w:r>
              <w:rPr>
                <w:sz w:val="18"/>
              </w:rPr>
              <w:t>19.8–17.7/20.2–18.0</w:t>
            </w:r>
          </w:p>
        </w:tc>
      </w:tr>
      <w:tr w:rsidR="000445E9" w:rsidRPr="00CF5759" w14:paraId="6D17AB84" w14:textId="77777777" w:rsidTr="001F179C">
        <w:tc>
          <w:tcPr>
            <w:tcW w:w="3828" w:type="dxa"/>
            <w:tcBorders>
              <w:top w:val="single" w:sz="4" w:space="0" w:color="auto"/>
              <w:left w:val="nil"/>
              <w:bottom w:val="single" w:sz="4" w:space="0" w:color="auto"/>
              <w:right w:val="single" w:sz="4" w:space="0" w:color="auto"/>
            </w:tcBorders>
            <w:vAlign w:val="center"/>
          </w:tcPr>
          <w:p w14:paraId="657C6C6E" w14:textId="77777777" w:rsidR="000445E9" w:rsidRPr="00BD0B8B" w:rsidRDefault="000445E9" w:rsidP="001F179C">
            <w:pPr>
              <w:pStyle w:val="A03Flietext"/>
              <w:rPr>
                <w:rFonts w:asciiTheme="minorHAnsi" w:hAnsiTheme="minorHAnsi"/>
                <w:sz w:val="18"/>
                <w:szCs w:val="18"/>
                <w:lang w:val="pt-PT"/>
              </w:rPr>
            </w:pPr>
            <w:r w:rsidRPr="00BD0B8B">
              <w:rPr>
                <w:sz w:val="18"/>
                <w:lang w:val="pt-PT"/>
              </w:rPr>
              <w:t>Classe de emissões de CO</w:t>
            </w:r>
            <w:r w:rsidRPr="00BD0B8B">
              <w:rPr>
                <w:sz w:val="18"/>
                <w:vertAlign w:val="subscript"/>
                <w:lang w:val="pt-PT"/>
              </w:rPr>
              <w:t xml:space="preserve">₂ </w:t>
            </w:r>
          </w:p>
        </w:tc>
        <w:tc>
          <w:tcPr>
            <w:tcW w:w="1559" w:type="dxa"/>
            <w:tcBorders>
              <w:top w:val="single" w:sz="4" w:space="0" w:color="auto"/>
              <w:left w:val="single" w:sz="4" w:space="0" w:color="auto"/>
              <w:bottom w:val="single" w:sz="4" w:space="0" w:color="auto"/>
              <w:right w:val="single" w:sz="4" w:space="0" w:color="auto"/>
            </w:tcBorders>
            <w:vAlign w:val="center"/>
          </w:tcPr>
          <w:p w14:paraId="715898EA" w14:textId="77777777" w:rsidR="000445E9" w:rsidRPr="00BD0B8B" w:rsidRDefault="000445E9" w:rsidP="001F179C">
            <w:pPr>
              <w:pStyle w:val="A03Flietext"/>
              <w:jc w:val="center"/>
              <w:rPr>
                <w:rFonts w:asciiTheme="minorHAnsi" w:hAnsiTheme="minorHAnsi"/>
                <w:sz w:val="18"/>
                <w:szCs w:val="18"/>
                <w:lang w:val="pt-PT"/>
              </w:rPr>
            </w:pPr>
          </w:p>
        </w:tc>
        <w:tc>
          <w:tcPr>
            <w:tcW w:w="4536" w:type="dxa"/>
            <w:tcBorders>
              <w:top w:val="single" w:sz="4" w:space="0" w:color="auto"/>
              <w:left w:val="single" w:sz="4" w:space="0" w:color="auto"/>
              <w:bottom w:val="single" w:sz="4" w:space="0" w:color="auto"/>
              <w:right w:val="nil"/>
            </w:tcBorders>
            <w:vAlign w:val="center"/>
          </w:tcPr>
          <w:p w14:paraId="6EEF4ADB" w14:textId="77777777" w:rsidR="000445E9" w:rsidRPr="00E0344D" w:rsidRDefault="000445E9" w:rsidP="001F179C">
            <w:pPr>
              <w:pStyle w:val="A03Flietext"/>
              <w:rPr>
                <w:rFonts w:asciiTheme="minorHAnsi" w:hAnsiTheme="minorHAnsi"/>
                <w:sz w:val="18"/>
                <w:szCs w:val="18"/>
              </w:rPr>
            </w:pPr>
            <w:r>
              <w:rPr>
                <w:sz w:val="18"/>
              </w:rPr>
              <w:t>A</w:t>
            </w:r>
          </w:p>
        </w:tc>
      </w:tr>
      <w:tr w:rsidR="000445E9" w:rsidRPr="00CF5759" w14:paraId="7457B566" w14:textId="77777777" w:rsidTr="001F179C">
        <w:tc>
          <w:tcPr>
            <w:tcW w:w="3828" w:type="dxa"/>
            <w:tcBorders>
              <w:top w:val="single" w:sz="4" w:space="0" w:color="auto"/>
              <w:left w:val="nil"/>
              <w:bottom w:val="single" w:sz="4" w:space="0" w:color="auto"/>
              <w:right w:val="single" w:sz="4" w:space="0" w:color="auto"/>
            </w:tcBorders>
            <w:vAlign w:val="center"/>
          </w:tcPr>
          <w:p w14:paraId="401BDFD0" w14:textId="77777777" w:rsidR="000445E9" w:rsidRPr="00E0344D" w:rsidRDefault="000445E9" w:rsidP="001F179C">
            <w:pPr>
              <w:pStyle w:val="A03Flietext"/>
              <w:rPr>
                <w:rFonts w:asciiTheme="minorHAnsi" w:hAnsiTheme="minorHAnsi"/>
                <w:sz w:val="18"/>
                <w:szCs w:val="18"/>
              </w:rPr>
            </w:pPr>
            <w:r>
              <w:rPr>
                <w:sz w:val="18"/>
              </w:rPr>
              <w:t>Autonomia (WLTP)</w:t>
            </w:r>
            <w:r w:rsidRPr="00E0344D">
              <w:rPr>
                <w:sz w:val="18"/>
                <w:vertAlign w:val="superscript"/>
              </w:rPr>
              <w:fldChar w:fldCharType="begin"/>
            </w:r>
            <w:r w:rsidRPr="00E0344D">
              <w:rPr>
                <w:sz w:val="18"/>
                <w:vertAlign w:val="superscript"/>
              </w:rPr>
              <w:instrText xml:space="preserve"> NOTEREF _Ref240962547 \h  \* MERGEFORMAT </w:instrText>
            </w:r>
            <w:r w:rsidRPr="00E0344D">
              <w:rPr>
                <w:sz w:val="18"/>
                <w:vertAlign w:val="superscript"/>
              </w:rPr>
            </w:r>
            <w:r w:rsidRPr="00E0344D">
              <w:rPr>
                <w:sz w:val="18"/>
                <w:vertAlign w:val="superscript"/>
              </w:rPr>
              <w:fldChar w:fldCharType="separate"/>
            </w:r>
            <w:r w:rsidRPr="00E0344D">
              <w:rPr>
                <w:sz w:val="18"/>
                <w:vertAlign w:val="superscript"/>
              </w:rPr>
              <w:t>2</w:t>
            </w:r>
            <w:r w:rsidRPr="00E0344D">
              <w:rPr>
                <w:sz w:val="18"/>
                <w:vertAlign w:val="superscript"/>
              </w:rPr>
              <w:fldChar w:fldCharType="end"/>
            </w:r>
            <w:r>
              <w:rPr>
                <w:rFonts w:asciiTheme="minorHAnsi" w:hAnsiTheme="minorHAnsi"/>
                <w:sz w:val="18"/>
                <w:vertAlign w:val="superscript"/>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086607F5" w14:textId="77777777" w:rsidR="000445E9" w:rsidRPr="00E0344D" w:rsidRDefault="000445E9" w:rsidP="001F179C">
            <w:pPr>
              <w:pStyle w:val="A03Flietext"/>
              <w:jc w:val="center"/>
              <w:rPr>
                <w:rFonts w:asciiTheme="minorHAnsi" w:hAnsiTheme="minorHAnsi"/>
                <w:sz w:val="18"/>
                <w:szCs w:val="18"/>
              </w:rPr>
            </w:pPr>
            <w:r>
              <w:rPr>
                <w:sz w:val="18"/>
              </w:rPr>
              <w:t>km</w:t>
            </w:r>
          </w:p>
        </w:tc>
        <w:tc>
          <w:tcPr>
            <w:tcW w:w="4536" w:type="dxa"/>
            <w:tcBorders>
              <w:top w:val="single" w:sz="4" w:space="0" w:color="auto"/>
              <w:left w:val="single" w:sz="4" w:space="0" w:color="auto"/>
              <w:bottom w:val="single" w:sz="4" w:space="0" w:color="auto"/>
              <w:right w:val="nil"/>
            </w:tcBorders>
            <w:vAlign w:val="center"/>
          </w:tcPr>
          <w:p w14:paraId="4D4BE9DE" w14:textId="77777777" w:rsidR="000445E9" w:rsidRPr="00E0344D" w:rsidRDefault="000445E9" w:rsidP="001F179C">
            <w:pPr>
              <w:pStyle w:val="A03Flietext"/>
              <w:rPr>
                <w:rFonts w:asciiTheme="minorHAnsi" w:hAnsiTheme="minorHAnsi"/>
                <w:sz w:val="18"/>
                <w:szCs w:val="18"/>
              </w:rPr>
            </w:pPr>
            <w:r>
              <w:rPr>
                <w:rFonts w:asciiTheme="minorHAnsi" w:hAnsiTheme="minorHAnsi"/>
                <w:sz w:val="18"/>
              </w:rPr>
              <w:t>525</w:t>
            </w:r>
            <w:r>
              <w:rPr>
                <w:sz w:val="18"/>
              </w:rPr>
              <w:t>–</w:t>
            </w:r>
            <w:r>
              <w:rPr>
                <w:rFonts w:asciiTheme="minorHAnsi" w:hAnsiTheme="minorHAnsi"/>
                <w:sz w:val="18"/>
              </w:rPr>
              <w:t>585/620</w:t>
            </w:r>
            <w:r>
              <w:rPr>
                <w:sz w:val="18"/>
              </w:rPr>
              <w:t>–</w:t>
            </w:r>
            <w:r>
              <w:rPr>
                <w:rFonts w:asciiTheme="minorHAnsi" w:hAnsiTheme="minorHAnsi"/>
                <w:sz w:val="18"/>
              </w:rPr>
              <w:t>700</w:t>
            </w:r>
          </w:p>
        </w:tc>
      </w:tr>
      <w:tr w:rsidR="000445E9" w:rsidRPr="00CF5759" w14:paraId="5030DD28" w14:textId="77777777" w:rsidTr="001F179C">
        <w:tc>
          <w:tcPr>
            <w:tcW w:w="3828" w:type="dxa"/>
            <w:tcBorders>
              <w:top w:val="single" w:sz="4" w:space="0" w:color="auto"/>
              <w:left w:val="nil"/>
              <w:bottom w:val="single" w:sz="4" w:space="0" w:color="auto"/>
              <w:right w:val="single" w:sz="4" w:space="0" w:color="auto"/>
            </w:tcBorders>
            <w:vAlign w:val="center"/>
          </w:tcPr>
          <w:p w14:paraId="63D6FC65" w14:textId="77777777" w:rsidR="000445E9" w:rsidRPr="00BD0B8B" w:rsidRDefault="000445E9" w:rsidP="001F179C">
            <w:pPr>
              <w:pStyle w:val="A03Flietext"/>
              <w:rPr>
                <w:sz w:val="18"/>
                <w:szCs w:val="18"/>
                <w:lang w:val="pt-PT"/>
              </w:rPr>
            </w:pPr>
            <w:r w:rsidRPr="00BD0B8B">
              <w:rPr>
                <w:sz w:val="18"/>
                <w:lang w:val="pt-PT"/>
              </w:rPr>
              <w:t>Autonomia em ciclo urbano (WLTP)</w:t>
            </w:r>
            <w:r w:rsidRPr="00E0344D">
              <w:rPr>
                <w:sz w:val="18"/>
                <w:vertAlign w:val="superscript"/>
              </w:rPr>
              <w:fldChar w:fldCharType="begin"/>
            </w:r>
            <w:r w:rsidRPr="00BD0B8B">
              <w:rPr>
                <w:sz w:val="18"/>
                <w:vertAlign w:val="superscript"/>
                <w:lang w:val="pt-PT"/>
              </w:rPr>
              <w:instrText xml:space="preserve"> NOTEREF _Ref240962547 \h  \* MERGEFORMAT </w:instrText>
            </w:r>
            <w:r w:rsidRPr="00E0344D">
              <w:rPr>
                <w:sz w:val="18"/>
                <w:vertAlign w:val="superscript"/>
              </w:rPr>
            </w:r>
            <w:r w:rsidRPr="00E0344D">
              <w:rPr>
                <w:sz w:val="18"/>
                <w:vertAlign w:val="superscript"/>
              </w:rPr>
              <w:fldChar w:fldCharType="separate"/>
            </w:r>
            <w:r w:rsidRPr="00BD0B8B">
              <w:rPr>
                <w:sz w:val="18"/>
                <w:vertAlign w:val="superscript"/>
                <w:lang w:val="pt-PT"/>
              </w:rPr>
              <w:t>2</w:t>
            </w:r>
            <w:r w:rsidRPr="00E0344D">
              <w:rPr>
                <w:sz w:val="18"/>
                <w:vertAlign w:val="superscript"/>
              </w:rPr>
              <w:fldChar w:fldCharType="end"/>
            </w:r>
            <w:r w:rsidRPr="00BD0B8B">
              <w:rPr>
                <w:sz w:val="18"/>
                <w:lang w:val="pt-PT"/>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499D8FB9" w14:textId="77777777" w:rsidR="000445E9" w:rsidRPr="00E0344D" w:rsidRDefault="000445E9" w:rsidP="001F179C">
            <w:pPr>
              <w:pStyle w:val="A03Flietext"/>
              <w:jc w:val="center"/>
              <w:rPr>
                <w:sz w:val="18"/>
                <w:szCs w:val="18"/>
              </w:rPr>
            </w:pPr>
            <w:r>
              <w:rPr>
                <w:sz w:val="18"/>
              </w:rPr>
              <w:t>km</w:t>
            </w:r>
          </w:p>
        </w:tc>
        <w:tc>
          <w:tcPr>
            <w:tcW w:w="4536" w:type="dxa"/>
            <w:tcBorders>
              <w:top w:val="single" w:sz="4" w:space="0" w:color="auto"/>
              <w:left w:val="single" w:sz="4" w:space="0" w:color="auto"/>
              <w:bottom w:val="single" w:sz="4" w:space="0" w:color="auto"/>
              <w:right w:val="nil"/>
            </w:tcBorders>
            <w:vAlign w:val="center"/>
          </w:tcPr>
          <w:p w14:paraId="3C9F8EAA" w14:textId="77777777" w:rsidR="000445E9" w:rsidRPr="00E0344D" w:rsidRDefault="000445E9" w:rsidP="001F179C">
            <w:pPr>
              <w:pStyle w:val="A03Flietext"/>
              <w:rPr>
                <w:rFonts w:asciiTheme="minorHAnsi" w:hAnsiTheme="minorHAnsi"/>
                <w:sz w:val="18"/>
                <w:szCs w:val="18"/>
              </w:rPr>
            </w:pPr>
            <w:r>
              <w:rPr>
                <w:rFonts w:asciiTheme="minorHAnsi" w:hAnsiTheme="minorHAnsi"/>
                <w:sz w:val="18"/>
              </w:rPr>
              <w:t>606</w:t>
            </w:r>
            <w:r>
              <w:rPr>
                <w:sz w:val="18"/>
              </w:rPr>
              <w:t>–</w:t>
            </w:r>
            <w:r>
              <w:rPr>
                <w:rFonts w:asciiTheme="minorHAnsi" w:hAnsiTheme="minorHAnsi"/>
                <w:sz w:val="18"/>
              </w:rPr>
              <w:t>680/719</w:t>
            </w:r>
            <w:r>
              <w:rPr>
                <w:sz w:val="18"/>
              </w:rPr>
              <w:t>–</w:t>
            </w:r>
            <w:r>
              <w:rPr>
                <w:rFonts w:asciiTheme="minorHAnsi" w:hAnsiTheme="minorHAnsi"/>
                <w:sz w:val="18"/>
              </w:rPr>
              <w:t>806</w:t>
            </w:r>
          </w:p>
        </w:tc>
      </w:tr>
      <w:tr w:rsidR="000445E9" w:rsidRPr="00CF5759" w14:paraId="5196CC3A" w14:textId="77777777" w:rsidTr="001F179C">
        <w:tc>
          <w:tcPr>
            <w:tcW w:w="3828" w:type="dxa"/>
            <w:tcBorders>
              <w:top w:val="single" w:sz="4" w:space="0" w:color="auto"/>
              <w:left w:val="nil"/>
              <w:bottom w:val="single" w:sz="4" w:space="0" w:color="auto"/>
              <w:right w:val="single" w:sz="4" w:space="0" w:color="auto"/>
            </w:tcBorders>
            <w:vAlign w:val="center"/>
          </w:tcPr>
          <w:p w14:paraId="7DA139B8" w14:textId="77777777" w:rsidR="000445E9" w:rsidRPr="00BD0B8B" w:rsidRDefault="000445E9" w:rsidP="001F179C">
            <w:pPr>
              <w:pStyle w:val="A03Flietext"/>
              <w:rPr>
                <w:rFonts w:asciiTheme="minorHAnsi" w:hAnsiTheme="minorHAnsi"/>
                <w:sz w:val="18"/>
                <w:szCs w:val="18"/>
                <w:lang w:val="pt-PT"/>
              </w:rPr>
            </w:pPr>
            <w:r w:rsidRPr="00BD0B8B">
              <w:rPr>
                <w:sz w:val="18"/>
                <w:lang w:val="pt-PT"/>
              </w:rPr>
              <w:t>Volume da bagageira (VDA/líquido)</w:t>
            </w:r>
            <w:r w:rsidRPr="00BD0B8B">
              <w:rPr>
                <w:sz w:val="18"/>
                <w:vertAlign w:val="superscript"/>
                <w:lang w:val="pt-PT"/>
              </w:rPr>
              <w:t>6</w:t>
            </w:r>
          </w:p>
        </w:tc>
        <w:tc>
          <w:tcPr>
            <w:tcW w:w="1559" w:type="dxa"/>
            <w:tcBorders>
              <w:top w:val="single" w:sz="4" w:space="0" w:color="auto"/>
              <w:left w:val="single" w:sz="4" w:space="0" w:color="auto"/>
              <w:bottom w:val="single" w:sz="4" w:space="0" w:color="auto"/>
              <w:right w:val="single" w:sz="4" w:space="0" w:color="auto"/>
            </w:tcBorders>
            <w:vAlign w:val="center"/>
          </w:tcPr>
          <w:p w14:paraId="2D304127" w14:textId="77777777" w:rsidR="000445E9" w:rsidRPr="00CF5759" w:rsidRDefault="000445E9" w:rsidP="001F179C">
            <w:pPr>
              <w:pStyle w:val="A03Flietext"/>
              <w:jc w:val="center"/>
              <w:rPr>
                <w:rFonts w:asciiTheme="minorHAnsi" w:hAnsiTheme="minorHAnsi"/>
                <w:sz w:val="18"/>
                <w:szCs w:val="18"/>
              </w:rPr>
            </w:pPr>
            <w:r>
              <w:rPr>
                <w:sz w:val="18"/>
              </w:rPr>
              <w:t>l</w:t>
            </w:r>
          </w:p>
        </w:tc>
        <w:tc>
          <w:tcPr>
            <w:tcW w:w="4536" w:type="dxa"/>
            <w:tcBorders>
              <w:top w:val="single" w:sz="4" w:space="0" w:color="auto"/>
              <w:left w:val="single" w:sz="4" w:space="0" w:color="auto"/>
              <w:bottom w:val="single" w:sz="4" w:space="0" w:color="auto"/>
              <w:right w:val="nil"/>
            </w:tcBorders>
            <w:vAlign w:val="center"/>
          </w:tcPr>
          <w:p w14:paraId="2F405201" w14:textId="77777777" w:rsidR="000445E9" w:rsidRPr="00CF5759" w:rsidRDefault="000445E9" w:rsidP="001F179C">
            <w:pPr>
              <w:pStyle w:val="A03Flietext"/>
              <w:rPr>
                <w:rFonts w:asciiTheme="minorHAnsi" w:hAnsiTheme="minorHAnsi"/>
                <w:sz w:val="18"/>
                <w:szCs w:val="18"/>
              </w:rPr>
            </w:pPr>
            <w:r>
              <w:rPr>
                <w:sz w:val="18"/>
              </w:rPr>
              <w:t>607/1740</w:t>
            </w:r>
          </w:p>
        </w:tc>
      </w:tr>
      <w:tr w:rsidR="000445E9" w:rsidRPr="00CF5759" w14:paraId="5B41061D" w14:textId="77777777" w:rsidTr="001F179C">
        <w:tc>
          <w:tcPr>
            <w:tcW w:w="3828" w:type="dxa"/>
            <w:tcBorders>
              <w:top w:val="single" w:sz="4" w:space="0" w:color="auto"/>
              <w:left w:val="nil"/>
              <w:bottom w:val="single" w:sz="4" w:space="0" w:color="auto"/>
              <w:right w:val="single" w:sz="4" w:space="0" w:color="auto"/>
            </w:tcBorders>
            <w:vAlign w:val="center"/>
          </w:tcPr>
          <w:p w14:paraId="21259B13" w14:textId="77777777" w:rsidR="000445E9" w:rsidRPr="00CF5759" w:rsidRDefault="000445E9" w:rsidP="001F179C">
            <w:pPr>
              <w:pStyle w:val="A03Flietext"/>
              <w:rPr>
                <w:rFonts w:asciiTheme="minorHAnsi" w:hAnsiTheme="minorHAnsi"/>
                <w:sz w:val="18"/>
                <w:szCs w:val="18"/>
              </w:rPr>
            </w:pPr>
            <w:r>
              <w:rPr>
                <w:sz w:val="18"/>
              </w:rPr>
              <w:t>Dianteira (líquida)</w:t>
            </w:r>
          </w:p>
        </w:tc>
        <w:tc>
          <w:tcPr>
            <w:tcW w:w="1559" w:type="dxa"/>
            <w:tcBorders>
              <w:top w:val="single" w:sz="4" w:space="0" w:color="auto"/>
              <w:left w:val="single" w:sz="4" w:space="0" w:color="auto"/>
              <w:bottom w:val="single" w:sz="4" w:space="0" w:color="auto"/>
              <w:right w:val="single" w:sz="4" w:space="0" w:color="auto"/>
            </w:tcBorders>
            <w:vAlign w:val="center"/>
          </w:tcPr>
          <w:p w14:paraId="3ABADEC0" w14:textId="77777777" w:rsidR="000445E9" w:rsidRPr="00CF5759" w:rsidRDefault="000445E9" w:rsidP="001F179C">
            <w:pPr>
              <w:pStyle w:val="A03Flietext"/>
              <w:jc w:val="center"/>
              <w:rPr>
                <w:rFonts w:asciiTheme="minorHAnsi" w:hAnsiTheme="minorHAnsi"/>
                <w:sz w:val="18"/>
                <w:szCs w:val="18"/>
              </w:rPr>
            </w:pPr>
            <w:r>
              <w:rPr>
                <w:sz w:val="18"/>
              </w:rPr>
              <w:t>l</w:t>
            </w:r>
          </w:p>
        </w:tc>
        <w:tc>
          <w:tcPr>
            <w:tcW w:w="4536" w:type="dxa"/>
            <w:tcBorders>
              <w:top w:val="single" w:sz="4" w:space="0" w:color="auto"/>
              <w:left w:val="single" w:sz="4" w:space="0" w:color="auto"/>
              <w:bottom w:val="single" w:sz="4" w:space="0" w:color="auto"/>
              <w:right w:val="nil"/>
            </w:tcBorders>
            <w:vAlign w:val="center"/>
          </w:tcPr>
          <w:p w14:paraId="2E004418" w14:textId="77777777" w:rsidR="000445E9" w:rsidRPr="00CF5759" w:rsidRDefault="000445E9" w:rsidP="001F179C">
            <w:pPr>
              <w:pStyle w:val="A03Flietext"/>
              <w:rPr>
                <w:rFonts w:asciiTheme="minorHAnsi" w:hAnsiTheme="minorHAnsi"/>
                <w:sz w:val="18"/>
                <w:szCs w:val="18"/>
              </w:rPr>
            </w:pPr>
            <w:r>
              <w:rPr>
                <w:rFonts w:asciiTheme="minorHAnsi" w:hAnsiTheme="minorHAnsi"/>
                <w:sz w:val="18"/>
              </w:rPr>
              <w:t>111</w:t>
            </w:r>
          </w:p>
        </w:tc>
      </w:tr>
      <w:tr w:rsidR="000445E9" w:rsidRPr="00CF5759" w14:paraId="225C0BAC" w14:textId="77777777" w:rsidTr="001F179C">
        <w:tc>
          <w:tcPr>
            <w:tcW w:w="3828" w:type="dxa"/>
            <w:tcBorders>
              <w:top w:val="single" w:sz="4" w:space="0" w:color="auto"/>
              <w:left w:val="nil"/>
              <w:bottom w:val="single" w:sz="4" w:space="0" w:color="auto"/>
              <w:right w:val="single" w:sz="4" w:space="0" w:color="auto"/>
            </w:tcBorders>
            <w:vAlign w:val="center"/>
          </w:tcPr>
          <w:p w14:paraId="6894659E" w14:textId="77777777" w:rsidR="000445E9" w:rsidRPr="00CF5759" w:rsidRDefault="000445E9" w:rsidP="001F179C">
            <w:pPr>
              <w:pStyle w:val="A03Flietext"/>
              <w:rPr>
                <w:sz w:val="18"/>
                <w:szCs w:val="18"/>
              </w:rPr>
            </w:pPr>
            <w:r>
              <w:rPr>
                <w:sz w:val="18"/>
              </w:rPr>
              <w:t>Bagageira dianteira (VDA)</w:t>
            </w:r>
          </w:p>
        </w:tc>
        <w:tc>
          <w:tcPr>
            <w:tcW w:w="1559" w:type="dxa"/>
            <w:tcBorders>
              <w:top w:val="single" w:sz="4" w:space="0" w:color="auto"/>
              <w:left w:val="single" w:sz="4" w:space="0" w:color="auto"/>
              <w:bottom w:val="single" w:sz="4" w:space="0" w:color="auto"/>
              <w:right w:val="single" w:sz="4" w:space="0" w:color="auto"/>
            </w:tcBorders>
            <w:vAlign w:val="center"/>
          </w:tcPr>
          <w:p w14:paraId="200B4B7F" w14:textId="77777777" w:rsidR="000445E9" w:rsidRPr="00CF5759" w:rsidRDefault="000445E9" w:rsidP="001F179C">
            <w:pPr>
              <w:pStyle w:val="A03Flietext"/>
              <w:jc w:val="center"/>
              <w:rPr>
                <w:sz w:val="18"/>
                <w:szCs w:val="18"/>
              </w:rPr>
            </w:pPr>
            <w:r>
              <w:rPr>
                <w:sz w:val="18"/>
              </w:rPr>
              <w:t>l</w:t>
            </w:r>
          </w:p>
        </w:tc>
        <w:tc>
          <w:tcPr>
            <w:tcW w:w="4536" w:type="dxa"/>
            <w:tcBorders>
              <w:top w:val="single" w:sz="4" w:space="0" w:color="auto"/>
              <w:left w:val="single" w:sz="4" w:space="0" w:color="auto"/>
              <w:bottom w:val="single" w:sz="4" w:space="0" w:color="auto"/>
              <w:right w:val="nil"/>
            </w:tcBorders>
            <w:vAlign w:val="center"/>
          </w:tcPr>
          <w:p w14:paraId="6C5C0C98" w14:textId="77777777" w:rsidR="000445E9" w:rsidRPr="00CF5759" w:rsidRDefault="000445E9" w:rsidP="001F179C">
            <w:pPr>
              <w:pStyle w:val="A03Flietext"/>
              <w:rPr>
                <w:rFonts w:asciiTheme="minorHAnsi" w:hAnsiTheme="minorHAnsi"/>
                <w:sz w:val="18"/>
                <w:szCs w:val="18"/>
              </w:rPr>
            </w:pPr>
            <w:r>
              <w:rPr>
                <w:rFonts w:asciiTheme="minorHAnsi" w:hAnsiTheme="minorHAnsi"/>
                <w:sz w:val="18"/>
              </w:rPr>
              <w:t>78</w:t>
            </w:r>
          </w:p>
        </w:tc>
      </w:tr>
    </w:tbl>
    <w:p w14:paraId="4038810D" w14:textId="77777777" w:rsidR="000445E9" w:rsidRPr="00CF5759" w:rsidRDefault="000445E9" w:rsidP="000445E9">
      <w:pPr>
        <w:pStyle w:val="A03Flietext"/>
        <w:rPr>
          <w:rFonts w:asciiTheme="minorHAnsi" w:hAnsiTheme="minorHAnsi"/>
          <w:sz w:val="18"/>
          <w:szCs w:val="18"/>
          <w:lang w:val="en-GB"/>
        </w:rPr>
      </w:pPr>
    </w:p>
    <w:p w14:paraId="52BBB912" w14:textId="77777777" w:rsidR="000445E9" w:rsidRPr="00CF5759" w:rsidRDefault="000445E9" w:rsidP="000445E9">
      <w:pPr>
        <w:rPr>
          <w:rFonts w:ascii="MB Corpo S Text Office Light" w:hAnsi="MB Corpo S Text Office Light"/>
          <w:szCs w:val="21"/>
        </w:rPr>
      </w:pPr>
      <w:r>
        <w:br w:type="page"/>
      </w:r>
    </w:p>
    <w:tbl>
      <w:tblPr>
        <w:tblStyle w:val="TableGrid"/>
        <w:tblW w:w="9923" w:type="dxa"/>
        <w:tblBorders>
          <w:left w:val="none" w:sz="0" w:space="0" w:color="auto"/>
          <w:right w:val="none" w:sz="0" w:space="0" w:color="auto"/>
        </w:tblBorders>
        <w:tblLook w:val="04A0" w:firstRow="1" w:lastRow="0" w:firstColumn="1" w:lastColumn="0" w:noHBand="0" w:noVBand="1"/>
      </w:tblPr>
      <w:tblGrid>
        <w:gridCol w:w="3828"/>
        <w:gridCol w:w="1559"/>
        <w:gridCol w:w="4536"/>
      </w:tblGrid>
      <w:tr w:rsidR="000445E9" w:rsidRPr="00CF5759" w14:paraId="54BB9E4D" w14:textId="77777777" w:rsidTr="001F179C">
        <w:tc>
          <w:tcPr>
            <w:tcW w:w="9923" w:type="dxa"/>
            <w:gridSpan w:val="3"/>
            <w:tcBorders>
              <w:top w:val="single" w:sz="4" w:space="0" w:color="auto"/>
              <w:left w:val="nil"/>
              <w:bottom w:val="single" w:sz="4" w:space="0" w:color="auto"/>
              <w:right w:val="nil"/>
            </w:tcBorders>
            <w:vAlign w:val="center"/>
            <w:hideMark/>
          </w:tcPr>
          <w:p w14:paraId="06B7D038" w14:textId="77777777" w:rsidR="000445E9" w:rsidRPr="00CF5759" w:rsidRDefault="000445E9" w:rsidP="001F179C">
            <w:pPr>
              <w:pStyle w:val="A03Flietext"/>
              <w:jc w:val="center"/>
              <w:rPr>
                <w:rFonts w:asciiTheme="minorHAnsi" w:hAnsiTheme="minorHAnsi"/>
              </w:rPr>
            </w:pPr>
            <w:r>
              <w:rPr>
                <w:rFonts w:ascii="MB Corpo S Text Office" w:hAnsi="MB Corpo S Text Office"/>
                <w:sz w:val="18"/>
              </w:rPr>
              <w:lastRenderedPageBreak/>
              <w:t>Mercedes-AMG GT 53 SUV</w:t>
            </w:r>
          </w:p>
        </w:tc>
      </w:tr>
      <w:tr w:rsidR="000445E9" w:rsidRPr="00CF5759" w14:paraId="1782F749" w14:textId="77777777" w:rsidTr="001F179C">
        <w:tc>
          <w:tcPr>
            <w:tcW w:w="3828" w:type="dxa"/>
            <w:tcBorders>
              <w:top w:val="single" w:sz="4" w:space="0" w:color="auto"/>
              <w:left w:val="nil"/>
              <w:bottom w:val="single" w:sz="4" w:space="0" w:color="auto"/>
              <w:right w:val="single" w:sz="4" w:space="0" w:color="auto"/>
            </w:tcBorders>
            <w:vAlign w:val="center"/>
            <w:hideMark/>
          </w:tcPr>
          <w:p w14:paraId="3CB4E563" w14:textId="77777777" w:rsidR="000445E9" w:rsidRPr="00CF5759" w:rsidRDefault="000445E9" w:rsidP="001F179C">
            <w:pPr>
              <w:pStyle w:val="A03Flietext"/>
              <w:rPr>
                <w:rFonts w:asciiTheme="minorHAnsi" w:hAnsiTheme="minorHAnsi"/>
                <w:sz w:val="18"/>
                <w:szCs w:val="18"/>
              </w:rPr>
            </w:pPr>
            <w:r>
              <w:rPr>
                <w:sz w:val="18"/>
              </w:rPr>
              <w:t>Motores elétricos</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2D0D2A5" w14:textId="77777777" w:rsidR="000445E9" w:rsidRPr="00CF5759" w:rsidRDefault="000445E9" w:rsidP="001F179C">
            <w:pPr>
              <w:pStyle w:val="A03Flietext"/>
              <w:jc w:val="center"/>
              <w:rPr>
                <w:rFonts w:asciiTheme="minorHAnsi" w:hAnsiTheme="minorHAnsi"/>
                <w:sz w:val="18"/>
                <w:szCs w:val="18"/>
              </w:rPr>
            </w:pPr>
            <w:r>
              <w:rPr>
                <w:sz w:val="18"/>
              </w:rPr>
              <w:t>Tipo</w:t>
            </w:r>
          </w:p>
        </w:tc>
        <w:tc>
          <w:tcPr>
            <w:tcW w:w="4536" w:type="dxa"/>
            <w:tcBorders>
              <w:top w:val="single" w:sz="4" w:space="0" w:color="auto"/>
              <w:left w:val="single" w:sz="4" w:space="0" w:color="auto"/>
              <w:bottom w:val="single" w:sz="4" w:space="0" w:color="auto"/>
              <w:right w:val="nil"/>
            </w:tcBorders>
            <w:vAlign w:val="center"/>
            <w:hideMark/>
          </w:tcPr>
          <w:p w14:paraId="202DC8F4" w14:textId="77777777" w:rsidR="000445E9" w:rsidRPr="00CF5759" w:rsidRDefault="000445E9" w:rsidP="001F179C">
            <w:pPr>
              <w:pStyle w:val="A03Flietext"/>
              <w:rPr>
                <w:rFonts w:asciiTheme="minorHAnsi" w:hAnsiTheme="minorHAnsi"/>
                <w:sz w:val="18"/>
                <w:szCs w:val="18"/>
              </w:rPr>
            </w:pPr>
            <w:r>
              <w:rPr>
                <w:sz w:val="18"/>
              </w:rPr>
              <w:t>PSM/PSM</w:t>
            </w:r>
          </w:p>
        </w:tc>
      </w:tr>
      <w:tr w:rsidR="000445E9" w:rsidRPr="00CF5759" w14:paraId="3218AD6C" w14:textId="77777777" w:rsidTr="001F179C">
        <w:tc>
          <w:tcPr>
            <w:tcW w:w="3828" w:type="dxa"/>
            <w:tcBorders>
              <w:top w:val="single" w:sz="4" w:space="0" w:color="auto"/>
              <w:left w:val="nil"/>
              <w:bottom w:val="single" w:sz="4" w:space="0" w:color="auto"/>
              <w:right w:val="single" w:sz="4" w:space="0" w:color="auto"/>
            </w:tcBorders>
            <w:vAlign w:val="center"/>
            <w:hideMark/>
          </w:tcPr>
          <w:p w14:paraId="1655704E" w14:textId="77777777" w:rsidR="000445E9" w:rsidRPr="000445E9" w:rsidRDefault="000445E9" w:rsidP="001F179C">
            <w:pPr>
              <w:pStyle w:val="A03Flietext"/>
              <w:rPr>
                <w:rFonts w:asciiTheme="minorHAnsi" w:hAnsiTheme="minorHAnsi"/>
                <w:sz w:val="18"/>
                <w:szCs w:val="18"/>
                <w:lang w:val="pt-PT"/>
              </w:rPr>
            </w:pPr>
            <w:r w:rsidRPr="000445E9">
              <w:rPr>
                <w:sz w:val="18"/>
                <w:lang w:val="pt-PT"/>
              </w:rPr>
              <w:t xml:space="preserve">Potência máxima da cadeia cinemática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6C2306F" w14:textId="77777777" w:rsidR="000445E9" w:rsidRPr="00CF5759" w:rsidRDefault="000445E9" w:rsidP="001F179C">
            <w:pPr>
              <w:pStyle w:val="A03Flietext"/>
              <w:jc w:val="center"/>
              <w:rPr>
                <w:rFonts w:asciiTheme="minorHAnsi" w:hAnsiTheme="minorHAnsi"/>
                <w:sz w:val="18"/>
                <w:szCs w:val="18"/>
              </w:rPr>
            </w:pPr>
            <w:r>
              <w:rPr>
                <w:sz w:val="18"/>
              </w:rPr>
              <w:t>CV</w:t>
            </w:r>
          </w:p>
        </w:tc>
        <w:tc>
          <w:tcPr>
            <w:tcW w:w="4536" w:type="dxa"/>
            <w:tcBorders>
              <w:top w:val="single" w:sz="4" w:space="0" w:color="auto"/>
              <w:left w:val="single" w:sz="4" w:space="0" w:color="auto"/>
              <w:bottom w:val="single" w:sz="4" w:space="0" w:color="auto"/>
              <w:right w:val="nil"/>
            </w:tcBorders>
            <w:vAlign w:val="center"/>
            <w:hideMark/>
          </w:tcPr>
          <w:p w14:paraId="42C8F2D5" w14:textId="77777777" w:rsidR="000445E9" w:rsidRPr="00CF5759" w:rsidRDefault="000445E9" w:rsidP="001F179C">
            <w:pPr>
              <w:pStyle w:val="A03Flietext"/>
              <w:rPr>
                <w:rFonts w:asciiTheme="minorHAnsi" w:hAnsiTheme="minorHAnsi"/>
                <w:sz w:val="18"/>
                <w:szCs w:val="18"/>
              </w:rPr>
            </w:pPr>
            <w:r>
              <w:rPr>
                <w:sz w:val="18"/>
              </w:rPr>
              <w:t>544</w:t>
            </w:r>
          </w:p>
        </w:tc>
      </w:tr>
      <w:tr w:rsidR="000445E9" w:rsidRPr="00CF5759" w14:paraId="18E9926F" w14:textId="77777777" w:rsidTr="001F179C">
        <w:tc>
          <w:tcPr>
            <w:tcW w:w="3828" w:type="dxa"/>
            <w:tcBorders>
              <w:top w:val="single" w:sz="4" w:space="0" w:color="auto"/>
              <w:left w:val="nil"/>
              <w:bottom w:val="single" w:sz="4" w:space="0" w:color="auto"/>
              <w:right w:val="single" w:sz="4" w:space="0" w:color="auto"/>
            </w:tcBorders>
            <w:vAlign w:val="center"/>
            <w:hideMark/>
          </w:tcPr>
          <w:p w14:paraId="77C1CC1E" w14:textId="77777777" w:rsidR="000445E9" w:rsidRPr="00CF5759" w:rsidRDefault="000445E9" w:rsidP="001F179C">
            <w:pPr>
              <w:pStyle w:val="A03Flietext"/>
              <w:rPr>
                <w:rFonts w:asciiTheme="minorHAnsi" w:hAnsiTheme="minorHAnsi"/>
                <w:sz w:val="18"/>
                <w:szCs w:val="18"/>
              </w:rPr>
            </w:pPr>
            <w:r>
              <w:rPr>
                <w:sz w:val="18"/>
              </w:rPr>
              <w:t>Potência contínua</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0C08A77" w14:textId="77777777" w:rsidR="000445E9" w:rsidRPr="00CF5759" w:rsidRDefault="000445E9" w:rsidP="001F179C">
            <w:pPr>
              <w:pStyle w:val="A03Flietext"/>
              <w:jc w:val="center"/>
              <w:rPr>
                <w:rFonts w:asciiTheme="minorHAnsi" w:hAnsiTheme="minorHAnsi"/>
                <w:sz w:val="18"/>
                <w:szCs w:val="18"/>
              </w:rPr>
            </w:pPr>
            <w:r>
              <w:rPr>
                <w:sz w:val="18"/>
              </w:rPr>
              <w:t>CV</w:t>
            </w:r>
          </w:p>
        </w:tc>
        <w:tc>
          <w:tcPr>
            <w:tcW w:w="4536" w:type="dxa"/>
            <w:tcBorders>
              <w:top w:val="single" w:sz="4" w:space="0" w:color="auto"/>
              <w:left w:val="single" w:sz="4" w:space="0" w:color="auto"/>
              <w:bottom w:val="single" w:sz="4" w:space="0" w:color="auto"/>
              <w:right w:val="nil"/>
            </w:tcBorders>
            <w:vAlign w:val="center"/>
            <w:hideMark/>
          </w:tcPr>
          <w:p w14:paraId="558CE2E7" w14:textId="77777777" w:rsidR="000445E9" w:rsidRPr="00CF5759" w:rsidRDefault="000445E9" w:rsidP="001F179C">
            <w:pPr>
              <w:pStyle w:val="A03Flietext"/>
              <w:rPr>
                <w:rFonts w:asciiTheme="minorHAnsi" w:hAnsiTheme="minorHAnsi"/>
                <w:sz w:val="18"/>
                <w:szCs w:val="18"/>
              </w:rPr>
            </w:pPr>
            <w:r>
              <w:rPr>
                <w:rFonts w:asciiTheme="minorHAnsi" w:hAnsiTheme="minorHAnsi"/>
                <w:sz w:val="18"/>
              </w:rPr>
              <w:t>367</w:t>
            </w:r>
          </w:p>
        </w:tc>
      </w:tr>
      <w:tr w:rsidR="000445E9" w:rsidRPr="00CF5759" w14:paraId="7590EE66" w14:textId="77777777" w:rsidTr="001F179C">
        <w:tc>
          <w:tcPr>
            <w:tcW w:w="3828" w:type="dxa"/>
            <w:tcBorders>
              <w:top w:val="single" w:sz="4" w:space="0" w:color="auto"/>
              <w:left w:val="nil"/>
              <w:bottom w:val="single" w:sz="4" w:space="0" w:color="auto"/>
              <w:right w:val="single" w:sz="4" w:space="0" w:color="auto"/>
            </w:tcBorders>
            <w:vAlign w:val="center"/>
            <w:hideMark/>
          </w:tcPr>
          <w:p w14:paraId="53A36FFC" w14:textId="77777777" w:rsidR="000445E9" w:rsidRPr="000445E9" w:rsidRDefault="000445E9" w:rsidP="001F179C">
            <w:pPr>
              <w:pStyle w:val="A03Flietext"/>
              <w:rPr>
                <w:rFonts w:asciiTheme="minorHAnsi" w:hAnsiTheme="minorHAnsi"/>
                <w:sz w:val="18"/>
                <w:szCs w:val="18"/>
                <w:lang w:val="pt-PT"/>
              </w:rPr>
            </w:pPr>
            <w:r w:rsidRPr="000445E9">
              <w:rPr>
                <w:sz w:val="18"/>
                <w:lang w:val="pt-PT"/>
              </w:rPr>
              <w:t xml:space="preserve">Binário máximo da cadeia cinemática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00BF136" w14:textId="77777777" w:rsidR="000445E9" w:rsidRPr="00CF5759" w:rsidRDefault="000445E9" w:rsidP="001F179C">
            <w:pPr>
              <w:pStyle w:val="A03Flietext"/>
              <w:jc w:val="center"/>
              <w:rPr>
                <w:rFonts w:asciiTheme="minorHAnsi" w:hAnsiTheme="minorHAnsi"/>
                <w:sz w:val="18"/>
                <w:szCs w:val="18"/>
              </w:rPr>
            </w:pPr>
            <w:r>
              <w:rPr>
                <w:sz w:val="18"/>
              </w:rPr>
              <w:t>Nm</w:t>
            </w:r>
          </w:p>
        </w:tc>
        <w:tc>
          <w:tcPr>
            <w:tcW w:w="4536" w:type="dxa"/>
            <w:tcBorders>
              <w:top w:val="single" w:sz="4" w:space="0" w:color="auto"/>
              <w:left w:val="single" w:sz="4" w:space="0" w:color="auto"/>
              <w:bottom w:val="single" w:sz="4" w:space="0" w:color="auto"/>
              <w:right w:val="nil"/>
            </w:tcBorders>
            <w:vAlign w:val="center"/>
            <w:hideMark/>
          </w:tcPr>
          <w:p w14:paraId="25317637" w14:textId="77777777" w:rsidR="000445E9" w:rsidRPr="00CF5759" w:rsidRDefault="000445E9" w:rsidP="001F179C">
            <w:pPr>
              <w:pStyle w:val="A03Flietext"/>
              <w:rPr>
                <w:rFonts w:asciiTheme="minorHAnsi" w:hAnsiTheme="minorHAnsi"/>
                <w:sz w:val="18"/>
                <w:szCs w:val="18"/>
              </w:rPr>
            </w:pPr>
            <w:r>
              <w:rPr>
                <w:rFonts w:asciiTheme="minorHAnsi" w:hAnsiTheme="minorHAnsi"/>
                <w:sz w:val="18"/>
              </w:rPr>
              <w:t>800</w:t>
            </w:r>
          </w:p>
        </w:tc>
      </w:tr>
      <w:tr w:rsidR="000445E9" w:rsidRPr="00BC52B1" w14:paraId="1FE79D81" w14:textId="77777777" w:rsidTr="001F179C">
        <w:tc>
          <w:tcPr>
            <w:tcW w:w="3828" w:type="dxa"/>
            <w:tcBorders>
              <w:top w:val="single" w:sz="4" w:space="0" w:color="auto"/>
              <w:left w:val="nil"/>
              <w:bottom w:val="single" w:sz="4" w:space="0" w:color="auto"/>
              <w:right w:val="single" w:sz="4" w:space="0" w:color="auto"/>
            </w:tcBorders>
            <w:vAlign w:val="center"/>
            <w:hideMark/>
          </w:tcPr>
          <w:p w14:paraId="5416B7C3" w14:textId="77777777" w:rsidR="000445E9" w:rsidRPr="00CF5759" w:rsidRDefault="000445E9" w:rsidP="001F179C">
            <w:pPr>
              <w:pStyle w:val="A03Flietext"/>
              <w:rPr>
                <w:rFonts w:asciiTheme="minorHAnsi" w:hAnsiTheme="minorHAnsi"/>
                <w:sz w:val="18"/>
                <w:szCs w:val="18"/>
              </w:rPr>
            </w:pPr>
            <w:r>
              <w:rPr>
                <w:sz w:val="18"/>
              </w:rPr>
              <w:t>Sistema de transmissão</w:t>
            </w:r>
          </w:p>
        </w:tc>
        <w:tc>
          <w:tcPr>
            <w:tcW w:w="1559" w:type="dxa"/>
            <w:tcBorders>
              <w:top w:val="single" w:sz="4" w:space="0" w:color="auto"/>
              <w:left w:val="single" w:sz="4" w:space="0" w:color="auto"/>
              <w:bottom w:val="single" w:sz="4" w:space="0" w:color="auto"/>
              <w:right w:val="single" w:sz="4" w:space="0" w:color="auto"/>
            </w:tcBorders>
            <w:vAlign w:val="center"/>
            <w:hideMark/>
          </w:tcPr>
          <w:p w14:paraId="0694A5A9" w14:textId="77777777" w:rsidR="000445E9" w:rsidRPr="00CF5759" w:rsidRDefault="000445E9" w:rsidP="001F179C">
            <w:pPr>
              <w:pStyle w:val="A03Flietext"/>
              <w:jc w:val="center"/>
              <w:rPr>
                <w:rFonts w:asciiTheme="minorHAnsi" w:hAnsiTheme="minorHAnsi"/>
                <w:sz w:val="18"/>
                <w:szCs w:val="18"/>
                <w:lang w:val="en-GB"/>
              </w:rPr>
            </w:pPr>
          </w:p>
        </w:tc>
        <w:tc>
          <w:tcPr>
            <w:tcW w:w="4536" w:type="dxa"/>
            <w:tcBorders>
              <w:top w:val="single" w:sz="4" w:space="0" w:color="auto"/>
              <w:left w:val="single" w:sz="4" w:space="0" w:color="auto"/>
              <w:bottom w:val="single" w:sz="4" w:space="0" w:color="auto"/>
              <w:right w:val="nil"/>
            </w:tcBorders>
            <w:vAlign w:val="center"/>
            <w:hideMark/>
          </w:tcPr>
          <w:p w14:paraId="0FA3F480" w14:textId="77777777" w:rsidR="000445E9" w:rsidRPr="000445E9" w:rsidRDefault="000445E9" w:rsidP="001F179C">
            <w:pPr>
              <w:pStyle w:val="A03Flietext"/>
              <w:rPr>
                <w:rFonts w:asciiTheme="minorHAnsi" w:hAnsiTheme="minorHAnsi"/>
                <w:sz w:val="18"/>
                <w:szCs w:val="18"/>
                <w:lang w:val="pt-PT"/>
              </w:rPr>
            </w:pPr>
            <w:r w:rsidRPr="000445E9">
              <w:rPr>
                <w:sz w:val="18"/>
                <w:lang w:val="pt-PT"/>
              </w:rPr>
              <w:t>Sistema de tração integral variável AMG Performance 4MATIC+</w:t>
            </w:r>
          </w:p>
        </w:tc>
      </w:tr>
      <w:tr w:rsidR="000445E9" w:rsidRPr="00CF5759" w14:paraId="20C86FAB" w14:textId="77777777" w:rsidTr="001F179C">
        <w:tc>
          <w:tcPr>
            <w:tcW w:w="3828" w:type="dxa"/>
            <w:tcBorders>
              <w:top w:val="single" w:sz="4" w:space="0" w:color="auto"/>
              <w:left w:val="nil"/>
              <w:bottom w:val="single" w:sz="4" w:space="0" w:color="auto"/>
              <w:right w:val="single" w:sz="4" w:space="0" w:color="auto"/>
            </w:tcBorders>
            <w:vAlign w:val="center"/>
          </w:tcPr>
          <w:p w14:paraId="139230E3" w14:textId="77777777" w:rsidR="000445E9" w:rsidRPr="00CF5759" w:rsidRDefault="000445E9" w:rsidP="001F179C">
            <w:pPr>
              <w:pStyle w:val="A03Flietext"/>
              <w:rPr>
                <w:rFonts w:asciiTheme="minorHAnsi" w:hAnsiTheme="minorHAnsi"/>
                <w:sz w:val="18"/>
                <w:szCs w:val="18"/>
              </w:rPr>
            </w:pPr>
            <w:r>
              <w:rPr>
                <w:sz w:val="18"/>
              </w:rPr>
              <w:t>Velocidade máxima</w:t>
            </w:r>
          </w:p>
        </w:tc>
        <w:tc>
          <w:tcPr>
            <w:tcW w:w="1559" w:type="dxa"/>
            <w:tcBorders>
              <w:top w:val="single" w:sz="4" w:space="0" w:color="auto"/>
              <w:left w:val="single" w:sz="4" w:space="0" w:color="auto"/>
              <w:bottom w:val="single" w:sz="4" w:space="0" w:color="auto"/>
              <w:right w:val="single" w:sz="4" w:space="0" w:color="auto"/>
            </w:tcBorders>
            <w:vAlign w:val="center"/>
          </w:tcPr>
          <w:p w14:paraId="6A6A31D4" w14:textId="77777777" w:rsidR="000445E9" w:rsidRPr="00CF5759" w:rsidRDefault="000445E9" w:rsidP="001F179C">
            <w:pPr>
              <w:pStyle w:val="A03Flietext"/>
              <w:jc w:val="center"/>
              <w:rPr>
                <w:rFonts w:asciiTheme="minorHAnsi" w:hAnsiTheme="minorHAnsi"/>
                <w:sz w:val="18"/>
                <w:szCs w:val="18"/>
              </w:rPr>
            </w:pPr>
            <w:r>
              <w:rPr>
                <w:sz w:val="18"/>
              </w:rPr>
              <w:t>km/h</w:t>
            </w:r>
          </w:p>
        </w:tc>
        <w:tc>
          <w:tcPr>
            <w:tcW w:w="4536" w:type="dxa"/>
            <w:tcBorders>
              <w:top w:val="single" w:sz="4" w:space="0" w:color="auto"/>
              <w:left w:val="single" w:sz="4" w:space="0" w:color="auto"/>
              <w:bottom w:val="single" w:sz="4" w:space="0" w:color="auto"/>
              <w:right w:val="nil"/>
            </w:tcBorders>
            <w:vAlign w:val="center"/>
          </w:tcPr>
          <w:p w14:paraId="07068928" w14:textId="77777777" w:rsidR="000445E9" w:rsidRPr="00CF5759" w:rsidRDefault="000445E9" w:rsidP="001F179C">
            <w:pPr>
              <w:pStyle w:val="A03Flietext"/>
              <w:rPr>
                <w:rFonts w:asciiTheme="minorHAnsi" w:hAnsiTheme="minorHAnsi"/>
                <w:sz w:val="18"/>
                <w:szCs w:val="18"/>
              </w:rPr>
            </w:pPr>
            <w:r>
              <w:rPr>
                <w:sz w:val="18"/>
              </w:rPr>
              <w:t>250 (Pack AMG Driver’s)</w:t>
            </w:r>
          </w:p>
        </w:tc>
      </w:tr>
      <w:tr w:rsidR="000445E9" w:rsidRPr="00CF5759" w14:paraId="138CD32C" w14:textId="77777777" w:rsidTr="001F179C">
        <w:tc>
          <w:tcPr>
            <w:tcW w:w="3828" w:type="dxa"/>
            <w:tcBorders>
              <w:top w:val="single" w:sz="4" w:space="0" w:color="auto"/>
              <w:left w:val="nil"/>
              <w:bottom w:val="single" w:sz="4" w:space="0" w:color="auto"/>
              <w:right w:val="single" w:sz="4" w:space="0" w:color="auto"/>
            </w:tcBorders>
            <w:vAlign w:val="center"/>
          </w:tcPr>
          <w:p w14:paraId="4470A613" w14:textId="77777777" w:rsidR="000445E9" w:rsidRPr="000445E9" w:rsidRDefault="000445E9" w:rsidP="001F179C">
            <w:pPr>
              <w:pStyle w:val="A03Flietext"/>
              <w:rPr>
                <w:rFonts w:asciiTheme="minorHAnsi" w:hAnsiTheme="minorHAnsi"/>
                <w:sz w:val="18"/>
                <w:szCs w:val="18"/>
                <w:lang w:val="pt-PT"/>
              </w:rPr>
            </w:pPr>
            <w:r w:rsidRPr="000445E9">
              <w:rPr>
                <w:sz w:val="18"/>
                <w:lang w:val="pt-PT"/>
              </w:rPr>
              <w:t>Aceleração 0-100 km/h (1-foot rollout)</w:t>
            </w:r>
            <w:r w:rsidRPr="00E0344D">
              <w:rPr>
                <w:sz w:val="18"/>
                <w:vertAlign w:val="superscript"/>
              </w:rPr>
              <w:fldChar w:fldCharType="begin"/>
            </w:r>
            <w:r w:rsidRPr="000445E9">
              <w:rPr>
                <w:sz w:val="18"/>
                <w:vertAlign w:val="superscript"/>
                <w:lang w:val="pt-PT"/>
              </w:rPr>
              <w:instrText xml:space="preserve"> NOTEREF _Ref240964353 \h  \* MERGEFORMAT </w:instrText>
            </w:r>
            <w:r w:rsidRPr="00E0344D">
              <w:rPr>
                <w:sz w:val="18"/>
                <w:vertAlign w:val="superscript"/>
              </w:rPr>
            </w:r>
            <w:r w:rsidRPr="00E0344D">
              <w:rPr>
                <w:sz w:val="18"/>
                <w:vertAlign w:val="superscript"/>
              </w:rPr>
              <w:fldChar w:fldCharType="separate"/>
            </w:r>
            <w:r w:rsidRPr="000445E9">
              <w:rPr>
                <w:sz w:val="18"/>
                <w:vertAlign w:val="superscript"/>
                <w:lang w:val="pt-PT"/>
              </w:rPr>
              <w:t>4</w:t>
            </w:r>
            <w:r w:rsidRPr="00E0344D">
              <w:rPr>
                <w:sz w:val="18"/>
                <w:vertAlign w:val="superscript"/>
              </w:rPr>
              <w:fldChar w:fldCharType="end"/>
            </w:r>
            <w:r w:rsidRPr="000445E9">
              <w:rPr>
                <w:rFonts w:asciiTheme="minorHAnsi" w:hAnsiTheme="minorHAnsi"/>
                <w:sz w:val="18"/>
                <w:vertAlign w:val="superscript"/>
                <w:lang w:val="pt-PT"/>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309FEE29" w14:textId="77777777" w:rsidR="000445E9" w:rsidRPr="00E0344D" w:rsidRDefault="000445E9" w:rsidP="001F179C">
            <w:pPr>
              <w:pStyle w:val="A03Flietext"/>
              <w:jc w:val="center"/>
              <w:rPr>
                <w:rFonts w:asciiTheme="minorHAnsi" w:hAnsiTheme="minorHAnsi"/>
                <w:sz w:val="18"/>
                <w:szCs w:val="18"/>
              </w:rPr>
            </w:pPr>
            <w:r>
              <w:rPr>
                <w:sz w:val="18"/>
              </w:rPr>
              <w:t>s</w:t>
            </w:r>
          </w:p>
        </w:tc>
        <w:tc>
          <w:tcPr>
            <w:tcW w:w="4536" w:type="dxa"/>
            <w:tcBorders>
              <w:top w:val="single" w:sz="4" w:space="0" w:color="auto"/>
              <w:left w:val="single" w:sz="4" w:space="0" w:color="auto"/>
              <w:bottom w:val="single" w:sz="4" w:space="0" w:color="auto"/>
              <w:right w:val="nil"/>
            </w:tcBorders>
            <w:vAlign w:val="center"/>
          </w:tcPr>
          <w:p w14:paraId="02806AC6" w14:textId="77777777" w:rsidR="000445E9" w:rsidRPr="00E0344D" w:rsidRDefault="000445E9" w:rsidP="001F179C">
            <w:pPr>
              <w:pStyle w:val="A03Flietext"/>
              <w:rPr>
                <w:rFonts w:asciiTheme="minorHAnsi" w:hAnsiTheme="minorHAnsi"/>
                <w:sz w:val="18"/>
                <w:szCs w:val="18"/>
              </w:rPr>
            </w:pPr>
            <w:r>
              <w:rPr>
                <w:rFonts w:asciiTheme="minorHAnsi" w:hAnsiTheme="minorHAnsi"/>
                <w:sz w:val="18"/>
              </w:rPr>
              <w:t>3,8</w:t>
            </w:r>
          </w:p>
        </w:tc>
      </w:tr>
      <w:tr w:rsidR="000445E9" w:rsidRPr="00CF5759" w14:paraId="391A50EE" w14:textId="77777777" w:rsidTr="001F179C">
        <w:tc>
          <w:tcPr>
            <w:tcW w:w="3828" w:type="dxa"/>
            <w:tcBorders>
              <w:top w:val="single" w:sz="4" w:space="0" w:color="auto"/>
              <w:left w:val="nil"/>
              <w:bottom w:val="single" w:sz="4" w:space="0" w:color="auto"/>
              <w:right w:val="single" w:sz="4" w:space="0" w:color="auto"/>
            </w:tcBorders>
            <w:vAlign w:val="center"/>
          </w:tcPr>
          <w:p w14:paraId="1C8DFD08" w14:textId="77777777" w:rsidR="000445E9" w:rsidRPr="000445E9" w:rsidRDefault="000445E9" w:rsidP="001F179C">
            <w:pPr>
              <w:pStyle w:val="A03Flietext"/>
              <w:rPr>
                <w:rFonts w:asciiTheme="minorHAnsi" w:hAnsiTheme="minorHAnsi"/>
                <w:sz w:val="18"/>
                <w:szCs w:val="18"/>
                <w:lang w:val="pt-PT"/>
              </w:rPr>
            </w:pPr>
            <w:r w:rsidRPr="000445E9">
              <w:rPr>
                <w:sz w:val="18"/>
                <w:lang w:val="pt-PT"/>
              </w:rPr>
              <w:t>Aceleração 0-200 km/h (1-foot rollout)</w:t>
            </w:r>
            <w:r w:rsidRPr="00E0344D">
              <w:rPr>
                <w:sz w:val="18"/>
                <w:vertAlign w:val="superscript"/>
              </w:rPr>
              <w:fldChar w:fldCharType="begin"/>
            </w:r>
            <w:r w:rsidRPr="000445E9">
              <w:rPr>
                <w:sz w:val="18"/>
                <w:vertAlign w:val="superscript"/>
                <w:lang w:val="pt-PT"/>
              </w:rPr>
              <w:instrText xml:space="preserve"> NOTEREF _Ref240964353 \h  \* MERGEFORMAT </w:instrText>
            </w:r>
            <w:r w:rsidRPr="00E0344D">
              <w:rPr>
                <w:sz w:val="18"/>
                <w:vertAlign w:val="superscript"/>
              </w:rPr>
            </w:r>
            <w:r w:rsidRPr="00E0344D">
              <w:rPr>
                <w:sz w:val="18"/>
                <w:vertAlign w:val="superscript"/>
              </w:rPr>
              <w:fldChar w:fldCharType="separate"/>
            </w:r>
            <w:r w:rsidRPr="000445E9">
              <w:rPr>
                <w:sz w:val="18"/>
                <w:vertAlign w:val="superscript"/>
                <w:lang w:val="pt-PT"/>
              </w:rPr>
              <w:t>4</w:t>
            </w:r>
            <w:r w:rsidRPr="00E0344D">
              <w:rPr>
                <w:sz w:val="18"/>
                <w:vertAlign w:val="superscript"/>
              </w:rPr>
              <w:fldChar w:fldCharType="end"/>
            </w:r>
            <w:r w:rsidRPr="000445E9">
              <w:rPr>
                <w:rFonts w:asciiTheme="minorHAnsi" w:hAnsiTheme="minorHAnsi"/>
                <w:sz w:val="18"/>
                <w:lang w:val="pt-PT"/>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0E30CF4F" w14:textId="77777777" w:rsidR="000445E9" w:rsidRPr="00E0344D" w:rsidRDefault="000445E9" w:rsidP="001F179C">
            <w:pPr>
              <w:pStyle w:val="A03Flietext"/>
              <w:jc w:val="center"/>
              <w:rPr>
                <w:rFonts w:asciiTheme="minorHAnsi" w:hAnsiTheme="minorHAnsi"/>
                <w:sz w:val="18"/>
                <w:szCs w:val="18"/>
              </w:rPr>
            </w:pPr>
            <w:r>
              <w:rPr>
                <w:sz w:val="18"/>
              </w:rPr>
              <w:t>s</w:t>
            </w:r>
          </w:p>
        </w:tc>
        <w:tc>
          <w:tcPr>
            <w:tcW w:w="4536" w:type="dxa"/>
            <w:tcBorders>
              <w:top w:val="single" w:sz="4" w:space="0" w:color="auto"/>
              <w:left w:val="single" w:sz="4" w:space="0" w:color="auto"/>
              <w:bottom w:val="single" w:sz="4" w:space="0" w:color="auto"/>
              <w:right w:val="nil"/>
            </w:tcBorders>
            <w:vAlign w:val="center"/>
          </w:tcPr>
          <w:p w14:paraId="018DD468" w14:textId="77777777" w:rsidR="000445E9" w:rsidRPr="00E0344D" w:rsidRDefault="000445E9" w:rsidP="001F179C">
            <w:pPr>
              <w:pStyle w:val="A03Flietext"/>
              <w:rPr>
                <w:rFonts w:asciiTheme="minorHAnsi" w:hAnsiTheme="minorHAnsi"/>
                <w:sz w:val="18"/>
                <w:szCs w:val="18"/>
              </w:rPr>
            </w:pPr>
            <w:r>
              <w:rPr>
                <w:rFonts w:asciiTheme="minorHAnsi" w:hAnsiTheme="minorHAnsi"/>
                <w:sz w:val="18"/>
              </w:rPr>
              <w:t>13,8</w:t>
            </w:r>
          </w:p>
        </w:tc>
      </w:tr>
      <w:tr w:rsidR="000445E9" w:rsidRPr="00CF5759" w14:paraId="7A0171EE" w14:textId="77777777" w:rsidTr="001F179C">
        <w:tc>
          <w:tcPr>
            <w:tcW w:w="3828" w:type="dxa"/>
            <w:tcBorders>
              <w:top w:val="single" w:sz="4" w:space="0" w:color="auto"/>
              <w:left w:val="nil"/>
              <w:bottom w:val="single" w:sz="4" w:space="0" w:color="auto"/>
              <w:right w:val="single" w:sz="4" w:space="0" w:color="auto"/>
            </w:tcBorders>
            <w:vAlign w:val="center"/>
          </w:tcPr>
          <w:p w14:paraId="419F8850" w14:textId="77777777" w:rsidR="000445E9" w:rsidRPr="00E0344D" w:rsidRDefault="000445E9" w:rsidP="001F179C">
            <w:pPr>
              <w:pStyle w:val="A03Flietext"/>
              <w:rPr>
                <w:sz w:val="18"/>
                <w:szCs w:val="18"/>
              </w:rPr>
            </w:pPr>
            <w:r>
              <w:rPr>
                <w:sz w:val="18"/>
              </w:rPr>
              <w:t>Aceleração 0–100 km/h</w:t>
            </w:r>
          </w:p>
        </w:tc>
        <w:tc>
          <w:tcPr>
            <w:tcW w:w="1559" w:type="dxa"/>
            <w:tcBorders>
              <w:top w:val="single" w:sz="4" w:space="0" w:color="auto"/>
              <w:left w:val="single" w:sz="4" w:space="0" w:color="auto"/>
              <w:bottom w:val="single" w:sz="4" w:space="0" w:color="auto"/>
              <w:right w:val="single" w:sz="4" w:space="0" w:color="auto"/>
            </w:tcBorders>
            <w:vAlign w:val="center"/>
          </w:tcPr>
          <w:p w14:paraId="203D3FCE" w14:textId="77777777" w:rsidR="000445E9" w:rsidRPr="00E0344D" w:rsidRDefault="000445E9" w:rsidP="001F179C">
            <w:pPr>
              <w:pStyle w:val="A03Flietext"/>
              <w:jc w:val="center"/>
              <w:rPr>
                <w:sz w:val="18"/>
                <w:szCs w:val="18"/>
              </w:rPr>
            </w:pPr>
            <w:r>
              <w:rPr>
                <w:sz w:val="18"/>
              </w:rPr>
              <w:t>s</w:t>
            </w:r>
          </w:p>
        </w:tc>
        <w:tc>
          <w:tcPr>
            <w:tcW w:w="4536" w:type="dxa"/>
            <w:tcBorders>
              <w:top w:val="single" w:sz="4" w:space="0" w:color="auto"/>
              <w:left w:val="single" w:sz="4" w:space="0" w:color="auto"/>
              <w:bottom w:val="single" w:sz="4" w:space="0" w:color="auto"/>
              <w:right w:val="nil"/>
            </w:tcBorders>
            <w:vAlign w:val="center"/>
          </w:tcPr>
          <w:p w14:paraId="68C57409" w14:textId="77777777" w:rsidR="000445E9" w:rsidRPr="00E0344D" w:rsidRDefault="000445E9" w:rsidP="001F179C">
            <w:pPr>
              <w:pStyle w:val="A03Flietext"/>
              <w:rPr>
                <w:rFonts w:asciiTheme="minorHAnsi" w:hAnsiTheme="minorHAnsi"/>
                <w:sz w:val="18"/>
                <w:szCs w:val="18"/>
              </w:rPr>
            </w:pPr>
            <w:r>
              <w:rPr>
                <w:rFonts w:asciiTheme="minorHAnsi" w:hAnsiTheme="minorHAnsi"/>
                <w:sz w:val="18"/>
              </w:rPr>
              <w:t>4,2</w:t>
            </w:r>
          </w:p>
        </w:tc>
      </w:tr>
      <w:tr w:rsidR="000445E9" w:rsidRPr="00CF5759" w14:paraId="1BE5DEA9" w14:textId="77777777" w:rsidTr="001F179C">
        <w:tc>
          <w:tcPr>
            <w:tcW w:w="3828" w:type="dxa"/>
            <w:tcBorders>
              <w:top w:val="single" w:sz="4" w:space="0" w:color="auto"/>
              <w:left w:val="nil"/>
              <w:bottom w:val="single" w:sz="4" w:space="0" w:color="auto"/>
              <w:right w:val="single" w:sz="4" w:space="0" w:color="auto"/>
            </w:tcBorders>
            <w:vAlign w:val="center"/>
          </w:tcPr>
          <w:p w14:paraId="247CB08C" w14:textId="77777777" w:rsidR="000445E9" w:rsidRPr="00E0344D" w:rsidRDefault="000445E9" w:rsidP="001F179C">
            <w:pPr>
              <w:pStyle w:val="A03Flietext"/>
              <w:rPr>
                <w:sz w:val="18"/>
                <w:szCs w:val="18"/>
              </w:rPr>
            </w:pPr>
            <w:r>
              <w:rPr>
                <w:sz w:val="18"/>
              </w:rPr>
              <w:t>Aceleração 0–200 km/h</w:t>
            </w:r>
          </w:p>
        </w:tc>
        <w:tc>
          <w:tcPr>
            <w:tcW w:w="1559" w:type="dxa"/>
            <w:tcBorders>
              <w:top w:val="single" w:sz="4" w:space="0" w:color="auto"/>
              <w:left w:val="single" w:sz="4" w:space="0" w:color="auto"/>
              <w:bottom w:val="single" w:sz="4" w:space="0" w:color="auto"/>
              <w:right w:val="single" w:sz="4" w:space="0" w:color="auto"/>
            </w:tcBorders>
            <w:vAlign w:val="center"/>
          </w:tcPr>
          <w:p w14:paraId="5E8DB2B7" w14:textId="77777777" w:rsidR="000445E9" w:rsidRPr="00E0344D" w:rsidRDefault="000445E9" w:rsidP="001F179C">
            <w:pPr>
              <w:pStyle w:val="A03Flietext"/>
              <w:jc w:val="center"/>
              <w:rPr>
                <w:sz w:val="18"/>
                <w:szCs w:val="18"/>
              </w:rPr>
            </w:pPr>
            <w:r>
              <w:rPr>
                <w:sz w:val="18"/>
              </w:rPr>
              <w:t>s</w:t>
            </w:r>
          </w:p>
        </w:tc>
        <w:tc>
          <w:tcPr>
            <w:tcW w:w="4536" w:type="dxa"/>
            <w:tcBorders>
              <w:top w:val="single" w:sz="4" w:space="0" w:color="auto"/>
              <w:left w:val="single" w:sz="4" w:space="0" w:color="auto"/>
              <w:bottom w:val="single" w:sz="4" w:space="0" w:color="auto"/>
              <w:right w:val="nil"/>
            </w:tcBorders>
            <w:vAlign w:val="center"/>
          </w:tcPr>
          <w:p w14:paraId="7D0DF7BC" w14:textId="77777777" w:rsidR="000445E9" w:rsidRPr="00E0344D" w:rsidRDefault="000445E9" w:rsidP="001F179C">
            <w:pPr>
              <w:pStyle w:val="A03Flietext"/>
              <w:rPr>
                <w:rFonts w:asciiTheme="minorHAnsi" w:hAnsiTheme="minorHAnsi"/>
                <w:sz w:val="18"/>
                <w:szCs w:val="18"/>
              </w:rPr>
            </w:pPr>
            <w:r>
              <w:rPr>
                <w:rFonts w:asciiTheme="minorHAnsi" w:hAnsiTheme="minorHAnsi"/>
                <w:sz w:val="18"/>
              </w:rPr>
              <w:t>14,6</w:t>
            </w:r>
          </w:p>
        </w:tc>
      </w:tr>
      <w:tr w:rsidR="000445E9" w:rsidRPr="00CF5759" w14:paraId="0C53D8DD" w14:textId="77777777" w:rsidTr="001F179C">
        <w:tc>
          <w:tcPr>
            <w:tcW w:w="3828" w:type="dxa"/>
            <w:tcBorders>
              <w:top w:val="single" w:sz="4" w:space="0" w:color="auto"/>
              <w:left w:val="nil"/>
              <w:bottom w:val="single" w:sz="4" w:space="0" w:color="auto"/>
              <w:right w:val="single" w:sz="4" w:space="0" w:color="auto"/>
            </w:tcBorders>
            <w:vAlign w:val="center"/>
          </w:tcPr>
          <w:p w14:paraId="5C9BBA81" w14:textId="77777777" w:rsidR="000445E9" w:rsidRPr="00E0344D" w:rsidRDefault="000445E9" w:rsidP="001F179C">
            <w:pPr>
              <w:pStyle w:val="A03Flietext"/>
              <w:rPr>
                <w:rFonts w:asciiTheme="minorHAnsi" w:hAnsiTheme="minorHAnsi"/>
                <w:sz w:val="18"/>
                <w:szCs w:val="18"/>
              </w:rPr>
            </w:pPr>
            <w:r>
              <w:rPr>
                <w:sz w:val="18"/>
              </w:rPr>
              <w:t>Duração da potência suplementar</w:t>
            </w:r>
          </w:p>
        </w:tc>
        <w:tc>
          <w:tcPr>
            <w:tcW w:w="1559" w:type="dxa"/>
            <w:tcBorders>
              <w:top w:val="single" w:sz="4" w:space="0" w:color="auto"/>
              <w:left w:val="single" w:sz="4" w:space="0" w:color="auto"/>
              <w:bottom w:val="single" w:sz="4" w:space="0" w:color="auto"/>
              <w:right w:val="single" w:sz="4" w:space="0" w:color="auto"/>
            </w:tcBorders>
            <w:vAlign w:val="center"/>
          </w:tcPr>
          <w:p w14:paraId="5D4EE125" w14:textId="77777777" w:rsidR="000445E9" w:rsidRPr="00E0344D" w:rsidRDefault="000445E9" w:rsidP="001F179C">
            <w:pPr>
              <w:pStyle w:val="A03Flietext"/>
              <w:jc w:val="center"/>
              <w:rPr>
                <w:rFonts w:asciiTheme="minorHAnsi" w:hAnsiTheme="minorHAnsi"/>
                <w:sz w:val="18"/>
                <w:szCs w:val="18"/>
              </w:rPr>
            </w:pPr>
            <w:r>
              <w:rPr>
                <w:sz w:val="18"/>
              </w:rPr>
              <w:t>s</w:t>
            </w:r>
          </w:p>
        </w:tc>
        <w:tc>
          <w:tcPr>
            <w:tcW w:w="4536" w:type="dxa"/>
            <w:tcBorders>
              <w:top w:val="single" w:sz="4" w:space="0" w:color="auto"/>
              <w:left w:val="single" w:sz="4" w:space="0" w:color="auto"/>
              <w:bottom w:val="single" w:sz="4" w:space="0" w:color="auto"/>
              <w:right w:val="nil"/>
            </w:tcBorders>
            <w:vAlign w:val="center"/>
          </w:tcPr>
          <w:p w14:paraId="36203311" w14:textId="77777777" w:rsidR="000445E9" w:rsidRPr="00E0344D" w:rsidRDefault="000445E9" w:rsidP="001F179C">
            <w:pPr>
              <w:pStyle w:val="A03Flietext"/>
              <w:rPr>
                <w:rFonts w:asciiTheme="minorHAnsi" w:hAnsiTheme="minorHAnsi"/>
                <w:sz w:val="18"/>
                <w:szCs w:val="18"/>
              </w:rPr>
            </w:pPr>
            <w:r>
              <w:rPr>
                <w:sz w:val="18"/>
              </w:rPr>
              <w:t>53</w:t>
            </w:r>
          </w:p>
        </w:tc>
      </w:tr>
      <w:tr w:rsidR="000445E9" w:rsidRPr="00CF5759" w14:paraId="00B31CB5" w14:textId="77777777" w:rsidTr="001F179C">
        <w:tc>
          <w:tcPr>
            <w:tcW w:w="3828" w:type="dxa"/>
            <w:tcBorders>
              <w:top w:val="single" w:sz="4" w:space="0" w:color="auto"/>
              <w:left w:val="nil"/>
              <w:bottom w:val="single" w:sz="4" w:space="0" w:color="auto"/>
              <w:right w:val="single" w:sz="4" w:space="0" w:color="auto"/>
            </w:tcBorders>
            <w:vAlign w:val="center"/>
          </w:tcPr>
          <w:p w14:paraId="07B346EB" w14:textId="77777777" w:rsidR="000445E9" w:rsidRPr="00E0344D" w:rsidRDefault="000445E9" w:rsidP="001F179C">
            <w:pPr>
              <w:pStyle w:val="A03Flietext"/>
              <w:rPr>
                <w:rFonts w:asciiTheme="minorHAnsi" w:hAnsiTheme="minorHAnsi"/>
                <w:sz w:val="18"/>
                <w:szCs w:val="18"/>
              </w:rPr>
            </w:pPr>
            <w:r>
              <w:rPr>
                <w:sz w:val="18"/>
              </w:rPr>
              <w:t>Tensão nominal</w:t>
            </w:r>
          </w:p>
        </w:tc>
        <w:tc>
          <w:tcPr>
            <w:tcW w:w="1559" w:type="dxa"/>
            <w:tcBorders>
              <w:top w:val="single" w:sz="4" w:space="0" w:color="auto"/>
              <w:left w:val="single" w:sz="4" w:space="0" w:color="auto"/>
              <w:bottom w:val="single" w:sz="4" w:space="0" w:color="auto"/>
              <w:right w:val="single" w:sz="4" w:space="0" w:color="auto"/>
            </w:tcBorders>
            <w:vAlign w:val="center"/>
          </w:tcPr>
          <w:p w14:paraId="03B4546E" w14:textId="77777777" w:rsidR="000445E9" w:rsidRPr="00E0344D" w:rsidRDefault="000445E9" w:rsidP="001F179C">
            <w:pPr>
              <w:pStyle w:val="A03Flietext"/>
              <w:jc w:val="center"/>
              <w:rPr>
                <w:rFonts w:asciiTheme="minorHAnsi" w:hAnsiTheme="minorHAnsi"/>
                <w:sz w:val="18"/>
                <w:szCs w:val="18"/>
              </w:rPr>
            </w:pPr>
            <w:r>
              <w:rPr>
                <w:sz w:val="18"/>
              </w:rPr>
              <w:t>V</w:t>
            </w:r>
          </w:p>
        </w:tc>
        <w:tc>
          <w:tcPr>
            <w:tcW w:w="4536" w:type="dxa"/>
            <w:tcBorders>
              <w:top w:val="single" w:sz="4" w:space="0" w:color="auto"/>
              <w:left w:val="single" w:sz="4" w:space="0" w:color="auto"/>
              <w:bottom w:val="single" w:sz="4" w:space="0" w:color="auto"/>
              <w:right w:val="nil"/>
            </w:tcBorders>
            <w:vAlign w:val="center"/>
          </w:tcPr>
          <w:p w14:paraId="3817B623" w14:textId="77777777" w:rsidR="000445E9" w:rsidRPr="00E0344D" w:rsidRDefault="000445E9" w:rsidP="001F179C">
            <w:pPr>
              <w:pStyle w:val="A03Flietext"/>
              <w:rPr>
                <w:rFonts w:asciiTheme="minorHAnsi" w:hAnsiTheme="minorHAnsi"/>
                <w:sz w:val="18"/>
                <w:szCs w:val="18"/>
              </w:rPr>
            </w:pPr>
            <w:r>
              <w:rPr>
                <w:sz w:val="18"/>
              </w:rPr>
              <w:t>800</w:t>
            </w:r>
          </w:p>
        </w:tc>
      </w:tr>
      <w:tr w:rsidR="000445E9" w:rsidRPr="00CF5759" w14:paraId="494F6868" w14:textId="77777777" w:rsidTr="001F179C">
        <w:tc>
          <w:tcPr>
            <w:tcW w:w="3828" w:type="dxa"/>
            <w:tcBorders>
              <w:top w:val="single" w:sz="4" w:space="0" w:color="auto"/>
              <w:left w:val="nil"/>
              <w:bottom w:val="single" w:sz="4" w:space="0" w:color="auto"/>
              <w:right w:val="single" w:sz="4" w:space="0" w:color="auto"/>
            </w:tcBorders>
            <w:vAlign w:val="center"/>
          </w:tcPr>
          <w:p w14:paraId="726103DF" w14:textId="77777777" w:rsidR="000445E9" w:rsidRPr="000445E9" w:rsidRDefault="000445E9" w:rsidP="001F179C">
            <w:pPr>
              <w:pStyle w:val="A03Flietext"/>
              <w:rPr>
                <w:rFonts w:asciiTheme="minorHAnsi" w:hAnsiTheme="minorHAnsi"/>
                <w:sz w:val="18"/>
                <w:szCs w:val="18"/>
                <w:lang w:val="pt-PT"/>
              </w:rPr>
            </w:pPr>
            <w:r w:rsidRPr="000445E9">
              <w:rPr>
                <w:sz w:val="18"/>
                <w:lang w:val="pt-PT"/>
              </w:rPr>
              <w:t xml:space="preserve">Capacidade de armazenamento da bateria </w:t>
            </w:r>
            <w:r w:rsidRPr="000445E9">
              <w:rPr>
                <w:sz w:val="18"/>
                <w:lang w:val="pt-PT"/>
              </w:rPr>
              <w:br/>
              <w:t>(útil)</w:t>
            </w:r>
          </w:p>
        </w:tc>
        <w:tc>
          <w:tcPr>
            <w:tcW w:w="1559" w:type="dxa"/>
            <w:tcBorders>
              <w:top w:val="single" w:sz="4" w:space="0" w:color="auto"/>
              <w:left w:val="single" w:sz="4" w:space="0" w:color="auto"/>
              <w:bottom w:val="single" w:sz="4" w:space="0" w:color="auto"/>
              <w:right w:val="single" w:sz="4" w:space="0" w:color="auto"/>
            </w:tcBorders>
            <w:vAlign w:val="center"/>
          </w:tcPr>
          <w:p w14:paraId="0EDE8417" w14:textId="77777777" w:rsidR="000445E9" w:rsidRPr="00E0344D" w:rsidRDefault="000445E9" w:rsidP="001F179C">
            <w:pPr>
              <w:pStyle w:val="A03Flietext"/>
              <w:jc w:val="center"/>
              <w:rPr>
                <w:rFonts w:asciiTheme="minorHAnsi" w:hAnsiTheme="minorHAnsi"/>
                <w:sz w:val="18"/>
                <w:szCs w:val="18"/>
              </w:rPr>
            </w:pPr>
            <w:r>
              <w:rPr>
                <w:sz w:val="18"/>
              </w:rPr>
              <w:t>kWh</w:t>
            </w:r>
          </w:p>
        </w:tc>
        <w:tc>
          <w:tcPr>
            <w:tcW w:w="4536" w:type="dxa"/>
            <w:tcBorders>
              <w:top w:val="single" w:sz="4" w:space="0" w:color="auto"/>
              <w:left w:val="single" w:sz="4" w:space="0" w:color="auto"/>
              <w:bottom w:val="single" w:sz="4" w:space="0" w:color="auto"/>
              <w:right w:val="nil"/>
            </w:tcBorders>
            <w:vAlign w:val="center"/>
          </w:tcPr>
          <w:p w14:paraId="097E31F6" w14:textId="77777777" w:rsidR="000445E9" w:rsidRPr="00E0344D" w:rsidRDefault="000445E9" w:rsidP="001F179C">
            <w:pPr>
              <w:pStyle w:val="A03Flietext"/>
              <w:rPr>
                <w:rFonts w:asciiTheme="minorHAnsi" w:hAnsiTheme="minorHAnsi"/>
                <w:sz w:val="18"/>
                <w:szCs w:val="18"/>
              </w:rPr>
            </w:pPr>
            <w:r>
              <w:rPr>
                <w:sz w:val="18"/>
              </w:rPr>
              <w:t>106</w:t>
            </w:r>
          </w:p>
        </w:tc>
      </w:tr>
      <w:tr w:rsidR="000445E9" w:rsidRPr="00CF5759" w14:paraId="76787324" w14:textId="77777777" w:rsidTr="001F179C">
        <w:tc>
          <w:tcPr>
            <w:tcW w:w="3828" w:type="dxa"/>
            <w:tcBorders>
              <w:top w:val="single" w:sz="4" w:space="0" w:color="auto"/>
              <w:left w:val="nil"/>
              <w:bottom w:val="single" w:sz="4" w:space="0" w:color="auto"/>
              <w:right w:val="single" w:sz="4" w:space="0" w:color="auto"/>
            </w:tcBorders>
            <w:vAlign w:val="center"/>
          </w:tcPr>
          <w:p w14:paraId="066546E9" w14:textId="77777777" w:rsidR="000445E9" w:rsidRPr="000445E9" w:rsidRDefault="000445E9" w:rsidP="001F179C">
            <w:pPr>
              <w:pStyle w:val="A03Flietext"/>
              <w:rPr>
                <w:sz w:val="18"/>
                <w:szCs w:val="18"/>
                <w:lang w:val="pt-PT"/>
              </w:rPr>
            </w:pPr>
            <w:r w:rsidRPr="000445E9">
              <w:rPr>
                <w:sz w:val="18"/>
                <w:lang w:val="pt-PT"/>
              </w:rPr>
              <w:t>Potência de carregamento DC máxima</w:t>
            </w:r>
            <w:r w:rsidRPr="00E0344D">
              <w:rPr>
                <w:sz w:val="18"/>
                <w:vertAlign w:val="superscript"/>
              </w:rPr>
              <w:fldChar w:fldCharType="begin"/>
            </w:r>
            <w:r w:rsidRPr="000445E9">
              <w:rPr>
                <w:sz w:val="18"/>
                <w:vertAlign w:val="superscript"/>
                <w:lang w:val="pt-PT"/>
              </w:rPr>
              <w:instrText xml:space="preserve"> NOTEREF _Ref240962507 \h  \* MERGEFORMAT </w:instrText>
            </w:r>
            <w:r w:rsidRPr="00E0344D">
              <w:rPr>
                <w:sz w:val="18"/>
                <w:vertAlign w:val="superscript"/>
              </w:rPr>
            </w:r>
            <w:r w:rsidRPr="00E0344D">
              <w:rPr>
                <w:sz w:val="18"/>
                <w:vertAlign w:val="superscript"/>
              </w:rPr>
              <w:fldChar w:fldCharType="separate"/>
            </w:r>
            <w:r w:rsidRPr="000445E9">
              <w:rPr>
                <w:sz w:val="18"/>
                <w:vertAlign w:val="superscript"/>
                <w:lang w:val="pt-PT"/>
              </w:rPr>
              <w:t>1</w:t>
            </w:r>
            <w:r w:rsidRPr="00E0344D">
              <w:rPr>
                <w:sz w:val="18"/>
                <w:vertAlign w:val="superscript"/>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14:paraId="765E060C" w14:textId="77777777" w:rsidR="000445E9" w:rsidRPr="00E0344D" w:rsidRDefault="000445E9" w:rsidP="001F179C">
            <w:pPr>
              <w:pStyle w:val="A03Flietext"/>
              <w:jc w:val="center"/>
              <w:rPr>
                <w:sz w:val="18"/>
                <w:szCs w:val="18"/>
              </w:rPr>
            </w:pPr>
            <w:r>
              <w:rPr>
                <w:sz w:val="18"/>
              </w:rPr>
              <w:t>kW</w:t>
            </w:r>
          </w:p>
        </w:tc>
        <w:tc>
          <w:tcPr>
            <w:tcW w:w="4536" w:type="dxa"/>
            <w:tcBorders>
              <w:top w:val="single" w:sz="4" w:space="0" w:color="auto"/>
              <w:left w:val="single" w:sz="4" w:space="0" w:color="auto"/>
              <w:bottom w:val="single" w:sz="4" w:space="0" w:color="auto"/>
              <w:right w:val="nil"/>
            </w:tcBorders>
            <w:vAlign w:val="center"/>
          </w:tcPr>
          <w:p w14:paraId="101AFD6A" w14:textId="77777777" w:rsidR="000445E9" w:rsidRPr="00E0344D" w:rsidRDefault="000445E9" w:rsidP="001F179C">
            <w:pPr>
              <w:pStyle w:val="A03Flietext"/>
              <w:rPr>
                <w:sz w:val="18"/>
                <w:szCs w:val="18"/>
              </w:rPr>
            </w:pPr>
            <w:r>
              <w:rPr>
                <w:sz w:val="18"/>
              </w:rPr>
              <w:t>600</w:t>
            </w:r>
          </w:p>
        </w:tc>
      </w:tr>
      <w:tr w:rsidR="000445E9" w:rsidRPr="00CF5759" w14:paraId="3A067222" w14:textId="77777777" w:rsidTr="001F179C">
        <w:tc>
          <w:tcPr>
            <w:tcW w:w="3828" w:type="dxa"/>
            <w:tcBorders>
              <w:top w:val="single" w:sz="4" w:space="0" w:color="auto"/>
              <w:left w:val="nil"/>
              <w:bottom w:val="single" w:sz="4" w:space="0" w:color="auto"/>
              <w:right w:val="single" w:sz="4" w:space="0" w:color="auto"/>
            </w:tcBorders>
            <w:vAlign w:val="center"/>
          </w:tcPr>
          <w:p w14:paraId="05E62FA8" w14:textId="77777777" w:rsidR="000445E9" w:rsidRPr="000445E9" w:rsidRDefault="000445E9" w:rsidP="001F179C">
            <w:pPr>
              <w:pStyle w:val="A03Flietext"/>
              <w:rPr>
                <w:rFonts w:asciiTheme="minorHAnsi" w:hAnsiTheme="minorHAnsi"/>
                <w:sz w:val="18"/>
                <w:szCs w:val="18"/>
                <w:lang w:val="pt-PT"/>
              </w:rPr>
            </w:pPr>
            <w:r w:rsidRPr="000445E9">
              <w:rPr>
                <w:sz w:val="18"/>
                <w:lang w:val="pt-PT"/>
              </w:rPr>
              <w:t>Potência de carregamento AC máxima</w:t>
            </w:r>
            <w:r w:rsidRPr="00E0344D">
              <w:rPr>
                <w:sz w:val="18"/>
                <w:vertAlign w:val="superscript"/>
              </w:rPr>
              <w:fldChar w:fldCharType="begin"/>
            </w:r>
            <w:r w:rsidRPr="000445E9">
              <w:rPr>
                <w:sz w:val="18"/>
                <w:vertAlign w:val="superscript"/>
                <w:lang w:val="pt-PT"/>
              </w:rPr>
              <w:instrText xml:space="preserve"> NOTEREF _Ref240962507 \h  \* MERGEFORMAT </w:instrText>
            </w:r>
            <w:r w:rsidRPr="00E0344D">
              <w:rPr>
                <w:sz w:val="18"/>
                <w:vertAlign w:val="superscript"/>
              </w:rPr>
            </w:r>
            <w:r w:rsidRPr="00E0344D">
              <w:rPr>
                <w:sz w:val="18"/>
                <w:vertAlign w:val="superscript"/>
              </w:rPr>
              <w:fldChar w:fldCharType="separate"/>
            </w:r>
            <w:r w:rsidRPr="000445E9">
              <w:rPr>
                <w:sz w:val="18"/>
                <w:vertAlign w:val="superscript"/>
                <w:lang w:val="pt-PT"/>
              </w:rPr>
              <w:t>1</w:t>
            </w:r>
            <w:r w:rsidRPr="00E0344D">
              <w:rPr>
                <w:sz w:val="18"/>
                <w:vertAlign w:val="superscript"/>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14:paraId="6ABEF202" w14:textId="77777777" w:rsidR="000445E9" w:rsidRPr="00E0344D" w:rsidRDefault="000445E9" w:rsidP="001F179C">
            <w:pPr>
              <w:pStyle w:val="A03Flietext"/>
              <w:jc w:val="center"/>
              <w:rPr>
                <w:rFonts w:asciiTheme="minorHAnsi" w:hAnsiTheme="minorHAnsi"/>
                <w:sz w:val="18"/>
                <w:szCs w:val="18"/>
              </w:rPr>
            </w:pPr>
            <w:r>
              <w:rPr>
                <w:sz w:val="18"/>
              </w:rPr>
              <w:t>kW</w:t>
            </w:r>
          </w:p>
        </w:tc>
        <w:tc>
          <w:tcPr>
            <w:tcW w:w="4536" w:type="dxa"/>
            <w:tcBorders>
              <w:top w:val="single" w:sz="4" w:space="0" w:color="auto"/>
              <w:left w:val="single" w:sz="4" w:space="0" w:color="auto"/>
              <w:bottom w:val="single" w:sz="4" w:space="0" w:color="auto"/>
              <w:right w:val="nil"/>
            </w:tcBorders>
            <w:vAlign w:val="center"/>
          </w:tcPr>
          <w:p w14:paraId="3A57167C" w14:textId="77777777" w:rsidR="000445E9" w:rsidRPr="00E0344D" w:rsidRDefault="000445E9" w:rsidP="001F179C">
            <w:pPr>
              <w:pStyle w:val="A03Flietext"/>
              <w:rPr>
                <w:rFonts w:asciiTheme="minorHAnsi" w:hAnsiTheme="minorHAnsi"/>
                <w:sz w:val="18"/>
                <w:szCs w:val="18"/>
              </w:rPr>
            </w:pPr>
            <w:r>
              <w:rPr>
                <w:sz w:val="18"/>
              </w:rPr>
              <w:t>11</w:t>
            </w:r>
          </w:p>
        </w:tc>
      </w:tr>
      <w:tr w:rsidR="000445E9" w:rsidRPr="00CF5759" w14:paraId="3B3D6D01" w14:textId="77777777" w:rsidTr="001F179C">
        <w:tc>
          <w:tcPr>
            <w:tcW w:w="3828" w:type="dxa"/>
            <w:tcBorders>
              <w:top w:val="single" w:sz="4" w:space="0" w:color="auto"/>
              <w:left w:val="nil"/>
              <w:bottom w:val="single" w:sz="4" w:space="0" w:color="auto"/>
              <w:right w:val="single" w:sz="4" w:space="0" w:color="auto"/>
            </w:tcBorders>
            <w:vAlign w:val="center"/>
          </w:tcPr>
          <w:p w14:paraId="24554916" w14:textId="77777777" w:rsidR="000445E9" w:rsidRPr="00E0344D" w:rsidRDefault="000445E9" w:rsidP="001F179C">
            <w:pPr>
              <w:pStyle w:val="A03Flietext"/>
              <w:rPr>
                <w:rFonts w:asciiTheme="minorHAnsi" w:hAnsiTheme="minorHAnsi"/>
                <w:sz w:val="18"/>
                <w:szCs w:val="18"/>
              </w:rPr>
            </w:pPr>
            <w:r>
              <w:rPr>
                <w:sz w:val="18"/>
              </w:rPr>
              <w:t>Carregamento DC: 10–80 % SoC (útil)</w:t>
            </w:r>
            <w:r>
              <w:rPr>
                <w:sz w:val="18"/>
                <w:vertAlign w:val="superscript"/>
              </w:rPr>
              <w:t>5</w:t>
            </w:r>
          </w:p>
        </w:tc>
        <w:tc>
          <w:tcPr>
            <w:tcW w:w="1559" w:type="dxa"/>
            <w:tcBorders>
              <w:top w:val="single" w:sz="4" w:space="0" w:color="auto"/>
              <w:left w:val="single" w:sz="4" w:space="0" w:color="auto"/>
              <w:bottom w:val="single" w:sz="4" w:space="0" w:color="auto"/>
              <w:right w:val="single" w:sz="4" w:space="0" w:color="auto"/>
            </w:tcBorders>
            <w:vAlign w:val="center"/>
          </w:tcPr>
          <w:p w14:paraId="76E19673" w14:textId="77777777" w:rsidR="000445E9" w:rsidRPr="00E0344D" w:rsidRDefault="000445E9" w:rsidP="001F179C">
            <w:pPr>
              <w:pStyle w:val="A03Flietext"/>
              <w:jc w:val="center"/>
              <w:rPr>
                <w:rFonts w:asciiTheme="minorHAnsi" w:hAnsiTheme="minorHAnsi"/>
                <w:sz w:val="18"/>
                <w:szCs w:val="18"/>
              </w:rPr>
            </w:pPr>
            <w:r>
              <w:rPr>
                <w:sz w:val="18"/>
              </w:rPr>
              <w:t>min</w:t>
            </w:r>
          </w:p>
        </w:tc>
        <w:tc>
          <w:tcPr>
            <w:tcW w:w="4536" w:type="dxa"/>
            <w:tcBorders>
              <w:top w:val="single" w:sz="4" w:space="0" w:color="auto"/>
              <w:left w:val="single" w:sz="4" w:space="0" w:color="auto"/>
              <w:bottom w:val="single" w:sz="4" w:space="0" w:color="auto"/>
              <w:right w:val="nil"/>
            </w:tcBorders>
            <w:vAlign w:val="center"/>
          </w:tcPr>
          <w:p w14:paraId="4755A23A" w14:textId="77777777" w:rsidR="000445E9" w:rsidRPr="00E0344D" w:rsidRDefault="000445E9" w:rsidP="001F179C">
            <w:pPr>
              <w:pStyle w:val="A03Flietext"/>
              <w:rPr>
                <w:rFonts w:asciiTheme="minorHAnsi" w:hAnsiTheme="minorHAnsi"/>
                <w:sz w:val="18"/>
                <w:szCs w:val="18"/>
              </w:rPr>
            </w:pPr>
            <w:r>
              <w:rPr>
                <w:sz w:val="18"/>
              </w:rPr>
              <w:t>11</w:t>
            </w:r>
          </w:p>
        </w:tc>
      </w:tr>
      <w:tr w:rsidR="000445E9" w:rsidRPr="00CF5759" w14:paraId="66884BC5" w14:textId="77777777" w:rsidTr="001F179C">
        <w:tc>
          <w:tcPr>
            <w:tcW w:w="3828" w:type="dxa"/>
            <w:tcBorders>
              <w:top w:val="single" w:sz="4" w:space="0" w:color="auto"/>
              <w:left w:val="nil"/>
              <w:bottom w:val="single" w:sz="4" w:space="0" w:color="auto"/>
              <w:right w:val="single" w:sz="4" w:space="0" w:color="auto"/>
            </w:tcBorders>
            <w:vAlign w:val="center"/>
          </w:tcPr>
          <w:p w14:paraId="3E8B8259" w14:textId="77777777" w:rsidR="000445E9" w:rsidRPr="00BD0B8B" w:rsidRDefault="000445E9" w:rsidP="001F179C">
            <w:pPr>
              <w:pStyle w:val="A03Flietext"/>
              <w:rPr>
                <w:rFonts w:asciiTheme="minorHAnsi" w:hAnsiTheme="minorHAnsi"/>
                <w:sz w:val="18"/>
                <w:szCs w:val="18"/>
                <w:lang w:val="pt-PT"/>
              </w:rPr>
            </w:pPr>
            <w:r w:rsidRPr="00BD0B8B">
              <w:rPr>
                <w:sz w:val="18"/>
                <w:lang w:val="pt-PT"/>
              </w:rPr>
              <w:t>Carregamento DC: autonomia após 10 minutos (WLTP em ciclo combinado)</w:t>
            </w:r>
            <w:r w:rsidRPr="00E0344D">
              <w:rPr>
                <w:sz w:val="18"/>
                <w:vertAlign w:val="superscript"/>
              </w:rPr>
              <w:fldChar w:fldCharType="begin"/>
            </w:r>
            <w:r w:rsidRPr="00BD0B8B">
              <w:rPr>
                <w:sz w:val="18"/>
                <w:vertAlign w:val="superscript"/>
                <w:lang w:val="pt-PT"/>
              </w:rPr>
              <w:instrText xml:space="preserve"> NOTEREF _Ref240962547 \h  \* MERGEFORMAT </w:instrText>
            </w:r>
            <w:r w:rsidRPr="00E0344D">
              <w:rPr>
                <w:sz w:val="18"/>
                <w:vertAlign w:val="superscript"/>
              </w:rPr>
            </w:r>
            <w:r w:rsidRPr="00E0344D">
              <w:rPr>
                <w:sz w:val="18"/>
                <w:vertAlign w:val="superscript"/>
              </w:rPr>
              <w:fldChar w:fldCharType="separate"/>
            </w:r>
            <w:r w:rsidRPr="00BD0B8B">
              <w:rPr>
                <w:sz w:val="18"/>
                <w:vertAlign w:val="superscript"/>
                <w:lang w:val="pt-PT"/>
              </w:rPr>
              <w:t>2</w:t>
            </w:r>
            <w:r w:rsidRPr="00E0344D">
              <w:rPr>
                <w:sz w:val="18"/>
                <w:vertAlign w:val="superscript"/>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14:paraId="09147903" w14:textId="77777777" w:rsidR="000445E9" w:rsidRPr="00E0344D" w:rsidRDefault="000445E9" w:rsidP="001F179C">
            <w:pPr>
              <w:pStyle w:val="A03Flietext"/>
              <w:jc w:val="center"/>
              <w:rPr>
                <w:rFonts w:asciiTheme="minorHAnsi" w:hAnsiTheme="minorHAnsi"/>
                <w:sz w:val="18"/>
                <w:szCs w:val="18"/>
              </w:rPr>
            </w:pPr>
            <w:r>
              <w:rPr>
                <w:sz w:val="18"/>
              </w:rPr>
              <w:t>km</w:t>
            </w:r>
          </w:p>
        </w:tc>
        <w:tc>
          <w:tcPr>
            <w:tcW w:w="4536" w:type="dxa"/>
            <w:tcBorders>
              <w:top w:val="single" w:sz="4" w:space="0" w:color="auto"/>
              <w:left w:val="single" w:sz="4" w:space="0" w:color="auto"/>
              <w:bottom w:val="single" w:sz="4" w:space="0" w:color="auto"/>
              <w:right w:val="nil"/>
            </w:tcBorders>
            <w:vAlign w:val="center"/>
          </w:tcPr>
          <w:p w14:paraId="7173120C" w14:textId="77777777" w:rsidR="000445E9" w:rsidRPr="00E0344D" w:rsidRDefault="000445E9" w:rsidP="001F179C">
            <w:pPr>
              <w:pStyle w:val="A03Flietext"/>
              <w:rPr>
                <w:rFonts w:asciiTheme="minorHAnsi" w:hAnsiTheme="minorHAnsi"/>
                <w:sz w:val="18"/>
                <w:szCs w:val="18"/>
              </w:rPr>
            </w:pPr>
            <w:r>
              <w:rPr>
                <w:sz w:val="18"/>
              </w:rPr>
              <w:t>440</w:t>
            </w:r>
          </w:p>
        </w:tc>
      </w:tr>
      <w:tr w:rsidR="000445E9" w:rsidRPr="00CF5759" w14:paraId="134A1555" w14:textId="77777777" w:rsidTr="001F179C">
        <w:tc>
          <w:tcPr>
            <w:tcW w:w="3828" w:type="dxa"/>
            <w:tcBorders>
              <w:top w:val="single" w:sz="4" w:space="0" w:color="auto"/>
              <w:left w:val="nil"/>
              <w:bottom w:val="single" w:sz="4" w:space="0" w:color="auto"/>
              <w:right w:val="single" w:sz="4" w:space="0" w:color="auto"/>
            </w:tcBorders>
          </w:tcPr>
          <w:p w14:paraId="15CFB6AF" w14:textId="77777777" w:rsidR="000445E9" w:rsidRPr="00E0344D" w:rsidRDefault="000445E9" w:rsidP="001F179C">
            <w:pPr>
              <w:pStyle w:val="A03Flietext"/>
              <w:rPr>
                <w:sz w:val="18"/>
                <w:szCs w:val="18"/>
              </w:rPr>
            </w:pPr>
            <w:r>
              <w:rPr>
                <w:sz w:val="18"/>
              </w:rPr>
              <w:t>Energia adicionada em 10 min</w:t>
            </w:r>
            <w:r w:rsidRPr="00E0344D">
              <w:rPr>
                <w:sz w:val="18"/>
                <w:vertAlign w:val="superscript"/>
              </w:rPr>
              <w:fldChar w:fldCharType="begin"/>
            </w:r>
            <w:r w:rsidRPr="00E0344D">
              <w:rPr>
                <w:sz w:val="18"/>
                <w:vertAlign w:val="superscript"/>
              </w:rPr>
              <w:instrText xml:space="preserve"> NOTEREF _Ref240962507 \h  \* MERGEFORMAT </w:instrText>
            </w:r>
            <w:r w:rsidRPr="00E0344D">
              <w:rPr>
                <w:sz w:val="18"/>
                <w:vertAlign w:val="superscript"/>
              </w:rPr>
            </w:r>
            <w:r w:rsidRPr="00E0344D">
              <w:rPr>
                <w:sz w:val="18"/>
                <w:vertAlign w:val="superscript"/>
              </w:rPr>
              <w:fldChar w:fldCharType="separate"/>
            </w:r>
            <w:r w:rsidRPr="00E0344D">
              <w:rPr>
                <w:sz w:val="18"/>
                <w:vertAlign w:val="superscript"/>
              </w:rPr>
              <w:t>1</w:t>
            </w:r>
            <w:r w:rsidRPr="00E0344D">
              <w:rPr>
                <w:sz w:val="18"/>
                <w:vertAlign w:val="superscript"/>
              </w:rPr>
              <w:fldChar w:fldCharType="end"/>
            </w:r>
          </w:p>
        </w:tc>
        <w:tc>
          <w:tcPr>
            <w:tcW w:w="1559" w:type="dxa"/>
            <w:tcBorders>
              <w:top w:val="single" w:sz="4" w:space="0" w:color="auto"/>
              <w:left w:val="single" w:sz="4" w:space="0" w:color="auto"/>
              <w:bottom w:val="single" w:sz="4" w:space="0" w:color="auto"/>
              <w:right w:val="single" w:sz="4" w:space="0" w:color="auto"/>
            </w:tcBorders>
          </w:tcPr>
          <w:p w14:paraId="5CA0238D" w14:textId="77777777" w:rsidR="000445E9" w:rsidRPr="00E0344D" w:rsidRDefault="000445E9" w:rsidP="001F179C">
            <w:pPr>
              <w:pStyle w:val="A03Flietext"/>
              <w:jc w:val="center"/>
              <w:rPr>
                <w:sz w:val="18"/>
                <w:szCs w:val="18"/>
              </w:rPr>
            </w:pPr>
            <w:r>
              <w:rPr>
                <w:sz w:val="18"/>
              </w:rPr>
              <w:t>kWh</w:t>
            </w:r>
          </w:p>
        </w:tc>
        <w:tc>
          <w:tcPr>
            <w:tcW w:w="4536" w:type="dxa"/>
            <w:tcBorders>
              <w:top w:val="single" w:sz="4" w:space="0" w:color="auto"/>
              <w:left w:val="single" w:sz="4" w:space="0" w:color="auto"/>
              <w:bottom w:val="single" w:sz="4" w:space="0" w:color="auto"/>
              <w:right w:val="nil"/>
            </w:tcBorders>
          </w:tcPr>
          <w:p w14:paraId="0680B91C" w14:textId="77777777" w:rsidR="000445E9" w:rsidRPr="00E0344D" w:rsidRDefault="000445E9" w:rsidP="001F179C">
            <w:pPr>
              <w:pStyle w:val="A03Flietext"/>
              <w:rPr>
                <w:sz w:val="18"/>
                <w:szCs w:val="18"/>
              </w:rPr>
            </w:pPr>
            <w:r>
              <w:rPr>
                <w:sz w:val="18"/>
              </w:rPr>
              <w:t>70</w:t>
            </w:r>
          </w:p>
        </w:tc>
      </w:tr>
      <w:tr w:rsidR="000445E9" w:rsidRPr="00CF5759" w14:paraId="11B11F07" w14:textId="77777777" w:rsidTr="001F179C">
        <w:tc>
          <w:tcPr>
            <w:tcW w:w="3828" w:type="dxa"/>
            <w:tcBorders>
              <w:top w:val="single" w:sz="4" w:space="0" w:color="auto"/>
              <w:left w:val="nil"/>
              <w:bottom w:val="single" w:sz="4" w:space="0" w:color="auto"/>
              <w:right w:val="single" w:sz="4" w:space="0" w:color="auto"/>
            </w:tcBorders>
          </w:tcPr>
          <w:p w14:paraId="1C210D29" w14:textId="77777777" w:rsidR="000445E9" w:rsidRPr="00E0344D" w:rsidRDefault="000445E9" w:rsidP="001F179C">
            <w:pPr>
              <w:pStyle w:val="A03Flietext"/>
              <w:rPr>
                <w:sz w:val="18"/>
                <w:szCs w:val="18"/>
              </w:rPr>
            </w:pPr>
            <w:r>
              <w:rPr>
                <w:sz w:val="18"/>
              </w:rPr>
              <w:t>Energia adicionada em 5 min</w:t>
            </w:r>
            <w:r w:rsidRPr="00E0344D">
              <w:rPr>
                <w:sz w:val="18"/>
                <w:vertAlign w:val="superscript"/>
              </w:rPr>
              <w:fldChar w:fldCharType="begin"/>
            </w:r>
            <w:r w:rsidRPr="00E0344D">
              <w:rPr>
                <w:sz w:val="18"/>
                <w:vertAlign w:val="superscript"/>
              </w:rPr>
              <w:instrText xml:space="preserve"> NOTEREF _Ref240962507 \h </w:instrText>
            </w:r>
            <w:r w:rsidRPr="00E0344D">
              <w:rPr>
                <w:sz w:val="18"/>
                <w:vertAlign w:val="superscript"/>
              </w:rPr>
            </w:r>
            <w:r w:rsidRPr="00E0344D">
              <w:rPr>
                <w:sz w:val="18"/>
                <w:vertAlign w:val="superscript"/>
              </w:rPr>
              <w:fldChar w:fldCharType="separate"/>
            </w:r>
            <w:r w:rsidRPr="00E0344D">
              <w:rPr>
                <w:sz w:val="18"/>
                <w:vertAlign w:val="superscript"/>
              </w:rPr>
              <w:t>1</w:t>
            </w:r>
            <w:r w:rsidRPr="00E0344D">
              <w:rPr>
                <w:sz w:val="18"/>
                <w:vertAlign w:val="superscript"/>
              </w:rPr>
              <w:fldChar w:fldCharType="end"/>
            </w:r>
          </w:p>
        </w:tc>
        <w:tc>
          <w:tcPr>
            <w:tcW w:w="1559" w:type="dxa"/>
            <w:tcBorders>
              <w:top w:val="single" w:sz="4" w:space="0" w:color="auto"/>
              <w:left w:val="single" w:sz="4" w:space="0" w:color="auto"/>
              <w:bottom w:val="single" w:sz="4" w:space="0" w:color="auto"/>
              <w:right w:val="single" w:sz="4" w:space="0" w:color="auto"/>
            </w:tcBorders>
          </w:tcPr>
          <w:p w14:paraId="3B02A8F9" w14:textId="77777777" w:rsidR="000445E9" w:rsidRPr="00E0344D" w:rsidRDefault="000445E9" w:rsidP="001F179C">
            <w:pPr>
              <w:pStyle w:val="A03Flietext"/>
              <w:jc w:val="center"/>
              <w:rPr>
                <w:sz w:val="18"/>
                <w:szCs w:val="18"/>
              </w:rPr>
            </w:pPr>
            <w:r>
              <w:rPr>
                <w:sz w:val="18"/>
              </w:rPr>
              <w:t>kWh</w:t>
            </w:r>
          </w:p>
        </w:tc>
        <w:tc>
          <w:tcPr>
            <w:tcW w:w="4536" w:type="dxa"/>
            <w:tcBorders>
              <w:top w:val="single" w:sz="4" w:space="0" w:color="auto"/>
              <w:left w:val="single" w:sz="4" w:space="0" w:color="auto"/>
              <w:bottom w:val="single" w:sz="4" w:space="0" w:color="auto"/>
              <w:right w:val="nil"/>
            </w:tcBorders>
          </w:tcPr>
          <w:p w14:paraId="70193271" w14:textId="77777777" w:rsidR="000445E9" w:rsidRPr="00E0344D" w:rsidRDefault="000445E9" w:rsidP="001F179C">
            <w:pPr>
              <w:pStyle w:val="A03Flietext"/>
              <w:rPr>
                <w:sz w:val="18"/>
                <w:szCs w:val="18"/>
              </w:rPr>
            </w:pPr>
            <w:r>
              <w:rPr>
                <w:sz w:val="18"/>
              </w:rPr>
              <w:t>41</w:t>
            </w:r>
          </w:p>
        </w:tc>
      </w:tr>
      <w:tr w:rsidR="000445E9" w:rsidRPr="00CF5759" w14:paraId="3213DB2E" w14:textId="77777777" w:rsidTr="001F179C">
        <w:tc>
          <w:tcPr>
            <w:tcW w:w="3828" w:type="dxa"/>
            <w:tcBorders>
              <w:top w:val="single" w:sz="4" w:space="0" w:color="auto"/>
              <w:left w:val="nil"/>
              <w:bottom w:val="single" w:sz="4" w:space="0" w:color="auto"/>
              <w:right w:val="single" w:sz="4" w:space="0" w:color="auto"/>
            </w:tcBorders>
            <w:vAlign w:val="center"/>
          </w:tcPr>
          <w:p w14:paraId="52FFFA54" w14:textId="77777777" w:rsidR="000445E9" w:rsidRPr="00E0344D" w:rsidRDefault="000445E9" w:rsidP="001F179C">
            <w:pPr>
              <w:pStyle w:val="A03Flietext"/>
              <w:rPr>
                <w:rFonts w:asciiTheme="minorHAnsi" w:hAnsiTheme="minorHAnsi"/>
                <w:sz w:val="18"/>
                <w:szCs w:val="18"/>
              </w:rPr>
            </w:pPr>
            <w:r>
              <w:rPr>
                <w:sz w:val="18"/>
              </w:rPr>
              <w:t>Peso em vazio (DIN)</w:t>
            </w:r>
          </w:p>
        </w:tc>
        <w:tc>
          <w:tcPr>
            <w:tcW w:w="1559" w:type="dxa"/>
            <w:tcBorders>
              <w:top w:val="single" w:sz="4" w:space="0" w:color="auto"/>
              <w:left w:val="single" w:sz="4" w:space="0" w:color="auto"/>
              <w:bottom w:val="single" w:sz="4" w:space="0" w:color="auto"/>
              <w:right w:val="single" w:sz="4" w:space="0" w:color="auto"/>
            </w:tcBorders>
            <w:vAlign w:val="center"/>
          </w:tcPr>
          <w:p w14:paraId="4133377E" w14:textId="77777777" w:rsidR="000445E9" w:rsidRPr="00E0344D" w:rsidRDefault="000445E9" w:rsidP="001F179C">
            <w:pPr>
              <w:pStyle w:val="A03Flietext"/>
              <w:jc w:val="center"/>
              <w:rPr>
                <w:rFonts w:asciiTheme="minorHAnsi" w:hAnsiTheme="minorHAnsi"/>
                <w:sz w:val="18"/>
                <w:szCs w:val="18"/>
              </w:rPr>
            </w:pPr>
            <w:r>
              <w:rPr>
                <w:sz w:val="18"/>
              </w:rPr>
              <w:t>kg</w:t>
            </w:r>
          </w:p>
        </w:tc>
        <w:tc>
          <w:tcPr>
            <w:tcW w:w="4536" w:type="dxa"/>
            <w:tcBorders>
              <w:top w:val="single" w:sz="4" w:space="0" w:color="auto"/>
              <w:left w:val="single" w:sz="4" w:space="0" w:color="auto"/>
              <w:bottom w:val="single" w:sz="4" w:space="0" w:color="auto"/>
              <w:right w:val="nil"/>
            </w:tcBorders>
            <w:vAlign w:val="center"/>
          </w:tcPr>
          <w:p w14:paraId="64E4A17B" w14:textId="77777777" w:rsidR="000445E9" w:rsidRPr="00E0344D" w:rsidRDefault="000445E9" w:rsidP="001F179C">
            <w:pPr>
              <w:pStyle w:val="A03Flietext"/>
              <w:rPr>
                <w:rFonts w:asciiTheme="minorHAnsi" w:hAnsiTheme="minorHAnsi"/>
                <w:sz w:val="18"/>
                <w:szCs w:val="18"/>
              </w:rPr>
            </w:pPr>
            <w:r>
              <w:rPr>
                <w:sz w:val="18"/>
              </w:rPr>
              <w:t>2525/2635</w:t>
            </w:r>
          </w:p>
        </w:tc>
      </w:tr>
      <w:tr w:rsidR="000445E9" w:rsidRPr="00CF5759" w14:paraId="76449CBC" w14:textId="77777777" w:rsidTr="001F179C">
        <w:tc>
          <w:tcPr>
            <w:tcW w:w="3828" w:type="dxa"/>
            <w:tcBorders>
              <w:top w:val="single" w:sz="4" w:space="0" w:color="auto"/>
              <w:left w:val="nil"/>
              <w:bottom w:val="single" w:sz="4" w:space="0" w:color="auto"/>
              <w:right w:val="single" w:sz="4" w:space="0" w:color="auto"/>
            </w:tcBorders>
            <w:vAlign w:val="center"/>
          </w:tcPr>
          <w:p w14:paraId="3ECC31FA" w14:textId="77777777" w:rsidR="000445E9" w:rsidRPr="00E0344D" w:rsidRDefault="000445E9" w:rsidP="001F179C">
            <w:pPr>
              <w:pStyle w:val="A03Flietext"/>
              <w:rPr>
                <w:rFonts w:asciiTheme="minorHAnsi" w:hAnsiTheme="minorHAnsi"/>
                <w:sz w:val="18"/>
                <w:szCs w:val="18"/>
              </w:rPr>
            </w:pPr>
            <w:r>
              <w:rPr>
                <w:sz w:val="18"/>
              </w:rPr>
              <w:t>Comprimento/largura/altura</w:t>
            </w:r>
          </w:p>
        </w:tc>
        <w:tc>
          <w:tcPr>
            <w:tcW w:w="1559" w:type="dxa"/>
            <w:tcBorders>
              <w:top w:val="single" w:sz="4" w:space="0" w:color="auto"/>
              <w:left w:val="single" w:sz="4" w:space="0" w:color="auto"/>
              <w:bottom w:val="single" w:sz="4" w:space="0" w:color="auto"/>
              <w:right w:val="single" w:sz="4" w:space="0" w:color="auto"/>
            </w:tcBorders>
            <w:vAlign w:val="center"/>
          </w:tcPr>
          <w:p w14:paraId="3AA61B7D" w14:textId="77777777" w:rsidR="000445E9" w:rsidRPr="00E0344D" w:rsidRDefault="000445E9" w:rsidP="001F179C">
            <w:pPr>
              <w:pStyle w:val="A03Flietext"/>
              <w:jc w:val="center"/>
              <w:rPr>
                <w:rFonts w:asciiTheme="minorHAnsi" w:hAnsiTheme="minorHAnsi"/>
                <w:sz w:val="18"/>
                <w:szCs w:val="18"/>
              </w:rPr>
            </w:pPr>
            <w:r>
              <w:rPr>
                <w:sz w:val="18"/>
              </w:rPr>
              <w:t>mm</w:t>
            </w:r>
          </w:p>
        </w:tc>
        <w:tc>
          <w:tcPr>
            <w:tcW w:w="4536" w:type="dxa"/>
            <w:tcBorders>
              <w:top w:val="single" w:sz="4" w:space="0" w:color="auto"/>
              <w:left w:val="single" w:sz="4" w:space="0" w:color="auto"/>
              <w:bottom w:val="single" w:sz="4" w:space="0" w:color="auto"/>
              <w:right w:val="nil"/>
            </w:tcBorders>
            <w:vAlign w:val="center"/>
          </w:tcPr>
          <w:p w14:paraId="117951D2" w14:textId="77777777" w:rsidR="000445E9" w:rsidRPr="00E0344D" w:rsidRDefault="000445E9" w:rsidP="001F179C">
            <w:pPr>
              <w:pStyle w:val="A03Flietext"/>
              <w:rPr>
                <w:rFonts w:asciiTheme="minorHAnsi" w:hAnsiTheme="minorHAnsi"/>
                <w:sz w:val="18"/>
                <w:szCs w:val="18"/>
              </w:rPr>
            </w:pPr>
            <w:r>
              <w:rPr>
                <w:sz w:val="18"/>
              </w:rPr>
              <w:t>5080/2001/1653</w:t>
            </w:r>
          </w:p>
        </w:tc>
      </w:tr>
      <w:tr w:rsidR="000445E9" w:rsidRPr="00CF5759" w14:paraId="6FDEE34F" w14:textId="77777777" w:rsidTr="001F179C">
        <w:tc>
          <w:tcPr>
            <w:tcW w:w="3828" w:type="dxa"/>
            <w:tcBorders>
              <w:top w:val="single" w:sz="4" w:space="0" w:color="auto"/>
              <w:left w:val="nil"/>
              <w:bottom w:val="single" w:sz="4" w:space="0" w:color="auto"/>
              <w:right w:val="single" w:sz="4" w:space="0" w:color="auto"/>
            </w:tcBorders>
            <w:vAlign w:val="center"/>
          </w:tcPr>
          <w:p w14:paraId="413DC205" w14:textId="77777777" w:rsidR="000445E9" w:rsidRPr="00E0344D" w:rsidRDefault="000445E9" w:rsidP="001F179C">
            <w:pPr>
              <w:pStyle w:val="A03Flietext"/>
              <w:rPr>
                <w:rFonts w:asciiTheme="minorHAnsi" w:hAnsiTheme="minorHAnsi"/>
                <w:sz w:val="18"/>
                <w:szCs w:val="18"/>
              </w:rPr>
            </w:pPr>
            <w:r>
              <w:rPr>
                <w:sz w:val="18"/>
              </w:rPr>
              <w:t>Distância entre eixos</w:t>
            </w:r>
          </w:p>
        </w:tc>
        <w:tc>
          <w:tcPr>
            <w:tcW w:w="1559" w:type="dxa"/>
            <w:tcBorders>
              <w:top w:val="single" w:sz="4" w:space="0" w:color="auto"/>
              <w:left w:val="single" w:sz="4" w:space="0" w:color="auto"/>
              <w:bottom w:val="single" w:sz="4" w:space="0" w:color="auto"/>
              <w:right w:val="single" w:sz="4" w:space="0" w:color="auto"/>
            </w:tcBorders>
            <w:vAlign w:val="center"/>
          </w:tcPr>
          <w:p w14:paraId="79491F0B" w14:textId="77777777" w:rsidR="000445E9" w:rsidRPr="00E0344D" w:rsidRDefault="000445E9" w:rsidP="001F179C">
            <w:pPr>
              <w:pStyle w:val="A03Flietext"/>
              <w:jc w:val="center"/>
              <w:rPr>
                <w:rFonts w:asciiTheme="minorHAnsi" w:hAnsiTheme="minorHAnsi"/>
                <w:sz w:val="18"/>
                <w:szCs w:val="18"/>
              </w:rPr>
            </w:pPr>
            <w:r>
              <w:rPr>
                <w:sz w:val="18"/>
              </w:rPr>
              <w:t>mm</w:t>
            </w:r>
          </w:p>
        </w:tc>
        <w:tc>
          <w:tcPr>
            <w:tcW w:w="4536" w:type="dxa"/>
            <w:tcBorders>
              <w:top w:val="single" w:sz="4" w:space="0" w:color="auto"/>
              <w:left w:val="single" w:sz="4" w:space="0" w:color="auto"/>
              <w:bottom w:val="single" w:sz="4" w:space="0" w:color="auto"/>
              <w:right w:val="nil"/>
            </w:tcBorders>
            <w:vAlign w:val="center"/>
          </w:tcPr>
          <w:p w14:paraId="0538D20D" w14:textId="77777777" w:rsidR="000445E9" w:rsidRPr="00E0344D" w:rsidRDefault="000445E9" w:rsidP="001F179C">
            <w:pPr>
              <w:pStyle w:val="A03Flietext"/>
              <w:rPr>
                <w:rFonts w:asciiTheme="minorHAnsi" w:hAnsiTheme="minorHAnsi"/>
                <w:sz w:val="18"/>
                <w:szCs w:val="18"/>
              </w:rPr>
            </w:pPr>
            <w:r>
              <w:rPr>
                <w:sz w:val="18"/>
              </w:rPr>
              <w:t>3040</w:t>
            </w:r>
          </w:p>
        </w:tc>
      </w:tr>
      <w:tr w:rsidR="000445E9" w:rsidRPr="00CF5759" w14:paraId="78570DA5" w14:textId="77777777" w:rsidTr="001F179C">
        <w:tc>
          <w:tcPr>
            <w:tcW w:w="3828" w:type="dxa"/>
            <w:tcBorders>
              <w:top w:val="single" w:sz="4" w:space="0" w:color="auto"/>
              <w:left w:val="nil"/>
              <w:bottom w:val="single" w:sz="4" w:space="0" w:color="auto"/>
              <w:right w:val="single" w:sz="4" w:space="0" w:color="auto"/>
            </w:tcBorders>
            <w:vAlign w:val="center"/>
          </w:tcPr>
          <w:p w14:paraId="54C33C71" w14:textId="77777777" w:rsidR="000445E9" w:rsidRPr="00E0344D" w:rsidRDefault="000445E9" w:rsidP="001F179C">
            <w:pPr>
              <w:pStyle w:val="A03Flietext"/>
              <w:rPr>
                <w:rFonts w:asciiTheme="minorHAnsi" w:hAnsiTheme="minorHAnsi"/>
                <w:sz w:val="18"/>
                <w:szCs w:val="18"/>
              </w:rPr>
            </w:pPr>
            <w:r>
              <w:rPr>
                <w:sz w:val="18"/>
              </w:rPr>
              <w:t>Coeficiente aerodinâmico (c</w:t>
            </w:r>
            <w:r>
              <w:rPr>
                <w:sz w:val="18"/>
                <w:vertAlign w:val="subscript"/>
              </w:rPr>
              <w:t>d</w:t>
            </w:r>
            <w:r>
              <w:rPr>
                <w:sz w:val="18"/>
              </w:rPr>
              <w:t>)</w:t>
            </w:r>
          </w:p>
        </w:tc>
        <w:tc>
          <w:tcPr>
            <w:tcW w:w="1559" w:type="dxa"/>
            <w:tcBorders>
              <w:top w:val="single" w:sz="4" w:space="0" w:color="auto"/>
              <w:left w:val="single" w:sz="4" w:space="0" w:color="auto"/>
              <w:bottom w:val="single" w:sz="4" w:space="0" w:color="auto"/>
              <w:right w:val="single" w:sz="4" w:space="0" w:color="auto"/>
            </w:tcBorders>
            <w:vAlign w:val="center"/>
          </w:tcPr>
          <w:p w14:paraId="60F2A6DF" w14:textId="77777777" w:rsidR="000445E9" w:rsidRPr="00E0344D" w:rsidRDefault="000445E9" w:rsidP="001F179C">
            <w:pPr>
              <w:pStyle w:val="A03Flietext"/>
              <w:jc w:val="center"/>
              <w:rPr>
                <w:rFonts w:asciiTheme="minorHAnsi" w:hAnsiTheme="minorHAnsi"/>
                <w:sz w:val="18"/>
                <w:szCs w:val="18"/>
                <w:lang w:val="en-GB"/>
              </w:rPr>
            </w:pPr>
          </w:p>
        </w:tc>
        <w:tc>
          <w:tcPr>
            <w:tcW w:w="4536" w:type="dxa"/>
            <w:tcBorders>
              <w:top w:val="single" w:sz="4" w:space="0" w:color="auto"/>
              <w:left w:val="single" w:sz="4" w:space="0" w:color="auto"/>
              <w:bottom w:val="single" w:sz="4" w:space="0" w:color="auto"/>
              <w:right w:val="nil"/>
            </w:tcBorders>
            <w:vAlign w:val="center"/>
          </w:tcPr>
          <w:p w14:paraId="57F8A176" w14:textId="77777777" w:rsidR="000445E9" w:rsidRPr="00E0344D" w:rsidRDefault="000445E9" w:rsidP="001F179C">
            <w:pPr>
              <w:pStyle w:val="A03Flietext"/>
              <w:rPr>
                <w:rFonts w:asciiTheme="minorHAnsi" w:hAnsiTheme="minorHAnsi"/>
                <w:sz w:val="18"/>
                <w:szCs w:val="18"/>
              </w:rPr>
            </w:pPr>
            <w:r>
              <w:rPr>
                <w:sz w:val="18"/>
              </w:rPr>
              <w:t>0,28</w:t>
            </w:r>
          </w:p>
        </w:tc>
      </w:tr>
      <w:tr w:rsidR="000445E9" w:rsidRPr="00CF5759" w14:paraId="2A64F795" w14:textId="77777777" w:rsidTr="001F179C">
        <w:tc>
          <w:tcPr>
            <w:tcW w:w="3828" w:type="dxa"/>
            <w:tcBorders>
              <w:top w:val="single" w:sz="4" w:space="0" w:color="auto"/>
              <w:left w:val="nil"/>
              <w:bottom w:val="single" w:sz="4" w:space="0" w:color="auto"/>
              <w:right w:val="single" w:sz="4" w:space="0" w:color="auto"/>
            </w:tcBorders>
            <w:vAlign w:val="center"/>
          </w:tcPr>
          <w:p w14:paraId="3EB374B8" w14:textId="77777777" w:rsidR="000445E9" w:rsidRPr="00BD0B8B" w:rsidRDefault="000445E9" w:rsidP="001F179C">
            <w:pPr>
              <w:pStyle w:val="A03Flietext"/>
              <w:rPr>
                <w:rFonts w:asciiTheme="minorHAnsi" w:hAnsiTheme="minorHAnsi"/>
                <w:sz w:val="18"/>
                <w:szCs w:val="18"/>
                <w:lang w:val="pt-PT"/>
              </w:rPr>
            </w:pPr>
            <w:r w:rsidRPr="00BD0B8B">
              <w:rPr>
                <w:sz w:val="18"/>
                <w:lang w:val="pt-PT"/>
              </w:rPr>
              <w:t>Área projetada da secção dianteira</w:t>
            </w:r>
          </w:p>
        </w:tc>
        <w:tc>
          <w:tcPr>
            <w:tcW w:w="1559" w:type="dxa"/>
            <w:tcBorders>
              <w:top w:val="single" w:sz="4" w:space="0" w:color="auto"/>
              <w:left w:val="single" w:sz="4" w:space="0" w:color="auto"/>
              <w:bottom w:val="single" w:sz="4" w:space="0" w:color="auto"/>
              <w:right w:val="single" w:sz="4" w:space="0" w:color="auto"/>
            </w:tcBorders>
            <w:vAlign w:val="center"/>
          </w:tcPr>
          <w:p w14:paraId="05918167" w14:textId="77777777" w:rsidR="000445E9" w:rsidRPr="00E0344D" w:rsidRDefault="000445E9" w:rsidP="001F179C">
            <w:pPr>
              <w:pStyle w:val="A03Flietext"/>
              <w:jc w:val="center"/>
              <w:rPr>
                <w:rFonts w:asciiTheme="minorHAnsi" w:hAnsiTheme="minorHAnsi"/>
                <w:sz w:val="18"/>
                <w:szCs w:val="18"/>
              </w:rPr>
            </w:pPr>
            <w:r>
              <w:rPr>
                <w:sz w:val="18"/>
              </w:rPr>
              <w:t>m²</w:t>
            </w:r>
          </w:p>
        </w:tc>
        <w:tc>
          <w:tcPr>
            <w:tcW w:w="4536" w:type="dxa"/>
            <w:tcBorders>
              <w:top w:val="single" w:sz="4" w:space="0" w:color="auto"/>
              <w:left w:val="single" w:sz="4" w:space="0" w:color="auto"/>
              <w:bottom w:val="single" w:sz="4" w:space="0" w:color="auto"/>
              <w:right w:val="nil"/>
            </w:tcBorders>
            <w:vAlign w:val="center"/>
          </w:tcPr>
          <w:p w14:paraId="3A1DF5A1" w14:textId="77777777" w:rsidR="000445E9" w:rsidRPr="00E0344D" w:rsidRDefault="000445E9" w:rsidP="001F179C">
            <w:pPr>
              <w:pStyle w:val="A03Flietext"/>
              <w:rPr>
                <w:rFonts w:asciiTheme="minorHAnsi" w:hAnsiTheme="minorHAnsi"/>
                <w:sz w:val="18"/>
                <w:szCs w:val="18"/>
              </w:rPr>
            </w:pPr>
            <w:r>
              <w:rPr>
                <w:sz w:val="18"/>
              </w:rPr>
              <w:t>2,80</w:t>
            </w:r>
          </w:p>
        </w:tc>
      </w:tr>
      <w:tr w:rsidR="000445E9" w:rsidRPr="00CF5759" w14:paraId="06FD19B3" w14:textId="77777777" w:rsidTr="001F179C">
        <w:tc>
          <w:tcPr>
            <w:tcW w:w="3828" w:type="dxa"/>
            <w:tcBorders>
              <w:top w:val="single" w:sz="4" w:space="0" w:color="auto"/>
              <w:left w:val="nil"/>
              <w:bottom w:val="single" w:sz="4" w:space="0" w:color="auto"/>
              <w:right w:val="single" w:sz="4" w:space="0" w:color="auto"/>
            </w:tcBorders>
            <w:vAlign w:val="center"/>
          </w:tcPr>
          <w:p w14:paraId="7E7ADDA6" w14:textId="77777777" w:rsidR="000445E9" w:rsidRPr="00BD0B8B" w:rsidRDefault="000445E9" w:rsidP="001F179C">
            <w:pPr>
              <w:pStyle w:val="A03Flietext"/>
              <w:rPr>
                <w:rFonts w:asciiTheme="minorHAnsi" w:hAnsiTheme="minorHAnsi"/>
                <w:sz w:val="18"/>
                <w:szCs w:val="18"/>
                <w:lang w:val="pt-PT"/>
              </w:rPr>
            </w:pPr>
            <w:r w:rsidRPr="00BD0B8B">
              <w:rPr>
                <w:sz w:val="18"/>
                <w:lang w:val="pt-PT"/>
              </w:rPr>
              <w:t>Consumo de energia em ciclo combinado</w:t>
            </w:r>
            <w:r w:rsidRPr="00E0344D">
              <w:rPr>
                <w:sz w:val="18"/>
                <w:vertAlign w:val="superscript"/>
              </w:rPr>
              <w:fldChar w:fldCharType="begin"/>
            </w:r>
            <w:r w:rsidRPr="00BD0B8B">
              <w:rPr>
                <w:sz w:val="18"/>
                <w:vertAlign w:val="superscript"/>
                <w:lang w:val="pt-PT"/>
              </w:rPr>
              <w:instrText xml:space="preserve"> NOTEREF _Ref240962507 \h  \* MERGEFORMAT </w:instrText>
            </w:r>
            <w:r w:rsidRPr="00E0344D">
              <w:rPr>
                <w:sz w:val="18"/>
                <w:vertAlign w:val="superscript"/>
              </w:rPr>
            </w:r>
            <w:r w:rsidRPr="00E0344D">
              <w:rPr>
                <w:sz w:val="18"/>
                <w:vertAlign w:val="superscript"/>
              </w:rPr>
              <w:fldChar w:fldCharType="separate"/>
            </w:r>
            <w:r w:rsidRPr="00BD0B8B">
              <w:rPr>
                <w:sz w:val="18"/>
                <w:vertAlign w:val="superscript"/>
                <w:lang w:val="pt-PT"/>
              </w:rPr>
              <w:t>1</w:t>
            </w:r>
            <w:r w:rsidRPr="00E0344D">
              <w:rPr>
                <w:sz w:val="18"/>
                <w:vertAlign w:val="superscript"/>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14:paraId="4A96374B" w14:textId="77777777" w:rsidR="000445E9" w:rsidRPr="00E0344D" w:rsidRDefault="000445E9" w:rsidP="001F179C">
            <w:pPr>
              <w:pStyle w:val="A03Flietext"/>
              <w:jc w:val="center"/>
              <w:rPr>
                <w:rFonts w:asciiTheme="minorHAnsi" w:hAnsiTheme="minorHAnsi"/>
                <w:sz w:val="18"/>
                <w:szCs w:val="18"/>
              </w:rPr>
            </w:pPr>
            <w:r>
              <w:rPr>
                <w:sz w:val="18"/>
              </w:rPr>
              <w:t>kWh/100 km</w:t>
            </w:r>
          </w:p>
        </w:tc>
        <w:tc>
          <w:tcPr>
            <w:tcW w:w="4536" w:type="dxa"/>
            <w:tcBorders>
              <w:top w:val="single" w:sz="4" w:space="0" w:color="auto"/>
              <w:left w:val="single" w:sz="4" w:space="0" w:color="auto"/>
              <w:bottom w:val="single" w:sz="4" w:space="0" w:color="auto"/>
              <w:right w:val="nil"/>
            </w:tcBorders>
            <w:vAlign w:val="center"/>
          </w:tcPr>
          <w:p w14:paraId="7FD41A2C" w14:textId="77777777" w:rsidR="000445E9" w:rsidRPr="00E0344D" w:rsidRDefault="000445E9" w:rsidP="001F179C">
            <w:pPr>
              <w:pStyle w:val="A03Flietext"/>
              <w:rPr>
                <w:rFonts w:asciiTheme="minorHAnsi" w:hAnsiTheme="minorHAnsi"/>
                <w:sz w:val="18"/>
                <w:szCs w:val="18"/>
              </w:rPr>
            </w:pPr>
            <w:r>
              <w:rPr>
                <w:sz w:val="18"/>
              </w:rPr>
              <w:t>21,1–18,8</w:t>
            </w:r>
          </w:p>
        </w:tc>
      </w:tr>
      <w:tr w:rsidR="000445E9" w:rsidRPr="00CF5759" w14:paraId="64A9B5AC" w14:textId="77777777" w:rsidTr="001F179C">
        <w:tc>
          <w:tcPr>
            <w:tcW w:w="3828" w:type="dxa"/>
            <w:tcBorders>
              <w:top w:val="single" w:sz="4" w:space="0" w:color="auto"/>
              <w:left w:val="nil"/>
              <w:bottom w:val="single" w:sz="4" w:space="0" w:color="auto"/>
              <w:right w:val="single" w:sz="4" w:space="0" w:color="auto"/>
            </w:tcBorders>
            <w:vAlign w:val="center"/>
          </w:tcPr>
          <w:p w14:paraId="36CFAA7D" w14:textId="77777777" w:rsidR="000445E9" w:rsidRPr="00BD0B8B" w:rsidRDefault="000445E9" w:rsidP="001F179C">
            <w:pPr>
              <w:pStyle w:val="A03Flietext"/>
              <w:rPr>
                <w:rFonts w:asciiTheme="minorHAnsi" w:hAnsiTheme="minorHAnsi"/>
                <w:sz w:val="18"/>
                <w:szCs w:val="18"/>
                <w:lang w:val="pt-PT"/>
              </w:rPr>
            </w:pPr>
            <w:r w:rsidRPr="00BD0B8B">
              <w:rPr>
                <w:sz w:val="18"/>
                <w:lang w:val="pt-PT"/>
              </w:rPr>
              <w:t>Consumo de energia em ciclo urbano</w:t>
            </w:r>
            <w:r w:rsidRPr="00E0344D">
              <w:rPr>
                <w:sz w:val="18"/>
                <w:vertAlign w:val="superscript"/>
              </w:rPr>
              <w:fldChar w:fldCharType="begin"/>
            </w:r>
            <w:r w:rsidRPr="00BD0B8B">
              <w:rPr>
                <w:sz w:val="18"/>
                <w:vertAlign w:val="superscript"/>
                <w:lang w:val="pt-PT"/>
              </w:rPr>
              <w:instrText xml:space="preserve"> NOTEREF _Ref240962507 \h  \* MERGEFORMAT </w:instrText>
            </w:r>
            <w:r w:rsidRPr="00E0344D">
              <w:rPr>
                <w:sz w:val="18"/>
                <w:vertAlign w:val="superscript"/>
              </w:rPr>
            </w:r>
            <w:r w:rsidRPr="00E0344D">
              <w:rPr>
                <w:sz w:val="18"/>
                <w:vertAlign w:val="superscript"/>
              </w:rPr>
              <w:fldChar w:fldCharType="separate"/>
            </w:r>
            <w:r w:rsidRPr="00BD0B8B">
              <w:rPr>
                <w:sz w:val="18"/>
                <w:vertAlign w:val="superscript"/>
                <w:lang w:val="pt-PT"/>
              </w:rPr>
              <w:t>1</w:t>
            </w:r>
            <w:r w:rsidRPr="00E0344D">
              <w:rPr>
                <w:sz w:val="18"/>
                <w:vertAlign w:val="superscript"/>
              </w:rPr>
              <w:fldChar w:fldCharType="end"/>
            </w:r>
          </w:p>
        </w:tc>
        <w:tc>
          <w:tcPr>
            <w:tcW w:w="1559" w:type="dxa"/>
            <w:tcBorders>
              <w:top w:val="single" w:sz="4" w:space="0" w:color="auto"/>
              <w:left w:val="single" w:sz="4" w:space="0" w:color="auto"/>
              <w:bottom w:val="single" w:sz="4" w:space="0" w:color="auto"/>
              <w:right w:val="single" w:sz="4" w:space="0" w:color="auto"/>
            </w:tcBorders>
            <w:vAlign w:val="center"/>
          </w:tcPr>
          <w:p w14:paraId="57CC5BAB" w14:textId="77777777" w:rsidR="000445E9" w:rsidRPr="00E0344D" w:rsidRDefault="000445E9" w:rsidP="001F179C">
            <w:pPr>
              <w:pStyle w:val="A03Flietext"/>
              <w:jc w:val="center"/>
              <w:rPr>
                <w:rFonts w:asciiTheme="minorHAnsi" w:hAnsiTheme="minorHAnsi"/>
                <w:sz w:val="18"/>
                <w:szCs w:val="18"/>
              </w:rPr>
            </w:pPr>
            <w:r>
              <w:rPr>
                <w:rFonts w:asciiTheme="minorHAnsi" w:hAnsiTheme="minorHAnsi"/>
                <w:sz w:val="18"/>
              </w:rPr>
              <w:t>kWh/100 km</w:t>
            </w:r>
          </w:p>
        </w:tc>
        <w:tc>
          <w:tcPr>
            <w:tcW w:w="4536" w:type="dxa"/>
            <w:tcBorders>
              <w:top w:val="single" w:sz="4" w:space="0" w:color="auto"/>
              <w:left w:val="single" w:sz="4" w:space="0" w:color="auto"/>
              <w:bottom w:val="single" w:sz="4" w:space="0" w:color="auto"/>
              <w:right w:val="nil"/>
            </w:tcBorders>
            <w:vAlign w:val="center"/>
          </w:tcPr>
          <w:p w14:paraId="55E59C4A" w14:textId="77777777" w:rsidR="000445E9" w:rsidRPr="00E0344D" w:rsidRDefault="000445E9" w:rsidP="001F179C">
            <w:pPr>
              <w:pStyle w:val="A03Flietext"/>
              <w:rPr>
                <w:rFonts w:asciiTheme="minorHAnsi" w:hAnsiTheme="minorHAnsi"/>
                <w:sz w:val="18"/>
                <w:szCs w:val="18"/>
              </w:rPr>
            </w:pPr>
            <w:r>
              <w:rPr>
                <w:sz w:val="18"/>
              </w:rPr>
              <w:t>17,1–15,5</w:t>
            </w:r>
          </w:p>
        </w:tc>
      </w:tr>
      <w:tr w:rsidR="000445E9" w:rsidRPr="00CF5759" w14:paraId="77B3D69B" w14:textId="77777777" w:rsidTr="001F179C">
        <w:tc>
          <w:tcPr>
            <w:tcW w:w="3828" w:type="dxa"/>
            <w:tcBorders>
              <w:top w:val="single" w:sz="4" w:space="0" w:color="auto"/>
              <w:left w:val="nil"/>
              <w:bottom w:val="single" w:sz="4" w:space="0" w:color="auto"/>
              <w:right w:val="single" w:sz="4" w:space="0" w:color="auto"/>
            </w:tcBorders>
            <w:vAlign w:val="center"/>
          </w:tcPr>
          <w:p w14:paraId="5DAB6BD0" w14:textId="77777777" w:rsidR="000445E9" w:rsidRPr="00BD0B8B" w:rsidRDefault="000445E9" w:rsidP="001F179C">
            <w:pPr>
              <w:pStyle w:val="A03Flietext"/>
              <w:rPr>
                <w:rFonts w:asciiTheme="minorHAnsi" w:hAnsiTheme="minorHAnsi"/>
                <w:sz w:val="18"/>
                <w:szCs w:val="18"/>
                <w:lang w:val="pt-PT"/>
              </w:rPr>
            </w:pPr>
            <w:r w:rsidRPr="00BD0B8B">
              <w:rPr>
                <w:sz w:val="18"/>
                <w:lang w:val="pt-PT"/>
              </w:rPr>
              <w:t>Classe de emissões de CO</w:t>
            </w:r>
            <w:r w:rsidRPr="00BD0B8B">
              <w:rPr>
                <w:sz w:val="18"/>
                <w:vertAlign w:val="subscript"/>
                <w:lang w:val="pt-PT"/>
              </w:rPr>
              <w:t xml:space="preserve">₂ </w:t>
            </w:r>
          </w:p>
        </w:tc>
        <w:tc>
          <w:tcPr>
            <w:tcW w:w="1559" w:type="dxa"/>
            <w:tcBorders>
              <w:top w:val="single" w:sz="4" w:space="0" w:color="auto"/>
              <w:left w:val="single" w:sz="4" w:space="0" w:color="auto"/>
              <w:bottom w:val="single" w:sz="4" w:space="0" w:color="auto"/>
              <w:right w:val="single" w:sz="4" w:space="0" w:color="auto"/>
            </w:tcBorders>
            <w:vAlign w:val="center"/>
          </w:tcPr>
          <w:p w14:paraId="1453ECB9" w14:textId="77777777" w:rsidR="000445E9" w:rsidRPr="00BD0B8B" w:rsidRDefault="000445E9" w:rsidP="001F179C">
            <w:pPr>
              <w:pStyle w:val="A03Flietext"/>
              <w:jc w:val="center"/>
              <w:rPr>
                <w:rFonts w:asciiTheme="minorHAnsi" w:hAnsiTheme="minorHAnsi"/>
                <w:sz w:val="18"/>
                <w:szCs w:val="18"/>
                <w:lang w:val="pt-PT"/>
              </w:rPr>
            </w:pPr>
          </w:p>
        </w:tc>
        <w:tc>
          <w:tcPr>
            <w:tcW w:w="4536" w:type="dxa"/>
            <w:tcBorders>
              <w:top w:val="single" w:sz="4" w:space="0" w:color="auto"/>
              <w:left w:val="single" w:sz="4" w:space="0" w:color="auto"/>
              <w:bottom w:val="single" w:sz="4" w:space="0" w:color="auto"/>
              <w:right w:val="nil"/>
            </w:tcBorders>
            <w:vAlign w:val="center"/>
          </w:tcPr>
          <w:p w14:paraId="72AD26BB" w14:textId="77777777" w:rsidR="000445E9" w:rsidRPr="00E0344D" w:rsidRDefault="000445E9" w:rsidP="001F179C">
            <w:pPr>
              <w:pStyle w:val="A03Flietext"/>
              <w:rPr>
                <w:rFonts w:asciiTheme="minorHAnsi" w:hAnsiTheme="minorHAnsi"/>
                <w:sz w:val="18"/>
                <w:szCs w:val="18"/>
              </w:rPr>
            </w:pPr>
            <w:r>
              <w:rPr>
                <w:sz w:val="18"/>
              </w:rPr>
              <w:t>A</w:t>
            </w:r>
          </w:p>
        </w:tc>
      </w:tr>
      <w:tr w:rsidR="000445E9" w:rsidRPr="00CF5759" w14:paraId="5B60C157" w14:textId="77777777" w:rsidTr="001F179C">
        <w:tc>
          <w:tcPr>
            <w:tcW w:w="3828" w:type="dxa"/>
            <w:tcBorders>
              <w:top w:val="single" w:sz="4" w:space="0" w:color="auto"/>
              <w:left w:val="nil"/>
              <w:bottom w:val="single" w:sz="4" w:space="0" w:color="auto"/>
              <w:right w:val="single" w:sz="4" w:space="0" w:color="auto"/>
            </w:tcBorders>
            <w:vAlign w:val="center"/>
          </w:tcPr>
          <w:p w14:paraId="493CF01E" w14:textId="77777777" w:rsidR="000445E9" w:rsidRPr="00E0344D" w:rsidRDefault="000445E9" w:rsidP="001F179C">
            <w:pPr>
              <w:pStyle w:val="A03Flietext"/>
              <w:rPr>
                <w:rFonts w:asciiTheme="minorHAnsi" w:hAnsiTheme="minorHAnsi"/>
                <w:sz w:val="18"/>
                <w:szCs w:val="18"/>
              </w:rPr>
            </w:pPr>
            <w:r>
              <w:rPr>
                <w:sz w:val="18"/>
              </w:rPr>
              <w:t>Autonomia (WLTP)</w:t>
            </w:r>
            <w:r w:rsidRPr="00E0344D">
              <w:rPr>
                <w:sz w:val="18"/>
                <w:vertAlign w:val="superscript"/>
              </w:rPr>
              <w:fldChar w:fldCharType="begin"/>
            </w:r>
            <w:r w:rsidRPr="00E0344D">
              <w:rPr>
                <w:sz w:val="18"/>
                <w:vertAlign w:val="superscript"/>
              </w:rPr>
              <w:instrText xml:space="preserve"> NOTEREF _Ref240962547 \h  \* MERGEFORMAT </w:instrText>
            </w:r>
            <w:r w:rsidRPr="00E0344D">
              <w:rPr>
                <w:sz w:val="18"/>
                <w:vertAlign w:val="superscript"/>
              </w:rPr>
            </w:r>
            <w:r w:rsidRPr="00E0344D">
              <w:rPr>
                <w:sz w:val="18"/>
                <w:vertAlign w:val="superscript"/>
              </w:rPr>
              <w:fldChar w:fldCharType="separate"/>
            </w:r>
            <w:r w:rsidRPr="00E0344D">
              <w:rPr>
                <w:sz w:val="18"/>
                <w:vertAlign w:val="superscript"/>
              </w:rPr>
              <w:t>2</w:t>
            </w:r>
            <w:r w:rsidRPr="00E0344D">
              <w:rPr>
                <w:sz w:val="18"/>
                <w:vertAlign w:val="superscript"/>
              </w:rPr>
              <w:fldChar w:fldCharType="end"/>
            </w:r>
            <w:r>
              <w:rPr>
                <w:rFonts w:asciiTheme="minorHAnsi" w:hAnsiTheme="minorHAnsi"/>
                <w:sz w:val="18"/>
                <w:vertAlign w:val="superscript"/>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41D499D2" w14:textId="77777777" w:rsidR="000445E9" w:rsidRPr="00E0344D" w:rsidRDefault="000445E9" w:rsidP="001F179C">
            <w:pPr>
              <w:pStyle w:val="A03Flietext"/>
              <w:jc w:val="center"/>
              <w:rPr>
                <w:rFonts w:asciiTheme="minorHAnsi" w:hAnsiTheme="minorHAnsi"/>
                <w:sz w:val="18"/>
                <w:szCs w:val="18"/>
              </w:rPr>
            </w:pPr>
            <w:r>
              <w:rPr>
                <w:sz w:val="18"/>
              </w:rPr>
              <w:t>km</w:t>
            </w:r>
          </w:p>
        </w:tc>
        <w:tc>
          <w:tcPr>
            <w:tcW w:w="4536" w:type="dxa"/>
            <w:tcBorders>
              <w:top w:val="single" w:sz="4" w:space="0" w:color="auto"/>
              <w:left w:val="single" w:sz="4" w:space="0" w:color="auto"/>
              <w:bottom w:val="single" w:sz="4" w:space="0" w:color="auto"/>
              <w:right w:val="nil"/>
            </w:tcBorders>
            <w:vAlign w:val="center"/>
          </w:tcPr>
          <w:p w14:paraId="141DEED9" w14:textId="77777777" w:rsidR="000445E9" w:rsidRPr="00E0344D" w:rsidRDefault="000445E9" w:rsidP="001F179C">
            <w:pPr>
              <w:pStyle w:val="A03Flietext"/>
              <w:rPr>
                <w:rFonts w:asciiTheme="minorHAnsi" w:hAnsiTheme="minorHAnsi"/>
                <w:sz w:val="18"/>
                <w:szCs w:val="18"/>
              </w:rPr>
            </w:pPr>
            <w:r>
              <w:rPr>
                <w:rFonts w:asciiTheme="minorHAnsi" w:hAnsiTheme="minorHAnsi"/>
                <w:sz w:val="18"/>
              </w:rPr>
              <w:t>597</w:t>
            </w:r>
            <w:r>
              <w:rPr>
                <w:sz w:val="18"/>
              </w:rPr>
              <w:t>–</w:t>
            </w:r>
            <w:r>
              <w:rPr>
                <w:rFonts w:asciiTheme="minorHAnsi" w:hAnsiTheme="minorHAnsi"/>
                <w:sz w:val="18"/>
              </w:rPr>
              <w:t>668</w:t>
            </w:r>
          </w:p>
        </w:tc>
      </w:tr>
      <w:tr w:rsidR="000445E9" w:rsidRPr="00CF5759" w14:paraId="0D5A1612" w14:textId="77777777" w:rsidTr="001F179C">
        <w:tc>
          <w:tcPr>
            <w:tcW w:w="3828" w:type="dxa"/>
            <w:tcBorders>
              <w:top w:val="single" w:sz="4" w:space="0" w:color="auto"/>
              <w:left w:val="nil"/>
              <w:bottom w:val="single" w:sz="4" w:space="0" w:color="auto"/>
              <w:right w:val="single" w:sz="4" w:space="0" w:color="auto"/>
            </w:tcBorders>
            <w:vAlign w:val="center"/>
          </w:tcPr>
          <w:p w14:paraId="29E5FD86" w14:textId="77777777" w:rsidR="000445E9" w:rsidRPr="00BD0B8B" w:rsidRDefault="000445E9" w:rsidP="001F179C">
            <w:pPr>
              <w:pStyle w:val="A03Flietext"/>
              <w:rPr>
                <w:sz w:val="18"/>
                <w:szCs w:val="18"/>
                <w:lang w:val="pt-PT"/>
              </w:rPr>
            </w:pPr>
            <w:r w:rsidRPr="00BD0B8B">
              <w:rPr>
                <w:sz w:val="18"/>
                <w:lang w:val="pt-PT"/>
              </w:rPr>
              <w:t>Autonomia em ciclo urbano (WLTP)</w:t>
            </w:r>
            <w:r w:rsidRPr="00E0344D">
              <w:rPr>
                <w:sz w:val="18"/>
                <w:vertAlign w:val="superscript"/>
              </w:rPr>
              <w:fldChar w:fldCharType="begin"/>
            </w:r>
            <w:r w:rsidRPr="00BD0B8B">
              <w:rPr>
                <w:sz w:val="18"/>
                <w:vertAlign w:val="superscript"/>
                <w:lang w:val="pt-PT"/>
              </w:rPr>
              <w:instrText xml:space="preserve"> NOTEREF _Ref240962547 \h  \* MERGEFORMAT </w:instrText>
            </w:r>
            <w:r w:rsidRPr="00E0344D">
              <w:rPr>
                <w:sz w:val="18"/>
                <w:vertAlign w:val="superscript"/>
              </w:rPr>
            </w:r>
            <w:r w:rsidRPr="00E0344D">
              <w:rPr>
                <w:sz w:val="18"/>
                <w:vertAlign w:val="superscript"/>
              </w:rPr>
              <w:fldChar w:fldCharType="separate"/>
            </w:r>
            <w:r w:rsidRPr="00BD0B8B">
              <w:rPr>
                <w:sz w:val="18"/>
                <w:vertAlign w:val="superscript"/>
                <w:lang w:val="pt-PT"/>
              </w:rPr>
              <w:t>2</w:t>
            </w:r>
            <w:r w:rsidRPr="00E0344D">
              <w:rPr>
                <w:sz w:val="18"/>
                <w:vertAlign w:val="superscript"/>
              </w:rPr>
              <w:fldChar w:fldCharType="end"/>
            </w:r>
            <w:r w:rsidRPr="00BD0B8B">
              <w:rPr>
                <w:sz w:val="18"/>
                <w:vertAlign w:val="superscript"/>
                <w:lang w:val="pt-PT"/>
              </w:rPr>
              <w:t xml:space="preserve"> </w:t>
            </w:r>
          </w:p>
        </w:tc>
        <w:tc>
          <w:tcPr>
            <w:tcW w:w="1559" w:type="dxa"/>
            <w:tcBorders>
              <w:top w:val="single" w:sz="4" w:space="0" w:color="auto"/>
              <w:left w:val="single" w:sz="4" w:space="0" w:color="auto"/>
              <w:bottom w:val="single" w:sz="4" w:space="0" w:color="auto"/>
              <w:right w:val="single" w:sz="4" w:space="0" w:color="auto"/>
            </w:tcBorders>
            <w:vAlign w:val="center"/>
          </w:tcPr>
          <w:p w14:paraId="773BCC20" w14:textId="77777777" w:rsidR="000445E9" w:rsidRPr="00E0344D" w:rsidRDefault="000445E9" w:rsidP="001F179C">
            <w:pPr>
              <w:pStyle w:val="A03Flietext"/>
              <w:jc w:val="center"/>
              <w:rPr>
                <w:sz w:val="18"/>
                <w:szCs w:val="18"/>
              </w:rPr>
            </w:pPr>
            <w:r>
              <w:rPr>
                <w:sz w:val="18"/>
              </w:rPr>
              <w:t>km</w:t>
            </w:r>
          </w:p>
        </w:tc>
        <w:tc>
          <w:tcPr>
            <w:tcW w:w="4536" w:type="dxa"/>
            <w:tcBorders>
              <w:top w:val="single" w:sz="4" w:space="0" w:color="auto"/>
              <w:left w:val="single" w:sz="4" w:space="0" w:color="auto"/>
              <w:bottom w:val="single" w:sz="4" w:space="0" w:color="auto"/>
              <w:right w:val="nil"/>
            </w:tcBorders>
            <w:vAlign w:val="center"/>
          </w:tcPr>
          <w:p w14:paraId="4C12EEA5" w14:textId="77777777" w:rsidR="000445E9" w:rsidRPr="00E0344D" w:rsidRDefault="000445E9" w:rsidP="001F179C">
            <w:pPr>
              <w:pStyle w:val="A03Flietext"/>
              <w:rPr>
                <w:rFonts w:asciiTheme="minorHAnsi" w:hAnsiTheme="minorHAnsi"/>
                <w:sz w:val="18"/>
                <w:szCs w:val="18"/>
              </w:rPr>
            </w:pPr>
            <w:r>
              <w:rPr>
                <w:rFonts w:asciiTheme="minorHAnsi" w:hAnsiTheme="minorHAnsi"/>
                <w:sz w:val="18"/>
              </w:rPr>
              <w:t>732</w:t>
            </w:r>
            <w:r>
              <w:rPr>
                <w:sz w:val="18"/>
              </w:rPr>
              <w:t>–</w:t>
            </w:r>
            <w:r>
              <w:rPr>
                <w:rFonts w:asciiTheme="minorHAnsi" w:hAnsiTheme="minorHAnsi"/>
                <w:sz w:val="18"/>
              </w:rPr>
              <w:t>809</w:t>
            </w:r>
          </w:p>
        </w:tc>
      </w:tr>
      <w:tr w:rsidR="000445E9" w:rsidRPr="00CF5759" w14:paraId="5CCFBB7E" w14:textId="77777777" w:rsidTr="001F179C">
        <w:tc>
          <w:tcPr>
            <w:tcW w:w="3828" w:type="dxa"/>
            <w:tcBorders>
              <w:top w:val="single" w:sz="4" w:space="0" w:color="auto"/>
              <w:left w:val="nil"/>
              <w:bottom w:val="single" w:sz="4" w:space="0" w:color="auto"/>
              <w:right w:val="single" w:sz="4" w:space="0" w:color="auto"/>
            </w:tcBorders>
            <w:vAlign w:val="center"/>
          </w:tcPr>
          <w:p w14:paraId="540D7A1E" w14:textId="77777777" w:rsidR="000445E9" w:rsidRPr="00BD0B8B" w:rsidRDefault="000445E9" w:rsidP="001F179C">
            <w:pPr>
              <w:pStyle w:val="A03Flietext"/>
              <w:rPr>
                <w:rFonts w:asciiTheme="minorHAnsi" w:hAnsiTheme="minorHAnsi"/>
                <w:sz w:val="18"/>
                <w:szCs w:val="18"/>
                <w:lang w:val="pt-PT"/>
              </w:rPr>
            </w:pPr>
            <w:r w:rsidRPr="00BD0B8B">
              <w:rPr>
                <w:sz w:val="18"/>
                <w:lang w:val="pt-PT"/>
              </w:rPr>
              <w:t>Volume da bagageira (VDA/líquido)</w:t>
            </w:r>
            <w:r w:rsidRPr="00BD0B8B">
              <w:rPr>
                <w:sz w:val="18"/>
                <w:vertAlign w:val="superscript"/>
                <w:lang w:val="pt-PT"/>
              </w:rPr>
              <w:t>6</w:t>
            </w:r>
          </w:p>
        </w:tc>
        <w:tc>
          <w:tcPr>
            <w:tcW w:w="1559" w:type="dxa"/>
            <w:tcBorders>
              <w:top w:val="single" w:sz="4" w:space="0" w:color="auto"/>
              <w:left w:val="single" w:sz="4" w:space="0" w:color="auto"/>
              <w:bottom w:val="single" w:sz="4" w:space="0" w:color="auto"/>
              <w:right w:val="single" w:sz="4" w:space="0" w:color="auto"/>
            </w:tcBorders>
            <w:vAlign w:val="center"/>
          </w:tcPr>
          <w:p w14:paraId="2412B8FA" w14:textId="77777777" w:rsidR="000445E9" w:rsidRPr="00E0344D" w:rsidRDefault="000445E9" w:rsidP="001F179C">
            <w:pPr>
              <w:pStyle w:val="A03Flietext"/>
              <w:jc w:val="center"/>
              <w:rPr>
                <w:rFonts w:asciiTheme="minorHAnsi" w:hAnsiTheme="minorHAnsi"/>
                <w:sz w:val="18"/>
                <w:szCs w:val="18"/>
              </w:rPr>
            </w:pPr>
            <w:r>
              <w:rPr>
                <w:sz w:val="18"/>
              </w:rPr>
              <w:t>l</w:t>
            </w:r>
          </w:p>
        </w:tc>
        <w:tc>
          <w:tcPr>
            <w:tcW w:w="4536" w:type="dxa"/>
            <w:tcBorders>
              <w:top w:val="single" w:sz="4" w:space="0" w:color="auto"/>
              <w:left w:val="single" w:sz="4" w:space="0" w:color="auto"/>
              <w:bottom w:val="single" w:sz="4" w:space="0" w:color="auto"/>
              <w:right w:val="nil"/>
            </w:tcBorders>
            <w:vAlign w:val="center"/>
          </w:tcPr>
          <w:p w14:paraId="7D4F0DC2" w14:textId="77777777" w:rsidR="000445E9" w:rsidRPr="00E0344D" w:rsidRDefault="000445E9" w:rsidP="001F179C">
            <w:pPr>
              <w:pStyle w:val="A03Flietext"/>
              <w:rPr>
                <w:rFonts w:asciiTheme="minorHAnsi" w:hAnsiTheme="minorHAnsi"/>
                <w:sz w:val="18"/>
                <w:szCs w:val="18"/>
              </w:rPr>
            </w:pPr>
            <w:r>
              <w:rPr>
                <w:sz w:val="18"/>
              </w:rPr>
              <w:t>607/1740</w:t>
            </w:r>
          </w:p>
        </w:tc>
      </w:tr>
      <w:tr w:rsidR="000445E9" w:rsidRPr="00CF5759" w14:paraId="09433255" w14:textId="77777777" w:rsidTr="001F179C">
        <w:tc>
          <w:tcPr>
            <w:tcW w:w="3828" w:type="dxa"/>
            <w:tcBorders>
              <w:top w:val="single" w:sz="4" w:space="0" w:color="auto"/>
              <w:left w:val="nil"/>
              <w:bottom w:val="single" w:sz="4" w:space="0" w:color="auto"/>
              <w:right w:val="single" w:sz="4" w:space="0" w:color="auto"/>
            </w:tcBorders>
            <w:vAlign w:val="center"/>
          </w:tcPr>
          <w:p w14:paraId="2858BFE5" w14:textId="77777777" w:rsidR="000445E9" w:rsidRPr="00CF5759" w:rsidRDefault="000445E9" w:rsidP="001F179C">
            <w:pPr>
              <w:pStyle w:val="A03Flietext"/>
              <w:rPr>
                <w:rFonts w:asciiTheme="minorHAnsi" w:hAnsiTheme="minorHAnsi"/>
                <w:sz w:val="18"/>
                <w:szCs w:val="18"/>
              </w:rPr>
            </w:pPr>
            <w:r>
              <w:rPr>
                <w:sz w:val="18"/>
              </w:rPr>
              <w:t>Dianteiro (líquido)</w:t>
            </w:r>
          </w:p>
        </w:tc>
        <w:tc>
          <w:tcPr>
            <w:tcW w:w="1559" w:type="dxa"/>
            <w:tcBorders>
              <w:top w:val="single" w:sz="4" w:space="0" w:color="auto"/>
              <w:left w:val="single" w:sz="4" w:space="0" w:color="auto"/>
              <w:bottom w:val="single" w:sz="4" w:space="0" w:color="auto"/>
              <w:right w:val="single" w:sz="4" w:space="0" w:color="auto"/>
            </w:tcBorders>
            <w:vAlign w:val="center"/>
          </w:tcPr>
          <w:p w14:paraId="6FC675FA" w14:textId="77777777" w:rsidR="000445E9" w:rsidRPr="00CF5759" w:rsidRDefault="000445E9" w:rsidP="001F179C">
            <w:pPr>
              <w:pStyle w:val="A03Flietext"/>
              <w:jc w:val="center"/>
              <w:rPr>
                <w:rFonts w:asciiTheme="minorHAnsi" w:hAnsiTheme="minorHAnsi"/>
                <w:sz w:val="18"/>
                <w:szCs w:val="18"/>
              </w:rPr>
            </w:pPr>
            <w:r>
              <w:rPr>
                <w:sz w:val="18"/>
              </w:rPr>
              <w:t>l</w:t>
            </w:r>
          </w:p>
        </w:tc>
        <w:tc>
          <w:tcPr>
            <w:tcW w:w="4536" w:type="dxa"/>
            <w:tcBorders>
              <w:top w:val="single" w:sz="4" w:space="0" w:color="auto"/>
              <w:left w:val="single" w:sz="4" w:space="0" w:color="auto"/>
              <w:bottom w:val="single" w:sz="4" w:space="0" w:color="auto"/>
              <w:right w:val="nil"/>
            </w:tcBorders>
            <w:vAlign w:val="center"/>
          </w:tcPr>
          <w:p w14:paraId="2BA8E418" w14:textId="77777777" w:rsidR="000445E9" w:rsidRPr="00CF5759" w:rsidRDefault="000445E9" w:rsidP="001F179C">
            <w:pPr>
              <w:pStyle w:val="A03Flietext"/>
              <w:rPr>
                <w:rFonts w:asciiTheme="minorHAnsi" w:hAnsiTheme="minorHAnsi"/>
                <w:sz w:val="18"/>
                <w:szCs w:val="18"/>
              </w:rPr>
            </w:pPr>
            <w:r>
              <w:rPr>
                <w:rFonts w:asciiTheme="minorHAnsi" w:hAnsiTheme="minorHAnsi"/>
                <w:sz w:val="18"/>
              </w:rPr>
              <w:t>111</w:t>
            </w:r>
          </w:p>
        </w:tc>
      </w:tr>
      <w:tr w:rsidR="000445E9" w:rsidRPr="00CF5759" w14:paraId="45642CB0" w14:textId="77777777" w:rsidTr="001F179C">
        <w:tc>
          <w:tcPr>
            <w:tcW w:w="3828" w:type="dxa"/>
            <w:tcBorders>
              <w:top w:val="single" w:sz="4" w:space="0" w:color="auto"/>
              <w:left w:val="nil"/>
              <w:bottom w:val="single" w:sz="4" w:space="0" w:color="auto"/>
              <w:right w:val="single" w:sz="4" w:space="0" w:color="auto"/>
            </w:tcBorders>
            <w:vAlign w:val="center"/>
          </w:tcPr>
          <w:p w14:paraId="71EE9089" w14:textId="77777777" w:rsidR="000445E9" w:rsidRPr="00CF5759" w:rsidRDefault="000445E9" w:rsidP="001F179C">
            <w:pPr>
              <w:pStyle w:val="A03Flietext"/>
              <w:rPr>
                <w:sz w:val="18"/>
                <w:szCs w:val="18"/>
              </w:rPr>
            </w:pPr>
            <w:r>
              <w:rPr>
                <w:sz w:val="18"/>
              </w:rPr>
              <w:t>Bagageira dianteira (VDA)</w:t>
            </w:r>
          </w:p>
        </w:tc>
        <w:tc>
          <w:tcPr>
            <w:tcW w:w="1559" w:type="dxa"/>
            <w:tcBorders>
              <w:top w:val="single" w:sz="4" w:space="0" w:color="auto"/>
              <w:left w:val="single" w:sz="4" w:space="0" w:color="auto"/>
              <w:bottom w:val="single" w:sz="4" w:space="0" w:color="auto"/>
              <w:right w:val="single" w:sz="4" w:space="0" w:color="auto"/>
            </w:tcBorders>
            <w:vAlign w:val="center"/>
          </w:tcPr>
          <w:p w14:paraId="682BD7AC" w14:textId="77777777" w:rsidR="000445E9" w:rsidRPr="00CF5759" w:rsidRDefault="000445E9" w:rsidP="001F179C">
            <w:pPr>
              <w:pStyle w:val="A03Flietext"/>
              <w:jc w:val="center"/>
              <w:rPr>
                <w:sz w:val="18"/>
                <w:szCs w:val="18"/>
              </w:rPr>
            </w:pPr>
            <w:r>
              <w:rPr>
                <w:sz w:val="18"/>
              </w:rPr>
              <w:t>l</w:t>
            </w:r>
          </w:p>
        </w:tc>
        <w:tc>
          <w:tcPr>
            <w:tcW w:w="4536" w:type="dxa"/>
            <w:tcBorders>
              <w:top w:val="single" w:sz="4" w:space="0" w:color="auto"/>
              <w:left w:val="single" w:sz="4" w:space="0" w:color="auto"/>
              <w:bottom w:val="single" w:sz="4" w:space="0" w:color="auto"/>
              <w:right w:val="nil"/>
            </w:tcBorders>
            <w:vAlign w:val="center"/>
          </w:tcPr>
          <w:p w14:paraId="74FDBDB8" w14:textId="77777777" w:rsidR="000445E9" w:rsidRPr="00CF5759" w:rsidRDefault="000445E9" w:rsidP="001F179C">
            <w:pPr>
              <w:pStyle w:val="A03Flietext"/>
              <w:rPr>
                <w:rFonts w:asciiTheme="minorHAnsi" w:hAnsiTheme="minorHAnsi"/>
                <w:sz w:val="18"/>
                <w:szCs w:val="18"/>
              </w:rPr>
            </w:pPr>
            <w:r>
              <w:rPr>
                <w:rFonts w:asciiTheme="minorHAnsi" w:hAnsiTheme="minorHAnsi"/>
                <w:sz w:val="18"/>
              </w:rPr>
              <w:t>78</w:t>
            </w:r>
          </w:p>
        </w:tc>
      </w:tr>
    </w:tbl>
    <w:p w14:paraId="2F1324B2" w14:textId="77777777" w:rsidR="000445E9" w:rsidRPr="00CF5759" w:rsidRDefault="000445E9" w:rsidP="000445E9">
      <w:pPr>
        <w:pStyle w:val="A03Flietext"/>
        <w:rPr>
          <w:rFonts w:asciiTheme="minorHAnsi" w:hAnsiTheme="minorHAnsi"/>
          <w:sz w:val="18"/>
          <w:szCs w:val="18"/>
          <w:lang w:val="en-GB"/>
        </w:rPr>
      </w:pPr>
    </w:p>
    <w:p w14:paraId="0C738274" w14:textId="77777777" w:rsidR="000445E9" w:rsidRDefault="000445E9" w:rsidP="000445E9">
      <w:pPr>
        <w:pStyle w:val="D05Boilerplate"/>
        <w:rPr>
          <w:lang w:val="en-US"/>
        </w:rPr>
      </w:pPr>
    </w:p>
    <w:p w14:paraId="785C57AA" w14:textId="77777777" w:rsidR="00C86C2B" w:rsidRPr="00C86C2B" w:rsidRDefault="00C86C2B" w:rsidP="000445E9">
      <w:pPr>
        <w:pStyle w:val="A03Copytext"/>
        <w:jc w:val="both"/>
        <w:rPr>
          <w:noProof/>
        </w:rPr>
      </w:pPr>
    </w:p>
    <w:sectPr w:rsidR="00C86C2B" w:rsidRPr="00C86C2B" w:rsidSect="001D2EC1">
      <w:endnotePr>
        <w:numFmt w:val="decimal"/>
      </w:endnotePr>
      <w:type w:val="continuous"/>
      <w:pgSz w:w="11906" w:h="16838" w:code="9"/>
      <w:pgMar w:top="1418" w:right="652" w:bottom="1043" w:left="1361" w:header="1185" w:footer="104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17A1B6" w14:textId="77777777" w:rsidR="00576BFB" w:rsidRPr="003A03B7" w:rsidRDefault="00576BFB" w:rsidP="00764B8C">
      <w:r w:rsidRPr="003A03B7">
        <w:separator/>
      </w:r>
    </w:p>
  </w:endnote>
  <w:endnote w:type="continuationSeparator" w:id="0">
    <w:p w14:paraId="0677B351" w14:textId="77777777" w:rsidR="00576BFB" w:rsidRPr="003A03B7" w:rsidRDefault="00576BFB" w:rsidP="00764B8C">
      <w:r w:rsidRPr="003A03B7">
        <w:continuationSeparator/>
      </w:r>
    </w:p>
    <w:p w14:paraId="3926D6C9" w14:textId="77777777" w:rsidR="00576BFB" w:rsidRPr="003A03B7" w:rsidRDefault="00576BFB"/>
  </w:endnote>
  <w:endnote w:id="1">
    <w:p w14:paraId="059E3613" w14:textId="77777777" w:rsidR="00DA6C35" w:rsidRPr="009733B2" w:rsidRDefault="00DA6C35" w:rsidP="00DA6C35">
      <w:pPr>
        <w:pStyle w:val="D06Fuleiste"/>
      </w:pPr>
      <w:r>
        <w:rPr>
          <w:rStyle w:val="EndnoteReference"/>
        </w:rPr>
        <w:endnoteRef/>
      </w:r>
      <w:r>
        <w:t xml:space="preserve"> Os dados são provisórios. À data de edição deste comunicado de imprensa, não estavam disponíveis valores confirmados por uma organização de testes oficial, nem uma homologação tipo CE ou certificado de conformidade com os valores oficiais. É possível que existam diferenças entre os valores declarados e os valores oficiais.</w:t>
      </w:r>
    </w:p>
  </w:endnote>
  <w:endnote w:id="2">
    <w:p w14:paraId="218D1E18" w14:textId="77777777" w:rsidR="00DA6C35" w:rsidRPr="00CA2BAC" w:rsidRDefault="00DA6C35" w:rsidP="00DA6C35">
      <w:pPr>
        <w:pStyle w:val="D06Fuleiste"/>
      </w:pPr>
      <w:r>
        <w:rPr>
          <w:rStyle w:val="EndnoteReference"/>
        </w:rPr>
        <w:endnoteRef/>
      </w:r>
      <w:r>
        <w:t xml:space="preserve"> A autonomia real depende de vários fatores, como o estilo de condução individual, as condições ambientais, o envelhecimento da bateria, os consumidores auxiliares, como o ar condicionado, o equipamento opcional, os pneus, a carga transportada e o perfil do percurso, podendo, por isso, diferir do valor WLTP indicado.</w:t>
      </w:r>
    </w:p>
  </w:endnote>
  <w:endnote w:id="3">
    <w:p w14:paraId="4660620C" w14:textId="77777777" w:rsidR="000445E9" w:rsidRPr="00CA2BAC" w:rsidRDefault="000445E9" w:rsidP="000445E9">
      <w:pPr>
        <w:pStyle w:val="D06Fuleiste"/>
      </w:pPr>
      <w:r>
        <w:rPr>
          <w:rStyle w:val="EndnoteReference"/>
        </w:rPr>
        <w:endnoteRef/>
      </w:r>
      <w:r>
        <w:t xml:space="preserve"> 1-Foot Rollout”: A parcela de distância não contabilizada durante a medição (o chamado “rollout”) corresponde a 1 pé = 30,48 cm.</w:t>
      </w:r>
    </w:p>
  </w:endnote>
  <w:endnote w:id="4">
    <w:p w14:paraId="7A9E5241" w14:textId="77777777" w:rsidR="000445E9" w:rsidRPr="00AC39FE" w:rsidRDefault="000445E9" w:rsidP="000445E9">
      <w:pPr>
        <w:pStyle w:val="D06Fuleiste"/>
      </w:pPr>
      <w:r>
        <w:rPr>
          <w:rStyle w:val="EndnoteReference"/>
        </w:rPr>
        <w:endnoteRef/>
      </w:r>
      <w:r>
        <w:t xml:space="preserve"> A autonomia WLTP recuperada indicada após 11/12 minutos foi determinada utilizando a potência máxima de carregamento em corrente contínua, em conformidade com a norma ISO/SAE 12906 e nas condições nela descritas.</w:t>
      </w:r>
    </w:p>
  </w:endnote>
  <w:endnote w:id="5">
    <w:p w14:paraId="26C67709" w14:textId="77777777" w:rsidR="000445E9" w:rsidRPr="00F94C25" w:rsidRDefault="000445E9" w:rsidP="000445E9">
      <w:pPr>
        <w:pStyle w:val="D06Fuleiste"/>
      </w:pPr>
      <w:r>
        <w:rPr>
          <w:rStyle w:val="EndnoteReference"/>
        </w:rPr>
        <w:endnoteRef/>
      </w:r>
      <w:r>
        <w:t xml:space="preserve"> Com utilização total dos bancos dianteiros.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B Corpo S Text Light">
    <w:altName w:val="Calibri"/>
    <w:charset w:val="00"/>
    <w:family w:val="swiss"/>
    <w:pitch w:val="variable"/>
    <w:sig w:usb0="00000007" w:usb1="00000003" w:usb2="00000000" w:usb3="00000000" w:csb0="00000193" w:csb1="00000000"/>
  </w:font>
  <w:font w:name="Calibri">
    <w:panose1 w:val="020F0502020204030204"/>
    <w:charset w:val="00"/>
    <w:family w:val="swiss"/>
    <w:pitch w:val="variable"/>
    <w:sig w:usb0="E4002EFF" w:usb1="C200247B" w:usb2="00000009" w:usb3="00000000" w:csb0="000001FF" w:csb1="00000000"/>
  </w:font>
  <w:font w:name="MB Corpo S Text Office">
    <w:panose1 w:val="020B0504050000000004"/>
    <w:charset w:val="00"/>
    <w:family w:val="swiss"/>
    <w:pitch w:val="variable"/>
    <w:sig w:usb0="20000007" w:usb1="00000003" w:usb2="00000000" w:usb3="00000000" w:csb0="00000193" w:csb1="00000000"/>
  </w:font>
  <w:font w:name="MB Corpo S Text Office Light">
    <w:altName w:val="MB Corpo S Text Office Light"/>
    <w:panose1 w:val="020B0404050000000004"/>
    <w:charset w:val="00"/>
    <w:family w:val="swiss"/>
    <w:pitch w:val="variable"/>
    <w:sig w:usb0="20000007" w:usb1="00000003" w:usb2="00000000" w:usb3="00000000" w:csb0="00000193" w:csb1="00000000"/>
  </w:font>
  <w:font w:name="MB Corpo A Title Cond Office">
    <w:panose1 w:val="02020506080000000003"/>
    <w:charset w:val="00"/>
    <w:family w:val="roman"/>
    <w:pitch w:val="variable"/>
    <w:sig w:usb0="20000007" w:usb1="00000003" w:usb2="00000000" w:usb3="00000000" w:csb0="00000193" w:csb1="00000000"/>
  </w:font>
  <w:font w:name="CorpoSLig">
    <w:altName w:val="Segoe UI Historic"/>
    <w:charset w:val="00"/>
    <w:family w:val="auto"/>
    <w:pitch w:val="variable"/>
    <w:sig w:usb0="A00001AF" w:usb1="100078FB"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8DF86" w14:textId="77777777" w:rsidR="00EC1864" w:rsidRPr="003A03B7" w:rsidRDefault="00266D93" w:rsidP="00B00F20">
    <w:pPr>
      <w:pStyle w:val="D07Pagenumber"/>
      <w:framePr w:wrap="around"/>
      <w:rPr>
        <w:noProof w:val="0"/>
      </w:rPr>
    </w:pPr>
    <w:r>
      <w:rPr>
        <w:noProof w:val="0"/>
      </w:rPr>
      <w:t xml:space="preserve">Página </w:t>
    </w:r>
    <w:r w:rsidR="00EC1864" w:rsidRPr="003A03B7">
      <w:rPr>
        <w:rStyle w:val="PageNumber"/>
        <w:noProof w:val="0"/>
      </w:rPr>
      <w:fldChar w:fldCharType="begin"/>
    </w:r>
    <w:r w:rsidR="00EC1864" w:rsidRPr="003A03B7">
      <w:rPr>
        <w:rStyle w:val="PageNumber"/>
        <w:noProof w:val="0"/>
      </w:rPr>
      <w:instrText xml:space="preserve"> PAGE </w:instrText>
    </w:r>
    <w:r w:rsidR="00EC1864" w:rsidRPr="003A03B7">
      <w:rPr>
        <w:rStyle w:val="PageNumber"/>
        <w:noProof w:val="0"/>
      </w:rPr>
      <w:fldChar w:fldCharType="separate"/>
    </w:r>
    <w:r w:rsidR="002B3A8B" w:rsidRPr="003A03B7">
      <w:rPr>
        <w:rStyle w:val="PageNumber"/>
        <w:noProof w:val="0"/>
      </w:rPr>
      <w:t>2</w:t>
    </w:r>
    <w:r w:rsidR="00EC1864" w:rsidRPr="003A03B7">
      <w:rPr>
        <w:rStyle w:val="PageNumber"/>
        <w:noProof w:val="0"/>
      </w:rPr>
      <w:fldChar w:fldCharType="end"/>
    </w:r>
  </w:p>
  <w:p w14:paraId="3213F784" w14:textId="77777777" w:rsidR="00EC1864" w:rsidRPr="003A03B7" w:rsidRDefault="00EC18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D87C8" w14:textId="3E48ED65" w:rsidR="005A7997" w:rsidRDefault="005A7997" w:rsidP="005A7997">
    <w:pPr>
      <w:pStyle w:val="dcLegalInfo"/>
      <w:spacing w:line="360" w:lineRule="auto"/>
    </w:pPr>
    <w:r>
      <w:t>Mercedes-Benz Portugal S.A., Comunicação de Automóveis</w:t>
    </w:r>
  </w:p>
  <w:p w14:paraId="1262BA29" w14:textId="0D69C243" w:rsidR="007F0784" w:rsidRPr="0008236D" w:rsidRDefault="005A7997" w:rsidP="0008236D">
    <w:pPr>
      <w:pStyle w:val="Footer"/>
      <w:spacing w:line="360" w:lineRule="auto"/>
      <w:jc w:val="center"/>
      <w:rPr>
        <w:rFonts w:ascii="CorpoSLig" w:hAnsi="CorpoSLig"/>
        <w:sz w:val="19"/>
      </w:rPr>
    </w:pPr>
    <w:r>
      <w:rPr>
        <w:rFonts w:ascii="CorpoSLig" w:hAnsi="CorpoSLig"/>
        <w:sz w:val="19"/>
      </w:rPr>
      <w:t xml:space="preserve">Abrunheira – Apartado 1, 2726-901 Mem Martins </w:t>
    </w:r>
    <w:r>
      <w:rPr>
        <w:rFonts w:ascii="Symbol" w:hAnsi="Symbol"/>
        <w:sz w:val="19"/>
      </w:rPr>
      <w:t></w:t>
    </w:r>
    <w:r>
      <w:rPr>
        <w:rFonts w:ascii="CorpoSLig" w:hAnsi="CorpoSLig"/>
        <w:sz w:val="19"/>
      </w:rPr>
      <w:t xml:space="preserve"> Uma Marca do Grupo Mercedes-Benz AG</w:t>
    </w:r>
    <w:r>
      <w:rPr>
        <w:noProof/>
      </w:rPr>
      <mc:AlternateContent>
        <mc:Choice Requires="wps">
          <w:drawing>
            <wp:anchor distT="0" distB="0" distL="114300" distR="114300" simplePos="0" relativeHeight="251675648" behindDoc="0" locked="0" layoutInCell="1" allowOverlap="1" wp14:anchorId="18F5CDEF" wp14:editId="28EA1AC0">
              <wp:simplePos x="0" y="0"/>
              <wp:positionH relativeFrom="column">
                <wp:posOffset>-683895</wp:posOffset>
              </wp:positionH>
              <wp:positionV relativeFrom="page">
                <wp:posOffset>5356225</wp:posOffset>
              </wp:positionV>
              <wp:extent cx="13970" cy="13970"/>
              <wp:effectExtent l="0" t="0" r="0" b="0"/>
              <wp:wrapNone/>
              <wp:docPr id="34" name="Ellips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70" cy="1397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7E124D97" id="Ellipse 8" o:spid="_x0000_s1026" style="position:absolute;margin-left:-53.85pt;margin-top:421.75pt;width:1.1pt;height:1.1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" fillcolor="white [3213]" stroked="f" strokeweight="2pt">
              <w10:wrap anchory="page"/>
            </v:oval>
          </w:pict>
        </mc:Fallback>
      </mc:AlternateContent>
    </w:r>
    <w:r>
      <w:rPr>
        <w:noProof/>
      </w:rPr>
      <mc:AlternateContent>
        <mc:Choice Requires="wps">
          <w:drawing>
            <wp:anchor distT="0" distB="0" distL="114300" distR="114300" simplePos="0" relativeHeight="251674624" behindDoc="0" locked="0" layoutInCell="1" allowOverlap="1" wp14:anchorId="3810F1D2" wp14:editId="7D19D65C">
              <wp:simplePos x="0" y="0"/>
              <wp:positionH relativeFrom="column">
                <wp:posOffset>-683260</wp:posOffset>
              </wp:positionH>
              <wp:positionV relativeFrom="page">
                <wp:posOffset>7553960</wp:posOffset>
              </wp:positionV>
              <wp:extent cx="14605" cy="14605"/>
              <wp:effectExtent l="0" t="0" r="0" b="0"/>
              <wp:wrapNone/>
              <wp:docPr id="33" name="Ellips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05" cy="14605"/>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oval w14:anchorId="057DFAAD" id="Ellipse 7" o:spid="_x0000_s1026" style="position:absolute;margin-left:-53.8pt;margin-top:594.8pt;width:1.15pt;height:1.1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" fillcolor="white [3213]" stroked="f" strokeweight="2pt">
              <w10:wrap anchory="page"/>
            </v:oval>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68C3BF" w14:textId="77777777" w:rsidR="00576BFB" w:rsidRPr="003A03B7" w:rsidRDefault="00576BFB" w:rsidP="002724F8">
      <w:pPr>
        <w:spacing w:line="170" w:lineRule="exact"/>
      </w:pPr>
      <w:r w:rsidRPr="003A03B7">
        <w:rPr>
          <w:sz w:val="10"/>
          <w:szCs w:val="10"/>
        </w:rPr>
        <w:separator/>
      </w:r>
    </w:p>
  </w:footnote>
  <w:footnote w:type="continuationSeparator" w:id="0">
    <w:p w14:paraId="7460693E" w14:textId="77777777" w:rsidR="00576BFB" w:rsidRPr="003A03B7" w:rsidRDefault="00576BFB" w:rsidP="00764B8C">
      <w:r w:rsidRPr="003A03B7">
        <w:continuationSeparator/>
      </w:r>
    </w:p>
    <w:p w14:paraId="31B26370" w14:textId="77777777" w:rsidR="00576BFB" w:rsidRPr="003A03B7" w:rsidRDefault="00576BF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8768E" w14:textId="77777777" w:rsidR="006C14AB" w:rsidRPr="003A03B7" w:rsidRDefault="009C73AA" w:rsidP="001028C6">
    <w:pPr>
      <w:pStyle w:val="A03Copytext"/>
    </w:pPr>
    <w:r>
      <w:rPr>
        <w:noProof/>
      </w:rPr>
      <w:drawing>
        <wp:anchor distT="0" distB="0" distL="114300" distR="114300" simplePos="0" relativeHeight="251671552" behindDoc="0" locked="0" layoutInCell="1" allowOverlap="1" wp14:anchorId="5383C156" wp14:editId="009CD990">
          <wp:simplePos x="0" y="0"/>
          <wp:positionH relativeFrom="page">
            <wp:align>center</wp:align>
          </wp:positionH>
          <wp:positionV relativeFrom="topMargin">
            <wp:posOffset>575945</wp:posOffset>
          </wp:positionV>
          <wp:extent cx="576000" cy="576000"/>
          <wp:effectExtent l="0" t="0" r="0" b="0"/>
          <wp:wrapNone/>
          <wp:docPr id="1570939636" name="Mercedes-Benz (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939636" name="Mercedes-Benz (star)"/>
                  <pic:cNvPicPr>
                    <a:picLocks noChangeAspect="1"/>
                  </pic:cNvPicPr>
                </pic:nvPicPr>
                <pic:blipFill>
                  <a:blip r:embed="rId1"/>
                  <a:stretch>
                    <a:fillRect/>
                  </a:stretch>
                </pic:blipFill>
                <pic:spPr bwMode="auto">
                  <a:xfrm>
                    <a:off x="0" y="0"/>
                    <a:ext cx="5760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72576" behindDoc="0" locked="0" layoutInCell="1" allowOverlap="1" wp14:anchorId="1C530A35" wp14:editId="38BB6321">
          <wp:simplePos x="0" y="0"/>
          <wp:positionH relativeFrom="page">
            <wp:posOffset>5436870</wp:posOffset>
          </wp:positionH>
          <wp:positionV relativeFrom="topMargin">
            <wp:posOffset>1674495</wp:posOffset>
          </wp:positionV>
          <wp:extent cx="1245600" cy="122400"/>
          <wp:effectExtent l="0" t="0" r="0" b="0"/>
          <wp:wrapNone/>
          <wp:docPr id="1814972570" name="Mercedes-AMG (word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972570" name="Mercedes-AMG (word mark)"/>
                  <pic:cNvPicPr>
                    <a:picLocks noChangeAspect="1"/>
                  </pic:cNvPicPr>
                </pic:nvPicPr>
                <pic:blipFill>
                  <a:blip r:embed="rId2"/>
                  <a:stretch>
                    <a:fillRect/>
                  </a:stretch>
                </pic:blipFill>
                <pic:spPr bwMode="auto">
                  <a:xfrm>
                    <a:off x="0" y="0"/>
                    <a:ext cx="1245600" cy="1224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42014"/>
    <w:multiLevelType w:val="hybridMultilevel"/>
    <w:tmpl w:val="95B0FA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5AD221F"/>
    <w:multiLevelType w:val="hybridMultilevel"/>
    <w:tmpl w:val="49B637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E43793A"/>
    <w:multiLevelType w:val="hybridMultilevel"/>
    <w:tmpl w:val="48B00594"/>
    <w:lvl w:ilvl="0" w:tplc="FCBC59C6">
      <w:start w:val="1"/>
      <w:numFmt w:val="bullet"/>
      <w:pStyle w:val="05BulletEbene1"/>
      <w:lvlText w:val=""/>
      <w:lvlJc w:val="left"/>
      <w:pPr>
        <w:ind w:left="360" w:hanging="360"/>
      </w:pPr>
      <w:rPr>
        <w:rFonts w:ascii="Symbol" w:hAnsi="Symbol" w:hint="default"/>
      </w:rPr>
    </w:lvl>
    <w:lvl w:ilvl="1" w:tplc="8BA24424">
      <w:start w:val="1"/>
      <w:numFmt w:val="bullet"/>
      <w:pStyle w:val="051BulletEbene2"/>
      <w:lvlText w:val="o"/>
      <w:lvlJc w:val="left"/>
      <w:pPr>
        <w:ind w:left="1080" w:hanging="360"/>
      </w:pPr>
      <w:rPr>
        <w:rFonts w:ascii="Courier New" w:hAnsi="Courier New" w:cs="Courier New" w:hint="default"/>
      </w:rPr>
    </w:lvl>
    <w:lvl w:ilvl="2" w:tplc="B6D6BF6E">
      <w:start w:val="1"/>
      <w:numFmt w:val="bullet"/>
      <w:pStyle w:val="052BulletEbene3"/>
      <w:lvlText w:val=""/>
      <w:lvlJc w:val="left"/>
      <w:pPr>
        <w:ind w:left="1800" w:hanging="360"/>
      </w:pPr>
      <w:rPr>
        <w:rFonts w:ascii="Wingdings" w:hAnsi="Wingdings" w:hint="default"/>
      </w:rPr>
    </w:lvl>
    <w:lvl w:ilvl="3" w:tplc="1FD6A1A6">
      <w:start w:val="1"/>
      <w:numFmt w:val="bullet"/>
      <w:pStyle w:val="053BulletEbene4"/>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6C100091"/>
    <w:multiLevelType w:val="hybridMultilevel"/>
    <w:tmpl w:val="2A349080"/>
    <w:lvl w:ilvl="0" w:tplc="03368AB0">
      <w:start w:val="5"/>
      <w:numFmt w:val="bullet"/>
      <w:pStyle w:val="C04Tablelis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791" w:hanging="360"/>
      </w:pPr>
      <w:rPr>
        <w:rFonts w:ascii="Courier New" w:hAnsi="Courier New" w:cs="Courier New" w:hint="default"/>
      </w:rPr>
    </w:lvl>
    <w:lvl w:ilvl="2" w:tplc="FFFFFFFF" w:tentative="1">
      <w:start w:val="1"/>
      <w:numFmt w:val="bullet"/>
      <w:lvlText w:val=""/>
      <w:lvlJc w:val="left"/>
      <w:pPr>
        <w:ind w:left="2511" w:hanging="360"/>
      </w:pPr>
      <w:rPr>
        <w:rFonts w:ascii="Wingdings" w:hAnsi="Wingdings" w:hint="default"/>
      </w:rPr>
    </w:lvl>
    <w:lvl w:ilvl="3" w:tplc="FFFFFFFF" w:tentative="1">
      <w:start w:val="1"/>
      <w:numFmt w:val="bullet"/>
      <w:lvlText w:val=""/>
      <w:lvlJc w:val="left"/>
      <w:pPr>
        <w:ind w:left="3231" w:hanging="360"/>
      </w:pPr>
      <w:rPr>
        <w:rFonts w:ascii="Symbol" w:hAnsi="Symbol" w:hint="default"/>
      </w:rPr>
    </w:lvl>
    <w:lvl w:ilvl="4" w:tplc="FFFFFFFF" w:tentative="1">
      <w:start w:val="1"/>
      <w:numFmt w:val="bullet"/>
      <w:lvlText w:val="o"/>
      <w:lvlJc w:val="left"/>
      <w:pPr>
        <w:ind w:left="3951" w:hanging="360"/>
      </w:pPr>
      <w:rPr>
        <w:rFonts w:ascii="Courier New" w:hAnsi="Courier New" w:cs="Courier New" w:hint="default"/>
      </w:rPr>
    </w:lvl>
    <w:lvl w:ilvl="5" w:tplc="FFFFFFFF" w:tentative="1">
      <w:start w:val="1"/>
      <w:numFmt w:val="bullet"/>
      <w:lvlText w:val=""/>
      <w:lvlJc w:val="left"/>
      <w:pPr>
        <w:ind w:left="4671" w:hanging="360"/>
      </w:pPr>
      <w:rPr>
        <w:rFonts w:ascii="Wingdings" w:hAnsi="Wingdings" w:hint="default"/>
      </w:rPr>
    </w:lvl>
    <w:lvl w:ilvl="6" w:tplc="FFFFFFFF" w:tentative="1">
      <w:start w:val="1"/>
      <w:numFmt w:val="bullet"/>
      <w:lvlText w:val=""/>
      <w:lvlJc w:val="left"/>
      <w:pPr>
        <w:ind w:left="5391" w:hanging="360"/>
      </w:pPr>
      <w:rPr>
        <w:rFonts w:ascii="Symbol" w:hAnsi="Symbol" w:hint="default"/>
      </w:rPr>
    </w:lvl>
    <w:lvl w:ilvl="7" w:tplc="FFFFFFFF" w:tentative="1">
      <w:start w:val="1"/>
      <w:numFmt w:val="bullet"/>
      <w:lvlText w:val="o"/>
      <w:lvlJc w:val="left"/>
      <w:pPr>
        <w:ind w:left="6111" w:hanging="360"/>
      </w:pPr>
      <w:rPr>
        <w:rFonts w:ascii="Courier New" w:hAnsi="Courier New" w:cs="Courier New" w:hint="default"/>
      </w:rPr>
    </w:lvl>
    <w:lvl w:ilvl="8" w:tplc="FFFFFFFF" w:tentative="1">
      <w:start w:val="1"/>
      <w:numFmt w:val="bullet"/>
      <w:lvlText w:val=""/>
      <w:lvlJc w:val="left"/>
      <w:pPr>
        <w:ind w:left="6831" w:hanging="360"/>
      </w:pPr>
      <w:rPr>
        <w:rFonts w:ascii="Wingdings" w:hAnsi="Wingdings" w:hint="default"/>
      </w:rPr>
    </w:lvl>
  </w:abstractNum>
  <w:abstractNum w:abstractNumId="4" w15:restartNumberingAfterBreak="0">
    <w:nsid w:val="6C4D05F3"/>
    <w:multiLevelType w:val="hybridMultilevel"/>
    <w:tmpl w:val="E88254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762E091C"/>
    <w:multiLevelType w:val="hybridMultilevel"/>
    <w:tmpl w:val="52BE9BA8"/>
    <w:lvl w:ilvl="0" w:tplc="160044BE">
      <w:start w:val="1"/>
      <w:numFmt w:val="bullet"/>
      <w:pStyle w:val="A04List"/>
      <w:lvlText w:val="•"/>
      <w:lvlJc w:val="left"/>
      <w:pPr>
        <w:ind w:left="720" w:hanging="360"/>
      </w:pPr>
      <w:rPr>
        <w:rFonts w:ascii="MB Corpo S Text Office" w:hAnsi="MB Corpo S Text Office" w:hint="default"/>
        <w:b w:val="0"/>
        <w:i w:val="0"/>
        <w:sz w:val="21"/>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num w:numId="1" w16cid:durableId="1237932400">
    <w:abstractNumId w:val="5"/>
  </w:num>
  <w:num w:numId="2" w16cid:durableId="1743990120">
    <w:abstractNumId w:val="3"/>
  </w:num>
  <w:num w:numId="3" w16cid:durableId="932277145">
    <w:abstractNumId w:val="1"/>
  </w:num>
  <w:num w:numId="4" w16cid:durableId="1746151337">
    <w:abstractNumId w:val="2"/>
  </w:num>
  <w:num w:numId="5" w16cid:durableId="1195726406">
    <w:abstractNumId w:val="0"/>
  </w:num>
  <w:num w:numId="6" w16cid:durableId="712076794">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6" w:nlCheck="1" w:checkStyle="1"/>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de-DE" w:vendorID="64" w:dllVersion="0" w:nlCheck="1" w:checkStyle="0"/>
  <w:activeWritingStyle w:appName="MSWord" w:lang="en-US" w:vendorID="64" w:dllVersion="0" w:nlCheck="1" w:checkStyle="0"/>
  <w:activeWritingStyle w:appName="MSWord" w:lang="en-GB" w:vendorID="64" w:dllVersion="0" w:nlCheck="1" w:checkStyle="0"/>
  <w:activeWritingStyle w:appName="MSWord" w:lang="pt-PT" w:vendorID="64" w:dllVersion="0" w:nlCheck="1" w:checkStyle="0"/>
  <w:attachedTemplate r:id="rId1"/>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forms" w:enforcement="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EE1"/>
    <w:rsid w:val="00000C4C"/>
    <w:rsid w:val="00002924"/>
    <w:rsid w:val="00002A81"/>
    <w:rsid w:val="000049B1"/>
    <w:rsid w:val="000074CE"/>
    <w:rsid w:val="00010949"/>
    <w:rsid w:val="00011E70"/>
    <w:rsid w:val="0001257B"/>
    <w:rsid w:val="00013835"/>
    <w:rsid w:val="00013A47"/>
    <w:rsid w:val="000140ED"/>
    <w:rsid w:val="00014580"/>
    <w:rsid w:val="00014C11"/>
    <w:rsid w:val="0002077F"/>
    <w:rsid w:val="0002523C"/>
    <w:rsid w:val="00025CA1"/>
    <w:rsid w:val="0002661E"/>
    <w:rsid w:val="00030F67"/>
    <w:rsid w:val="0003258D"/>
    <w:rsid w:val="000333CE"/>
    <w:rsid w:val="00033CCA"/>
    <w:rsid w:val="0003739E"/>
    <w:rsid w:val="000445E9"/>
    <w:rsid w:val="00044F7C"/>
    <w:rsid w:val="00045A88"/>
    <w:rsid w:val="000509C6"/>
    <w:rsid w:val="00052846"/>
    <w:rsid w:val="00056CD0"/>
    <w:rsid w:val="00061F2C"/>
    <w:rsid w:val="00062AA8"/>
    <w:rsid w:val="000639BC"/>
    <w:rsid w:val="000648CA"/>
    <w:rsid w:val="00066A0F"/>
    <w:rsid w:val="0007651D"/>
    <w:rsid w:val="00080E02"/>
    <w:rsid w:val="00081305"/>
    <w:rsid w:val="0008236D"/>
    <w:rsid w:val="00084223"/>
    <w:rsid w:val="00086AB2"/>
    <w:rsid w:val="00086C76"/>
    <w:rsid w:val="00090E05"/>
    <w:rsid w:val="000A50A1"/>
    <w:rsid w:val="000A539B"/>
    <w:rsid w:val="000A6302"/>
    <w:rsid w:val="000B0054"/>
    <w:rsid w:val="000B2BF4"/>
    <w:rsid w:val="000B6C7D"/>
    <w:rsid w:val="000C05A2"/>
    <w:rsid w:val="000C2C40"/>
    <w:rsid w:val="000C30C7"/>
    <w:rsid w:val="000C5C5C"/>
    <w:rsid w:val="000C6A17"/>
    <w:rsid w:val="000C79D9"/>
    <w:rsid w:val="000D1EDA"/>
    <w:rsid w:val="000D4868"/>
    <w:rsid w:val="000D48EC"/>
    <w:rsid w:val="000D49DE"/>
    <w:rsid w:val="000E2F84"/>
    <w:rsid w:val="000E368C"/>
    <w:rsid w:val="000E6116"/>
    <w:rsid w:val="000F2712"/>
    <w:rsid w:val="000F3696"/>
    <w:rsid w:val="000F3AA9"/>
    <w:rsid w:val="0010269F"/>
    <w:rsid w:val="001028C6"/>
    <w:rsid w:val="00104873"/>
    <w:rsid w:val="0010646B"/>
    <w:rsid w:val="00106A41"/>
    <w:rsid w:val="0010757F"/>
    <w:rsid w:val="00107F4F"/>
    <w:rsid w:val="00110AB4"/>
    <w:rsid w:val="00111F9F"/>
    <w:rsid w:val="001166BE"/>
    <w:rsid w:val="00117941"/>
    <w:rsid w:val="00121412"/>
    <w:rsid w:val="001214B4"/>
    <w:rsid w:val="00122D49"/>
    <w:rsid w:val="00123A7C"/>
    <w:rsid w:val="0012549C"/>
    <w:rsid w:val="00125D57"/>
    <w:rsid w:val="001265B7"/>
    <w:rsid w:val="001314A1"/>
    <w:rsid w:val="00131A63"/>
    <w:rsid w:val="00141213"/>
    <w:rsid w:val="00142632"/>
    <w:rsid w:val="0014667C"/>
    <w:rsid w:val="0015135E"/>
    <w:rsid w:val="00153588"/>
    <w:rsid w:val="00153F19"/>
    <w:rsid w:val="001545A7"/>
    <w:rsid w:val="00154D80"/>
    <w:rsid w:val="00154F96"/>
    <w:rsid w:val="0015701D"/>
    <w:rsid w:val="00160A4A"/>
    <w:rsid w:val="0016246E"/>
    <w:rsid w:val="001625C8"/>
    <w:rsid w:val="0016279C"/>
    <w:rsid w:val="0016553E"/>
    <w:rsid w:val="00170359"/>
    <w:rsid w:val="001712D9"/>
    <w:rsid w:val="00172E99"/>
    <w:rsid w:val="00174D16"/>
    <w:rsid w:val="001756AB"/>
    <w:rsid w:val="0017699C"/>
    <w:rsid w:val="001774B3"/>
    <w:rsid w:val="00181283"/>
    <w:rsid w:val="0018443D"/>
    <w:rsid w:val="001850C2"/>
    <w:rsid w:val="00185B2E"/>
    <w:rsid w:val="00186D82"/>
    <w:rsid w:val="00187794"/>
    <w:rsid w:val="00187A9D"/>
    <w:rsid w:val="00190106"/>
    <w:rsid w:val="00191B43"/>
    <w:rsid w:val="00193003"/>
    <w:rsid w:val="00196D6C"/>
    <w:rsid w:val="0019715A"/>
    <w:rsid w:val="001973AB"/>
    <w:rsid w:val="00197D3D"/>
    <w:rsid w:val="001A3EDE"/>
    <w:rsid w:val="001A43D7"/>
    <w:rsid w:val="001A59E4"/>
    <w:rsid w:val="001B12C1"/>
    <w:rsid w:val="001B1551"/>
    <w:rsid w:val="001B4781"/>
    <w:rsid w:val="001B5A88"/>
    <w:rsid w:val="001B5F15"/>
    <w:rsid w:val="001B6E5F"/>
    <w:rsid w:val="001B6F3E"/>
    <w:rsid w:val="001B6FAF"/>
    <w:rsid w:val="001B7945"/>
    <w:rsid w:val="001C1DA5"/>
    <w:rsid w:val="001C39E9"/>
    <w:rsid w:val="001C5651"/>
    <w:rsid w:val="001C77C1"/>
    <w:rsid w:val="001C7831"/>
    <w:rsid w:val="001D1747"/>
    <w:rsid w:val="001D259B"/>
    <w:rsid w:val="001D2EC1"/>
    <w:rsid w:val="001D6C8A"/>
    <w:rsid w:val="001E011E"/>
    <w:rsid w:val="001E01C6"/>
    <w:rsid w:val="001E061A"/>
    <w:rsid w:val="001E2000"/>
    <w:rsid w:val="001E37E4"/>
    <w:rsid w:val="001E4213"/>
    <w:rsid w:val="001E5E68"/>
    <w:rsid w:val="001F3272"/>
    <w:rsid w:val="001F4083"/>
    <w:rsid w:val="001F5241"/>
    <w:rsid w:val="001F732C"/>
    <w:rsid w:val="00201DB0"/>
    <w:rsid w:val="00203388"/>
    <w:rsid w:val="0020411A"/>
    <w:rsid w:val="00204136"/>
    <w:rsid w:val="00214936"/>
    <w:rsid w:val="00216079"/>
    <w:rsid w:val="00216639"/>
    <w:rsid w:val="0022182A"/>
    <w:rsid w:val="00226CBC"/>
    <w:rsid w:val="00232705"/>
    <w:rsid w:val="002348CF"/>
    <w:rsid w:val="00235B71"/>
    <w:rsid w:val="00240590"/>
    <w:rsid w:val="002432DF"/>
    <w:rsid w:val="00244812"/>
    <w:rsid w:val="0024567E"/>
    <w:rsid w:val="0025174E"/>
    <w:rsid w:val="00251B64"/>
    <w:rsid w:val="00252207"/>
    <w:rsid w:val="00254135"/>
    <w:rsid w:val="00254288"/>
    <w:rsid w:val="0025452F"/>
    <w:rsid w:val="0025510D"/>
    <w:rsid w:val="002622FF"/>
    <w:rsid w:val="0026510D"/>
    <w:rsid w:val="00265143"/>
    <w:rsid w:val="0026566D"/>
    <w:rsid w:val="00265BEF"/>
    <w:rsid w:val="00266D93"/>
    <w:rsid w:val="00267E79"/>
    <w:rsid w:val="00270D6E"/>
    <w:rsid w:val="00271933"/>
    <w:rsid w:val="002721B5"/>
    <w:rsid w:val="002724F8"/>
    <w:rsid w:val="00273DB9"/>
    <w:rsid w:val="0028087F"/>
    <w:rsid w:val="00280C66"/>
    <w:rsid w:val="002842CD"/>
    <w:rsid w:val="00292573"/>
    <w:rsid w:val="00292E66"/>
    <w:rsid w:val="0029326C"/>
    <w:rsid w:val="00294B0D"/>
    <w:rsid w:val="002960B5"/>
    <w:rsid w:val="002967B1"/>
    <w:rsid w:val="00297AAD"/>
    <w:rsid w:val="002A613E"/>
    <w:rsid w:val="002B27E5"/>
    <w:rsid w:val="002B2ADC"/>
    <w:rsid w:val="002B3A8B"/>
    <w:rsid w:val="002B536C"/>
    <w:rsid w:val="002B5C54"/>
    <w:rsid w:val="002C0E57"/>
    <w:rsid w:val="002C39C7"/>
    <w:rsid w:val="002C45F8"/>
    <w:rsid w:val="002D0630"/>
    <w:rsid w:val="002D1FD5"/>
    <w:rsid w:val="002D2341"/>
    <w:rsid w:val="002D3D23"/>
    <w:rsid w:val="002D4315"/>
    <w:rsid w:val="002E2080"/>
    <w:rsid w:val="002E23F2"/>
    <w:rsid w:val="002E598B"/>
    <w:rsid w:val="002E7350"/>
    <w:rsid w:val="002E7B9B"/>
    <w:rsid w:val="002F0252"/>
    <w:rsid w:val="002F3FEF"/>
    <w:rsid w:val="002F7BB2"/>
    <w:rsid w:val="00300181"/>
    <w:rsid w:val="003006AB"/>
    <w:rsid w:val="003017F9"/>
    <w:rsid w:val="0030635E"/>
    <w:rsid w:val="003064B1"/>
    <w:rsid w:val="003144C7"/>
    <w:rsid w:val="003161CC"/>
    <w:rsid w:val="00316C47"/>
    <w:rsid w:val="00317376"/>
    <w:rsid w:val="00317769"/>
    <w:rsid w:val="003228E2"/>
    <w:rsid w:val="00324C6D"/>
    <w:rsid w:val="0033099A"/>
    <w:rsid w:val="00331EB3"/>
    <w:rsid w:val="00332C72"/>
    <w:rsid w:val="003355C6"/>
    <w:rsid w:val="0033780C"/>
    <w:rsid w:val="00342034"/>
    <w:rsid w:val="00345DD0"/>
    <w:rsid w:val="00347893"/>
    <w:rsid w:val="00347CDA"/>
    <w:rsid w:val="00351301"/>
    <w:rsid w:val="00353ABF"/>
    <w:rsid w:val="00355E21"/>
    <w:rsid w:val="00357746"/>
    <w:rsid w:val="00357EB7"/>
    <w:rsid w:val="00360545"/>
    <w:rsid w:val="00365832"/>
    <w:rsid w:val="00365E7A"/>
    <w:rsid w:val="00365F31"/>
    <w:rsid w:val="0036672E"/>
    <w:rsid w:val="00370B20"/>
    <w:rsid w:val="003721C5"/>
    <w:rsid w:val="00374CCB"/>
    <w:rsid w:val="003753CD"/>
    <w:rsid w:val="00380CBD"/>
    <w:rsid w:val="00382D93"/>
    <w:rsid w:val="00383033"/>
    <w:rsid w:val="00383CD5"/>
    <w:rsid w:val="0038797C"/>
    <w:rsid w:val="003916C5"/>
    <w:rsid w:val="00391CCB"/>
    <w:rsid w:val="003931B9"/>
    <w:rsid w:val="00394ADB"/>
    <w:rsid w:val="003967EA"/>
    <w:rsid w:val="003968AF"/>
    <w:rsid w:val="003A0038"/>
    <w:rsid w:val="003A03B7"/>
    <w:rsid w:val="003A0B70"/>
    <w:rsid w:val="003A2CEB"/>
    <w:rsid w:val="003A50A8"/>
    <w:rsid w:val="003A604C"/>
    <w:rsid w:val="003A67BC"/>
    <w:rsid w:val="003B08BC"/>
    <w:rsid w:val="003B12CF"/>
    <w:rsid w:val="003B4327"/>
    <w:rsid w:val="003B45D3"/>
    <w:rsid w:val="003B4FEB"/>
    <w:rsid w:val="003B5A16"/>
    <w:rsid w:val="003B5C4C"/>
    <w:rsid w:val="003B7A24"/>
    <w:rsid w:val="003C2F3A"/>
    <w:rsid w:val="003C31E9"/>
    <w:rsid w:val="003C5B52"/>
    <w:rsid w:val="003C69A3"/>
    <w:rsid w:val="003D07BA"/>
    <w:rsid w:val="003D0C7B"/>
    <w:rsid w:val="003D1AC2"/>
    <w:rsid w:val="003D27E3"/>
    <w:rsid w:val="003D684D"/>
    <w:rsid w:val="003D6A50"/>
    <w:rsid w:val="003D7575"/>
    <w:rsid w:val="003D7A05"/>
    <w:rsid w:val="003E03D9"/>
    <w:rsid w:val="003E17A7"/>
    <w:rsid w:val="003F0978"/>
    <w:rsid w:val="003F0B0B"/>
    <w:rsid w:val="003F220A"/>
    <w:rsid w:val="003F33E4"/>
    <w:rsid w:val="003F4DFF"/>
    <w:rsid w:val="00401654"/>
    <w:rsid w:val="00402DAA"/>
    <w:rsid w:val="00405B41"/>
    <w:rsid w:val="00405C90"/>
    <w:rsid w:val="0040619F"/>
    <w:rsid w:val="00406312"/>
    <w:rsid w:val="004078C9"/>
    <w:rsid w:val="0041163E"/>
    <w:rsid w:val="0042210D"/>
    <w:rsid w:val="00423F78"/>
    <w:rsid w:val="00425284"/>
    <w:rsid w:val="004337A9"/>
    <w:rsid w:val="004361F4"/>
    <w:rsid w:val="004377ED"/>
    <w:rsid w:val="00437FE0"/>
    <w:rsid w:val="0044160E"/>
    <w:rsid w:val="00445941"/>
    <w:rsid w:val="00446715"/>
    <w:rsid w:val="00452239"/>
    <w:rsid w:val="0045295D"/>
    <w:rsid w:val="00453E9D"/>
    <w:rsid w:val="00454936"/>
    <w:rsid w:val="0045791F"/>
    <w:rsid w:val="00457A6C"/>
    <w:rsid w:val="00467987"/>
    <w:rsid w:val="0047562D"/>
    <w:rsid w:val="004758D3"/>
    <w:rsid w:val="004847DA"/>
    <w:rsid w:val="00486711"/>
    <w:rsid w:val="004905B5"/>
    <w:rsid w:val="00490F05"/>
    <w:rsid w:val="004913EE"/>
    <w:rsid w:val="00492F19"/>
    <w:rsid w:val="00496814"/>
    <w:rsid w:val="00497BF5"/>
    <w:rsid w:val="004A05B1"/>
    <w:rsid w:val="004A30DF"/>
    <w:rsid w:val="004A4C5C"/>
    <w:rsid w:val="004B4319"/>
    <w:rsid w:val="004B4913"/>
    <w:rsid w:val="004B7A02"/>
    <w:rsid w:val="004C03FA"/>
    <w:rsid w:val="004C1401"/>
    <w:rsid w:val="004C1F1C"/>
    <w:rsid w:val="004C3021"/>
    <w:rsid w:val="004C4652"/>
    <w:rsid w:val="004C5B6A"/>
    <w:rsid w:val="004D0E9C"/>
    <w:rsid w:val="004D1B8B"/>
    <w:rsid w:val="004D3DAC"/>
    <w:rsid w:val="004D46E5"/>
    <w:rsid w:val="004D6A8E"/>
    <w:rsid w:val="004E0CD1"/>
    <w:rsid w:val="004E1AF7"/>
    <w:rsid w:val="004E46E1"/>
    <w:rsid w:val="004E54BF"/>
    <w:rsid w:val="004E5B7C"/>
    <w:rsid w:val="004F2D9F"/>
    <w:rsid w:val="004F3101"/>
    <w:rsid w:val="004F34DB"/>
    <w:rsid w:val="00502D36"/>
    <w:rsid w:val="00503DF8"/>
    <w:rsid w:val="00506D69"/>
    <w:rsid w:val="00507290"/>
    <w:rsid w:val="00507A67"/>
    <w:rsid w:val="00510CAC"/>
    <w:rsid w:val="00511D8D"/>
    <w:rsid w:val="00520E0E"/>
    <w:rsid w:val="00522D21"/>
    <w:rsid w:val="00522F31"/>
    <w:rsid w:val="005233FE"/>
    <w:rsid w:val="00523E64"/>
    <w:rsid w:val="00524941"/>
    <w:rsid w:val="00525B17"/>
    <w:rsid w:val="005339E6"/>
    <w:rsid w:val="00533E32"/>
    <w:rsid w:val="005375EC"/>
    <w:rsid w:val="005376FF"/>
    <w:rsid w:val="00542C01"/>
    <w:rsid w:val="005461F8"/>
    <w:rsid w:val="00546E67"/>
    <w:rsid w:val="00551642"/>
    <w:rsid w:val="00553270"/>
    <w:rsid w:val="0056117D"/>
    <w:rsid w:val="005612D3"/>
    <w:rsid w:val="0056583A"/>
    <w:rsid w:val="00567FF8"/>
    <w:rsid w:val="00570A1F"/>
    <w:rsid w:val="0057151E"/>
    <w:rsid w:val="00572FED"/>
    <w:rsid w:val="00576BFB"/>
    <w:rsid w:val="00576EC6"/>
    <w:rsid w:val="005778E0"/>
    <w:rsid w:val="00577A77"/>
    <w:rsid w:val="0058144F"/>
    <w:rsid w:val="0058168D"/>
    <w:rsid w:val="00583736"/>
    <w:rsid w:val="00586DA1"/>
    <w:rsid w:val="00591A18"/>
    <w:rsid w:val="00591BBD"/>
    <w:rsid w:val="00591CA8"/>
    <w:rsid w:val="00595B78"/>
    <w:rsid w:val="00596F62"/>
    <w:rsid w:val="00597162"/>
    <w:rsid w:val="0059730C"/>
    <w:rsid w:val="005A191F"/>
    <w:rsid w:val="005A1992"/>
    <w:rsid w:val="005A64E1"/>
    <w:rsid w:val="005A78A0"/>
    <w:rsid w:val="005A7997"/>
    <w:rsid w:val="005A7AF9"/>
    <w:rsid w:val="005B0728"/>
    <w:rsid w:val="005B4608"/>
    <w:rsid w:val="005B5035"/>
    <w:rsid w:val="005B7FE3"/>
    <w:rsid w:val="005C0ED8"/>
    <w:rsid w:val="005C297B"/>
    <w:rsid w:val="005C2ECA"/>
    <w:rsid w:val="005C4B6C"/>
    <w:rsid w:val="005C4F7C"/>
    <w:rsid w:val="005C6C4F"/>
    <w:rsid w:val="005D4EC7"/>
    <w:rsid w:val="005D7DBF"/>
    <w:rsid w:val="005E279E"/>
    <w:rsid w:val="005E3C21"/>
    <w:rsid w:val="005E4519"/>
    <w:rsid w:val="005E4752"/>
    <w:rsid w:val="005E5BF2"/>
    <w:rsid w:val="005E6CF4"/>
    <w:rsid w:val="005E7509"/>
    <w:rsid w:val="005F232B"/>
    <w:rsid w:val="005F4333"/>
    <w:rsid w:val="005F6D0C"/>
    <w:rsid w:val="005F7E34"/>
    <w:rsid w:val="006001EE"/>
    <w:rsid w:val="00602657"/>
    <w:rsid w:val="006036EB"/>
    <w:rsid w:val="00604334"/>
    <w:rsid w:val="006044F1"/>
    <w:rsid w:val="0060538A"/>
    <w:rsid w:val="00612519"/>
    <w:rsid w:val="0061326A"/>
    <w:rsid w:val="0061567D"/>
    <w:rsid w:val="00625A3A"/>
    <w:rsid w:val="00627623"/>
    <w:rsid w:val="00631FC5"/>
    <w:rsid w:val="006377AF"/>
    <w:rsid w:val="00642232"/>
    <w:rsid w:val="00645312"/>
    <w:rsid w:val="00645A3E"/>
    <w:rsid w:val="00645BBA"/>
    <w:rsid w:val="00645E6A"/>
    <w:rsid w:val="0064602D"/>
    <w:rsid w:val="0065282E"/>
    <w:rsid w:val="006550ED"/>
    <w:rsid w:val="0065651F"/>
    <w:rsid w:val="00657C11"/>
    <w:rsid w:val="0066070D"/>
    <w:rsid w:val="006619AF"/>
    <w:rsid w:val="0066336F"/>
    <w:rsid w:val="006645A2"/>
    <w:rsid w:val="00664D0C"/>
    <w:rsid w:val="006661DE"/>
    <w:rsid w:val="00666A60"/>
    <w:rsid w:val="00666B12"/>
    <w:rsid w:val="00667DC0"/>
    <w:rsid w:val="00670FB0"/>
    <w:rsid w:val="00671643"/>
    <w:rsid w:val="006759D2"/>
    <w:rsid w:val="00680A7F"/>
    <w:rsid w:val="0068415C"/>
    <w:rsid w:val="00686248"/>
    <w:rsid w:val="00690BC6"/>
    <w:rsid w:val="00692D84"/>
    <w:rsid w:val="00692F9C"/>
    <w:rsid w:val="00694F37"/>
    <w:rsid w:val="00697428"/>
    <w:rsid w:val="006A4EFD"/>
    <w:rsid w:val="006A6374"/>
    <w:rsid w:val="006A6D33"/>
    <w:rsid w:val="006B13CE"/>
    <w:rsid w:val="006B1886"/>
    <w:rsid w:val="006B5F49"/>
    <w:rsid w:val="006C14AB"/>
    <w:rsid w:val="006C1739"/>
    <w:rsid w:val="006C1F25"/>
    <w:rsid w:val="006C3353"/>
    <w:rsid w:val="006C354E"/>
    <w:rsid w:val="006C3897"/>
    <w:rsid w:val="006C61FF"/>
    <w:rsid w:val="006D083D"/>
    <w:rsid w:val="006D233E"/>
    <w:rsid w:val="006D2A3A"/>
    <w:rsid w:val="006D6716"/>
    <w:rsid w:val="006D74F1"/>
    <w:rsid w:val="006E0CAC"/>
    <w:rsid w:val="006E0EB1"/>
    <w:rsid w:val="006E1452"/>
    <w:rsid w:val="006E36FD"/>
    <w:rsid w:val="006E44F3"/>
    <w:rsid w:val="006F060D"/>
    <w:rsid w:val="006F0D8C"/>
    <w:rsid w:val="006F2918"/>
    <w:rsid w:val="006F321E"/>
    <w:rsid w:val="006F3C4F"/>
    <w:rsid w:val="006F4B8F"/>
    <w:rsid w:val="006F568D"/>
    <w:rsid w:val="006F614B"/>
    <w:rsid w:val="006F6411"/>
    <w:rsid w:val="006F6CFF"/>
    <w:rsid w:val="006F704D"/>
    <w:rsid w:val="006F71DC"/>
    <w:rsid w:val="006F7C58"/>
    <w:rsid w:val="0071143F"/>
    <w:rsid w:val="00711673"/>
    <w:rsid w:val="007130DA"/>
    <w:rsid w:val="007147DB"/>
    <w:rsid w:val="007172C9"/>
    <w:rsid w:val="0072046B"/>
    <w:rsid w:val="00722C2D"/>
    <w:rsid w:val="0072713E"/>
    <w:rsid w:val="00734734"/>
    <w:rsid w:val="00734F3B"/>
    <w:rsid w:val="00735384"/>
    <w:rsid w:val="00736485"/>
    <w:rsid w:val="007418C5"/>
    <w:rsid w:val="007423F4"/>
    <w:rsid w:val="007452D3"/>
    <w:rsid w:val="00747ADB"/>
    <w:rsid w:val="00750754"/>
    <w:rsid w:val="00751366"/>
    <w:rsid w:val="007522E6"/>
    <w:rsid w:val="00755141"/>
    <w:rsid w:val="00755539"/>
    <w:rsid w:val="007611D7"/>
    <w:rsid w:val="007612C0"/>
    <w:rsid w:val="00764B8C"/>
    <w:rsid w:val="00765AA2"/>
    <w:rsid w:val="00766C52"/>
    <w:rsid w:val="00772011"/>
    <w:rsid w:val="00773FD7"/>
    <w:rsid w:val="00775FC6"/>
    <w:rsid w:val="00776BE1"/>
    <w:rsid w:val="00777BE2"/>
    <w:rsid w:val="00780655"/>
    <w:rsid w:val="0078167E"/>
    <w:rsid w:val="007834FE"/>
    <w:rsid w:val="00787723"/>
    <w:rsid w:val="00792383"/>
    <w:rsid w:val="00792A1E"/>
    <w:rsid w:val="00795261"/>
    <w:rsid w:val="00795C72"/>
    <w:rsid w:val="00796291"/>
    <w:rsid w:val="00797A5C"/>
    <w:rsid w:val="007A399D"/>
    <w:rsid w:val="007A42BE"/>
    <w:rsid w:val="007A460B"/>
    <w:rsid w:val="007A585F"/>
    <w:rsid w:val="007B2421"/>
    <w:rsid w:val="007B265C"/>
    <w:rsid w:val="007B2696"/>
    <w:rsid w:val="007B67B5"/>
    <w:rsid w:val="007B7159"/>
    <w:rsid w:val="007B72A7"/>
    <w:rsid w:val="007C1A9B"/>
    <w:rsid w:val="007C2E4B"/>
    <w:rsid w:val="007C475B"/>
    <w:rsid w:val="007C6AB5"/>
    <w:rsid w:val="007C71CD"/>
    <w:rsid w:val="007D10B7"/>
    <w:rsid w:val="007D1DC5"/>
    <w:rsid w:val="007D1E52"/>
    <w:rsid w:val="007D408F"/>
    <w:rsid w:val="007D6C3E"/>
    <w:rsid w:val="007D7A70"/>
    <w:rsid w:val="007E192F"/>
    <w:rsid w:val="007E234D"/>
    <w:rsid w:val="007E2854"/>
    <w:rsid w:val="007E3F4D"/>
    <w:rsid w:val="007E639B"/>
    <w:rsid w:val="007E6767"/>
    <w:rsid w:val="007E78A9"/>
    <w:rsid w:val="007F01E2"/>
    <w:rsid w:val="007F0298"/>
    <w:rsid w:val="007F0784"/>
    <w:rsid w:val="007F622D"/>
    <w:rsid w:val="007F63C8"/>
    <w:rsid w:val="007F682F"/>
    <w:rsid w:val="007F6D8D"/>
    <w:rsid w:val="007F764F"/>
    <w:rsid w:val="00800F83"/>
    <w:rsid w:val="00801F2E"/>
    <w:rsid w:val="00803B73"/>
    <w:rsid w:val="0080475C"/>
    <w:rsid w:val="00804DA8"/>
    <w:rsid w:val="0080710D"/>
    <w:rsid w:val="00811398"/>
    <w:rsid w:val="00811EA6"/>
    <w:rsid w:val="00813827"/>
    <w:rsid w:val="008150B0"/>
    <w:rsid w:val="00815703"/>
    <w:rsid w:val="00825BD0"/>
    <w:rsid w:val="00826601"/>
    <w:rsid w:val="008279EE"/>
    <w:rsid w:val="00833242"/>
    <w:rsid w:val="00833778"/>
    <w:rsid w:val="00836FD4"/>
    <w:rsid w:val="00840EFC"/>
    <w:rsid w:val="00841B92"/>
    <w:rsid w:val="00841EBE"/>
    <w:rsid w:val="00842E87"/>
    <w:rsid w:val="008436BE"/>
    <w:rsid w:val="0084383B"/>
    <w:rsid w:val="00843CE2"/>
    <w:rsid w:val="00844D44"/>
    <w:rsid w:val="00846E20"/>
    <w:rsid w:val="0085348E"/>
    <w:rsid w:val="00857007"/>
    <w:rsid w:val="00864B06"/>
    <w:rsid w:val="00865539"/>
    <w:rsid w:val="00873D60"/>
    <w:rsid w:val="00876222"/>
    <w:rsid w:val="008802EC"/>
    <w:rsid w:val="00885179"/>
    <w:rsid w:val="00887442"/>
    <w:rsid w:val="00887DB3"/>
    <w:rsid w:val="008916E5"/>
    <w:rsid w:val="00893E3B"/>
    <w:rsid w:val="0089446D"/>
    <w:rsid w:val="008945B3"/>
    <w:rsid w:val="00894B35"/>
    <w:rsid w:val="008963DC"/>
    <w:rsid w:val="00897AC9"/>
    <w:rsid w:val="008A1B08"/>
    <w:rsid w:val="008A7B99"/>
    <w:rsid w:val="008B0A48"/>
    <w:rsid w:val="008B1E6E"/>
    <w:rsid w:val="008B200A"/>
    <w:rsid w:val="008B23BA"/>
    <w:rsid w:val="008B41E6"/>
    <w:rsid w:val="008B759F"/>
    <w:rsid w:val="008B7A32"/>
    <w:rsid w:val="008C2ABD"/>
    <w:rsid w:val="008C37ED"/>
    <w:rsid w:val="008C6F1C"/>
    <w:rsid w:val="008D2015"/>
    <w:rsid w:val="008D2A82"/>
    <w:rsid w:val="008D4423"/>
    <w:rsid w:val="008D5362"/>
    <w:rsid w:val="008E0612"/>
    <w:rsid w:val="008E4F5F"/>
    <w:rsid w:val="008E5A4E"/>
    <w:rsid w:val="008E7096"/>
    <w:rsid w:val="008F04DD"/>
    <w:rsid w:val="008F250C"/>
    <w:rsid w:val="009002A6"/>
    <w:rsid w:val="0090622A"/>
    <w:rsid w:val="00912754"/>
    <w:rsid w:val="009135A8"/>
    <w:rsid w:val="00913FB5"/>
    <w:rsid w:val="00915F61"/>
    <w:rsid w:val="009209A2"/>
    <w:rsid w:val="009220D9"/>
    <w:rsid w:val="0092440B"/>
    <w:rsid w:val="00924457"/>
    <w:rsid w:val="00924B60"/>
    <w:rsid w:val="00926055"/>
    <w:rsid w:val="0092616E"/>
    <w:rsid w:val="00933795"/>
    <w:rsid w:val="009402DE"/>
    <w:rsid w:val="00943382"/>
    <w:rsid w:val="00944D03"/>
    <w:rsid w:val="00946A86"/>
    <w:rsid w:val="00950A2B"/>
    <w:rsid w:val="00952773"/>
    <w:rsid w:val="00953742"/>
    <w:rsid w:val="009559A9"/>
    <w:rsid w:val="00956719"/>
    <w:rsid w:val="00962BF5"/>
    <w:rsid w:val="00971B98"/>
    <w:rsid w:val="009721C3"/>
    <w:rsid w:val="00972E25"/>
    <w:rsid w:val="00974C69"/>
    <w:rsid w:val="00974C72"/>
    <w:rsid w:val="00974D35"/>
    <w:rsid w:val="00976193"/>
    <w:rsid w:val="00980517"/>
    <w:rsid w:val="0098062B"/>
    <w:rsid w:val="0098338D"/>
    <w:rsid w:val="00983DD0"/>
    <w:rsid w:val="00984635"/>
    <w:rsid w:val="00985105"/>
    <w:rsid w:val="0098673F"/>
    <w:rsid w:val="00994687"/>
    <w:rsid w:val="00997499"/>
    <w:rsid w:val="0099779D"/>
    <w:rsid w:val="00997B60"/>
    <w:rsid w:val="009A066A"/>
    <w:rsid w:val="009A1A64"/>
    <w:rsid w:val="009A2EF3"/>
    <w:rsid w:val="009A3B05"/>
    <w:rsid w:val="009A7657"/>
    <w:rsid w:val="009B05B9"/>
    <w:rsid w:val="009B1A81"/>
    <w:rsid w:val="009B2E34"/>
    <w:rsid w:val="009B33E2"/>
    <w:rsid w:val="009B4521"/>
    <w:rsid w:val="009B4F24"/>
    <w:rsid w:val="009B581A"/>
    <w:rsid w:val="009B64F5"/>
    <w:rsid w:val="009B67F5"/>
    <w:rsid w:val="009C06B2"/>
    <w:rsid w:val="009C3392"/>
    <w:rsid w:val="009C6072"/>
    <w:rsid w:val="009C6C28"/>
    <w:rsid w:val="009C73AA"/>
    <w:rsid w:val="009D3BA3"/>
    <w:rsid w:val="009D636C"/>
    <w:rsid w:val="009D63F3"/>
    <w:rsid w:val="009E15DA"/>
    <w:rsid w:val="009E21EE"/>
    <w:rsid w:val="009E2BC8"/>
    <w:rsid w:val="009E33E5"/>
    <w:rsid w:val="009E6F35"/>
    <w:rsid w:val="009E78C9"/>
    <w:rsid w:val="009F23C6"/>
    <w:rsid w:val="00A00AD6"/>
    <w:rsid w:val="00A039F0"/>
    <w:rsid w:val="00A04319"/>
    <w:rsid w:val="00A04FEF"/>
    <w:rsid w:val="00A10546"/>
    <w:rsid w:val="00A10EA8"/>
    <w:rsid w:val="00A20633"/>
    <w:rsid w:val="00A275F1"/>
    <w:rsid w:val="00A36956"/>
    <w:rsid w:val="00A370A4"/>
    <w:rsid w:val="00A403CD"/>
    <w:rsid w:val="00A44E56"/>
    <w:rsid w:val="00A46833"/>
    <w:rsid w:val="00A46E60"/>
    <w:rsid w:val="00A46E66"/>
    <w:rsid w:val="00A47690"/>
    <w:rsid w:val="00A50982"/>
    <w:rsid w:val="00A51E23"/>
    <w:rsid w:val="00A5273E"/>
    <w:rsid w:val="00A527C4"/>
    <w:rsid w:val="00A54EF7"/>
    <w:rsid w:val="00A5566F"/>
    <w:rsid w:val="00A612CF"/>
    <w:rsid w:val="00A6244C"/>
    <w:rsid w:val="00A6352A"/>
    <w:rsid w:val="00A64E47"/>
    <w:rsid w:val="00A66106"/>
    <w:rsid w:val="00A669D4"/>
    <w:rsid w:val="00A66FF9"/>
    <w:rsid w:val="00A6715B"/>
    <w:rsid w:val="00A72322"/>
    <w:rsid w:val="00A723B0"/>
    <w:rsid w:val="00A7361A"/>
    <w:rsid w:val="00A73819"/>
    <w:rsid w:val="00A83174"/>
    <w:rsid w:val="00A84CC9"/>
    <w:rsid w:val="00A84E81"/>
    <w:rsid w:val="00A90416"/>
    <w:rsid w:val="00A90999"/>
    <w:rsid w:val="00A916A2"/>
    <w:rsid w:val="00A92197"/>
    <w:rsid w:val="00A92607"/>
    <w:rsid w:val="00A94F62"/>
    <w:rsid w:val="00A960A2"/>
    <w:rsid w:val="00AA20D3"/>
    <w:rsid w:val="00AA3443"/>
    <w:rsid w:val="00AA633D"/>
    <w:rsid w:val="00AB10EF"/>
    <w:rsid w:val="00AB24DE"/>
    <w:rsid w:val="00AB353F"/>
    <w:rsid w:val="00AB54BE"/>
    <w:rsid w:val="00AB74EB"/>
    <w:rsid w:val="00AB78C7"/>
    <w:rsid w:val="00AC0F23"/>
    <w:rsid w:val="00AC41DD"/>
    <w:rsid w:val="00AC6018"/>
    <w:rsid w:val="00AC7987"/>
    <w:rsid w:val="00AD0566"/>
    <w:rsid w:val="00AD2A72"/>
    <w:rsid w:val="00AD356F"/>
    <w:rsid w:val="00AD56CA"/>
    <w:rsid w:val="00AD57E0"/>
    <w:rsid w:val="00AD765C"/>
    <w:rsid w:val="00AD766B"/>
    <w:rsid w:val="00AE080D"/>
    <w:rsid w:val="00AE29F9"/>
    <w:rsid w:val="00AE3B0E"/>
    <w:rsid w:val="00AF3162"/>
    <w:rsid w:val="00AF437B"/>
    <w:rsid w:val="00AF4EB8"/>
    <w:rsid w:val="00AF66FE"/>
    <w:rsid w:val="00B005CA"/>
    <w:rsid w:val="00B00F20"/>
    <w:rsid w:val="00B02746"/>
    <w:rsid w:val="00B03193"/>
    <w:rsid w:val="00B0358E"/>
    <w:rsid w:val="00B05176"/>
    <w:rsid w:val="00B05C62"/>
    <w:rsid w:val="00B05F07"/>
    <w:rsid w:val="00B11D01"/>
    <w:rsid w:val="00B137E5"/>
    <w:rsid w:val="00B139D0"/>
    <w:rsid w:val="00B15F9D"/>
    <w:rsid w:val="00B16AD7"/>
    <w:rsid w:val="00B2032C"/>
    <w:rsid w:val="00B224BF"/>
    <w:rsid w:val="00B22CA4"/>
    <w:rsid w:val="00B231B0"/>
    <w:rsid w:val="00B24199"/>
    <w:rsid w:val="00B253B8"/>
    <w:rsid w:val="00B260AC"/>
    <w:rsid w:val="00B302A3"/>
    <w:rsid w:val="00B315F7"/>
    <w:rsid w:val="00B31A47"/>
    <w:rsid w:val="00B325BB"/>
    <w:rsid w:val="00B32FDF"/>
    <w:rsid w:val="00B33A91"/>
    <w:rsid w:val="00B34657"/>
    <w:rsid w:val="00B35897"/>
    <w:rsid w:val="00B35A15"/>
    <w:rsid w:val="00B42491"/>
    <w:rsid w:val="00B439C0"/>
    <w:rsid w:val="00B44208"/>
    <w:rsid w:val="00B44A8F"/>
    <w:rsid w:val="00B46108"/>
    <w:rsid w:val="00B541E7"/>
    <w:rsid w:val="00B54CCA"/>
    <w:rsid w:val="00B57555"/>
    <w:rsid w:val="00B61DF2"/>
    <w:rsid w:val="00B63C2B"/>
    <w:rsid w:val="00B65107"/>
    <w:rsid w:val="00B652A0"/>
    <w:rsid w:val="00B70D82"/>
    <w:rsid w:val="00B75F9B"/>
    <w:rsid w:val="00B76E24"/>
    <w:rsid w:val="00B825E3"/>
    <w:rsid w:val="00B82A83"/>
    <w:rsid w:val="00B83606"/>
    <w:rsid w:val="00B8398B"/>
    <w:rsid w:val="00B8621E"/>
    <w:rsid w:val="00B86DF2"/>
    <w:rsid w:val="00B87B8A"/>
    <w:rsid w:val="00B9021D"/>
    <w:rsid w:val="00B9548C"/>
    <w:rsid w:val="00BA05CA"/>
    <w:rsid w:val="00BA57F7"/>
    <w:rsid w:val="00BA6DF4"/>
    <w:rsid w:val="00BA7D20"/>
    <w:rsid w:val="00BB384F"/>
    <w:rsid w:val="00BB4A94"/>
    <w:rsid w:val="00BB5469"/>
    <w:rsid w:val="00BB66AE"/>
    <w:rsid w:val="00BB70F7"/>
    <w:rsid w:val="00BC0F8A"/>
    <w:rsid w:val="00BC2F38"/>
    <w:rsid w:val="00BC3512"/>
    <w:rsid w:val="00BC3DA8"/>
    <w:rsid w:val="00BC4124"/>
    <w:rsid w:val="00BC4438"/>
    <w:rsid w:val="00BC4B06"/>
    <w:rsid w:val="00BC61F4"/>
    <w:rsid w:val="00BD0B8B"/>
    <w:rsid w:val="00BD2AB4"/>
    <w:rsid w:val="00BD314B"/>
    <w:rsid w:val="00BD41EF"/>
    <w:rsid w:val="00BD63E4"/>
    <w:rsid w:val="00BD6D2E"/>
    <w:rsid w:val="00BE464D"/>
    <w:rsid w:val="00BE4E62"/>
    <w:rsid w:val="00BE53D1"/>
    <w:rsid w:val="00BE61B4"/>
    <w:rsid w:val="00BE66FE"/>
    <w:rsid w:val="00BE6D6E"/>
    <w:rsid w:val="00BE6F4A"/>
    <w:rsid w:val="00BE7D57"/>
    <w:rsid w:val="00BF0D6B"/>
    <w:rsid w:val="00BF1286"/>
    <w:rsid w:val="00BF5714"/>
    <w:rsid w:val="00BF6817"/>
    <w:rsid w:val="00BF6FEB"/>
    <w:rsid w:val="00BF7FB9"/>
    <w:rsid w:val="00C00C07"/>
    <w:rsid w:val="00C0309D"/>
    <w:rsid w:val="00C03EBF"/>
    <w:rsid w:val="00C0413C"/>
    <w:rsid w:val="00C0478C"/>
    <w:rsid w:val="00C11724"/>
    <w:rsid w:val="00C12E5D"/>
    <w:rsid w:val="00C131A8"/>
    <w:rsid w:val="00C155C1"/>
    <w:rsid w:val="00C16186"/>
    <w:rsid w:val="00C16ED7"/>
    <w:rsid w:val="00C2137E"/>
    <w:rsid w:val="00C2359F"/>
    <w:rsid w:val="00C23FA9"/>
    <w:rsid w:val="00C30150"/>
    <w:rsid w:val="00C303A7"/>
    <w:rsid w:val="00C32A9B"/>
    <w:rsid w:val="00C35771"/>
    <w:rsid w:val="00C3604C"/>
    <w:rsid w:val="00C36CE9"/>
    <w:rsid w:val="00C376AE"/>
    <w:rsid w:val="00C41E7E"/>
    <w:rsid w:val="00C4397A"/>
    <w:rsid w:val="00C502BF"/>
    <w:rsid w:val="00C50964"/>
    <w:rsid w:val="00C51AAC"/>
    <w:rsid w:val="00C555D6"/>
    <w:rsid w:val="00C562D3"/>
    <w:rsid w:val="00C56760"/>
    <w:rsid w:val="00C610C8"/>
    <w:rsid w:val="00C6274E"/>
    <w:rsid w:val="00C62D3A"/>
    <w:rsid w:val="00C72C32"/>
    <w:rsid w:val="00C736DD"/>
    <w:rsid w:val="00C76248"/>
    <w:rsid w:val="00C802AF"/>
    <w:rsid w:val="00C80CD2"/>
    <w:rsid w:val="00C8291A"/>
    <w:rsid w:val="00C840DF"/>
    <w:rsid w:val="00C86C2B"/>
    <w:rsid w:val="00C92A02"/>
    <w:rsid w:val="00C931CB"/>
    <w:rsid w:val="00C9478C"/>
    <w:rsid w:val="00C97106"/>
    <w:rsid w:val="00C97DBF"/>
    <w:rsid w:val="00CA03C0"/>
    <w:rsid w:val="00CA1082"/>
    <w:rsid w:val="00CA35DE"/>
    <w:rsid w:val="00CA3EE8"/>
    <w:rsid w:val="00CB071C"/>
    <w:rsid w:val="00CB078D"/>
    <w:rsid w:val="00CB3180"/>
    <w:rsid w:val="00CB3279"/>
    <w:rsid w:val="00CB3AC3"/>
    <w:rsid w:val="00CB3F19"/>
    <w:rsid w:val="00CB4B83"/>
    <w:rsid w:val="00CB67CF"/>
    <w:rsid w:val="00CC33F5"/>
    <w:rsid w:val="00CC45E9"/>
    <w:rsid w:val="00CC6489"/>
    <w:rsid w:val="00CC70B6"/>
    <w:rsid w:val="00CD21F2"/>
    <w:rsid w:val="00CD5C70"/>
    <w:rsid w:val="00CD74B7"/>
    <w:rsid w:val="00CE355A"/>
    <w:rsid w:val="00CE6AF5"/>
    <w:rsid w:val="00CE723C"/>
    <w:rsid w:val="00CE72A3"/>
    <w:rsid w:val="00CE7543"/>
    <w:rsid w:val="00CE7BED"/>
    <w:rsid w:val="00CF0094"/>
    <w:rsid w:val="00CF1250"/>
    <w:rsid w:val="00CF141F"/>
    <w:rsid w:val="00CF3689"/>
    <w:rsid w:val="00CF4B96"/>
    <w:rsid w:val="00CF5266"/>
    <w:rsid w:val="00CF6BFB"/>
    <w:rsid w:val="00D041EF"/>
    <w:rsid w:val="00D06D4E"/>
    <w:rsid w:val="00D07DB8"/>
    <w:rsid w:val="00D105B8"/>
    <w:rsid w:val="00D107F8"/>
    <w:rsid w:val="00D12823"/>
    <w:rsid w:val="00D12FAD"/>
    <w:rsid w:val="00D1395F"/>
    <w:rsid w:val="00D141B6"/>
    <w:rsid w:val="00D15379"/>
    <w:rsid w:val="00D22F82"/>
    <w:rsid w:val="00D23477"/>
    <w:rsid w:val="00D2660A"/>
    <w:rsid w:val="00D303BC"/>
    <w:rsid w:val="00D31C54"/>
    <w:rsid w:val="00D31DEA"/>
    <w:rsid w:val="00D3248F"/>
    <w:rsid w:val="00D33A11"/>
    <w:rsid w:val="00D40D3B"/>
    <w:rsid w:val="00D43616"/>
    <w:rsid w:val="00D43D11"/>
    <w:rsid w:val="00D44B7F"/>
    <w:rsid w:val="00D44EB1"/>
    <w:rsid w:val="00D44EE1"/>
    <w:rsid w:val="00D46B29"/>
    <w:rsid w:val="00D47B5B"/>
    <w:rsid w:val="00D51424"/>
    <w:rsid w:val="00D6383F"/>
    <w:rsid w:val="00D63C4B"/>
    <w:rsid w:val="00D64061"/>
    <w:rsid w:val="00D64810"/>
    <w:rsid w:val="00D65F70"/>
    <w:rsid w:val="00D667E8"/>
    <w:rsid w:val="00D703A9"/>
    <w:rsid w:val="00D70DF9"/>
    <w:rsid w:val="00D72334"/>
    <w:rsid w:val="00D76CF9"/>
    <w:rsid w:val="00D77C62"/>
    <w:rsid w:val="00D80E6D"/>
    <w:rsid w:val="00D826B8"/>
    <w:rsid w:val="00D854EC"/>
    <w:rsid w:val="00D90A22"/>
    <w:rsid w:val="00D91AE7"/>
    <w:rsid w:val="00D91E61"/>
    <w:rsid w:val="00D94947"/>
    <w:rsid w:val="00D94976"/>
    <w:rsid w:val="00DA06EA"/>
    <w:rsid w:val="00DA3BC2"/>
    <w:rsid w:val="00DA4052"/>
    <w:rsid w:val="00DA4F9E"/>
    <w:rsid w:val="00DA5DE7"/>
    <w:rsid w:val="00DA6B75"/>
    <w:rsid w:val="00DA6C35"/>
    <w:rsid w:val="00DB5174"/>
    <w:rsid w:val="00DC0246"/>
    <w:rsid w:val="00DC1F91"/>
    <w:rsid w:val="00DC2377"/>
    <w:rsid w:val="00DD1220"/>
    <w:rsid w:val="00DD2570"/>
    <w:rsid w:val="00DD3CD8"/>
    <w:rsid w:val="00DD3E39"/>
    <w:rsid w:val="00DD3F2C"/>
    <w:rsid w:val="00DD6F38"/>
    <w:rsid w:val="00DE33C3"/>
    <w:rsid w:val="00DE38D0"/>
    <w:rsid w:val="00DE4DE9"/>
    <w:rsid w:val="00DE6F81"/>
    <w:rsid w:val="00DE7325"/>
    <w:rsid w:val="00DF2644"/>
    <w:rsid w:val="00DF39A8"/>
    <w:rsid w:val="00E008BE"/>
    <w:rsid w:val="00E019A2"/>
    <w:rsid w:val="00E02592"/>
    <w:rsid w:val="00E0404E"/>
    <w:rsid w:val="00E06C8B"/>
    <w:rsid w:val="00E070B7"/>
    <w:rsid w:val="00E10B6E"/>
    <w:rsid w:val="00E132A3"/>
    <w:rsid w:val="00E13342"/>
    <w:rsid w:val="00E14504"/>
    <w:rsid w:val="00E20879"/>
    <w:rsid w:val="00E22E0B"/>
    <w:rsid w:val="00E23274"/>
    <w:rsid w:val="00E26611"/>
    <w:rsid w:val="00E26AF3"/>
    <w:rsid w:val="00E27646"/>
    <w:rsid w:val="00E30D03"/>
    <w:rsid w:val="00E31F6F"/>
    <w:rsid w:val="00E36CE3"/>
    <w:rsid w:val="00E43787"/>
    <w:rsid w:val="00E43E42"/>
    <w:rsid w:val="00E446B6"/>
    <w:rsid w:val="00E44CD5"/>
    <w:rsid w:val="00E44DB7"/>
    <w:rsid w:val="00E45D59"/>
    <w:rsid w:val="00E510FE"/>
    <w:rsid w:val="00E51DD5"/>
    <w:rsid w:val="00E5424F"/>
    <w:rsid w:val="00E605B1"/>
    <w:rsid w:val="00E61884"/>
    <w:rsid w:val="00E64260"/>
    <w:rsid w:val="00E647F8"/>
    <w:rsid w:val="00E675DA"/>
    <w:rsid w:val="00E67E62"/>
    <w:rsid w:val="00E73040"/>
    <w:rsid w:val="00E766FD"/>
    <w:rsid w:val="00E77957"/>
    <w:rsid w:val="00E80CBC"/>
    <w:rsid w:val="00E80D07"/>
    <w:rsid w:val="00E810E8"/>
    <w:rsid w:val="00E81ABD"/>
    <w:rsid w:val="00E84F27"/>
    <w:rsid w:val="00E86356"/>
    <w:rsid w:val="00E86AAF"/>
    <w:rsid w:val="00E87B0A"/>
    <w:rsid w:val="00E87D1D"/>
    <w:rsid w:val="00E90B80"/>
    <w:rsid w:val="00E913CF"/>
    <w:rsid w:val="00E93F82"/>
    <w:rsid w:val="00E9591F"/>
    <w:rsid w:val="00E965DC"/>
    <w:rsid w:val="00E96EDD"/>
    <w:rsid w:val="00EA06A3"/>
    <w:rsid w:val="00EA584E"/>
    <w:rsid w:val="00EA7CF4"/>
    <w:rsid w:val="00EB15A6"/>
    <w:rsid w:val="00EB1A0D"/>
    <w:rsid w:val="00EB3843"/>
    <w:rsid w:val="00EB67FE"/>
    <w:rsid w:val="00EC028A"/>
    <w:rsid w:val="00EC1864"/>
    <w:rsid w:val="00EC1DE8"/>
    <w:rsid w:val="00EC2F34"/>
    <w:rsid w:val="00EC576E"/>
    <w:rsid w:val="00EC69FF"/>
    <w:rsid w:val="00ED1F5E"/>
    <w:rsid w:val="00ED2BE0"/>
    <w:rsid w:val="00ED39BF"/>
    <w:rsid w:val="00ED61ED"/>
    <w:rsid w:val="00ED7A00"/>
    <w:rsid w:val="00EE2FF2"/>
    <w:rsid w:val="00EE4940"/>
    <w:rsid w:val="00EE4F68"/>
    <w:rsid w:val="00EE5562"/>
    <w:rsid w:val="00EE61DD"/>
    <w:rsid w:val="00EF23CE"/>
    <w:rsid w:val="00EF26DB"/>
    <w:rsid w:val="00EF4366"/>
    <w:rsid w:val="00EF6401"/>
    <w:rsid w:val="00EF776B"/>
    <w:rsid w:val="00F00E69"/>
    <w:rsid w:val="00F02A4E"/>
    <w:rsid w:val="00F04D96"/>
    <w:rsid w:val="00F056B1"/>
    <w:rsid w:val="00F05C09"/>
    <w:rsid w:val="00F05E0E"/>
    <w:rsid w:val="00F065CD"/>
    <w:rsid w:val="00F07AE0"/>
    <w:rsid w:val="00F1470F"/>
    <w:rsid w:val="00F16CF0"/>
    <w:rsid w:val="00F21C12"/>
    <w:rsid w:val="00F226DD"/>
    <w:rsid w:val="00F24136"/>
    <w:rsid w:val="00F2523F"/>
    <w:rsid w:val="00F27F49"/>
    <w:rsid w:val="00F30AC4"/>
    <w:rsid w:val="00F30F38"/>
    <w:rsid w:val="00F3285E"/>
    <w:rsid w:val="00F33015"/>
    <w:rsid w:val="00F37E5C"/>
    <w:rsid w:val="00F40963"/>
    <w:rsid w:val="00F40D8E"/>
    <w:rsid w:val="00F42321"/>
    <w:rsid w:val="00F42A58"/>
    <w:rsid w:val="00F44C2A"/>
    <w:rsid w:val="00F46A21"/>
    <w:rsid w:val="00F4795C"/>
    <w:rsid w:val="00F51307"/>
    <w:rsid w:val="00F515AA"/>
    <w:rsid w:val="00F52EB9"/>
    <w:rsid w:val="00F538F3"/>
    <w:rsid w:val="00F617FA"/>
    <w:rsid w:val="00F61C11"/>
    <w:rsid w:val="00F621AA"/>
    <w:rsid w:val="00F67837"/>
    <w:rsid w:val="00F701AA"/>
    <w:rsid w:val="00F72E78"/>
    <w:rsid w:val="00F74A65"/>
    <w:rsid w:val="00F76E6E"/>
    <w:rsid w:val="00F77361"/>
    <w:rsid w:val="00F833DE"/>
    <w:rsid w:val="00F856AB"/>
    <w:rsid w:val="00F9025A"/>
    <w:rsid w:val="00F909D8"/>
    <w:rsid w:val="00F91239"/>
    <w:rsid w:val="00F93AF4"/>
    <w:rsid w:val="00F93E6B"/>
    <w:rsid w:val="00FA10AC"/>
    <w:rsid w:val="00FA2BAD"/>
    <w:rsid w:val="00FA2C8F"/>
    <w:rsid w:val="00FA375B"/>
    <w:rsid w:val="00FB1C51"/>
    <w:rsid w:val="00FB5D26"/>
    <w:rsid w:val="00FB6720"/>
    <w:rsid w:val="00FB6BE0"/>
    <w:rsid w:val="00FB7527"/>
    <w:rsid w:val="00FC0C91"/>
    <w:rsid w:val="00FC30E0"/>
    <w:rsid w:val="00FC3887"/>
    <w:rsid w:val="00FC5405"/>
    <w:rsid w:val="00FC5F7D"/>
    <w:rsid w:val="00FC7EE0"/>
    <w:rsid w:val="00FD1E91"/>
    <w:rsid w:val="00FD3F39"/>
    <w:rsid w:val="00FD53A0"/>
    <w:rsid w:val="00FD7333"/>
    <w:rsid w:val="00FE118B"/>
    <w:rsid w:val="00FE17F8"/>
    <w:rsid w:val="00FE27A8"/>
    <w:rsid w:val="00FE3866"/>
    <w:rsid w:val="00FE784E"/>
    <w:rsid w:val="00FF329A"/>
    <w:rsid w:val="00FF347F"/>
    <w:rsid w:val="00FF45DF"/>
    <w:rsid w:val="00FF750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126F49"/>
  <w15:chartTrackingRefBased/>
  <w15:docId w15:val="{48882462-E0C9-4721-AB4B-D081815F3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4EE1"/>
    <w:pPr>
      <w:spacing w:after="0" w:line="240" w:lineRule="auto"/>
    </w:pPr>
    <w:rPr>
      <w:rFonts w:eastAsiaTheme="minorEastAsia"/>
      <w:kern w:val="2"/>
      <w:sz w:val="21"/>
      <w:szCs w:val="24"/>
      <w:lang w:eastAsia="de-DE"/>
      <w14:ligatures w14:val="standardContextual"/>
    </w:rPr>
  </w:style>
  <w:style w:type="paragraph" w:styleId="Heading1">
    <w:name w:val="heading 1"/>
    <w:basedOn w:val="Normal"/>
    <w:next w:val="Normal"/>
    <w:link w:val="Heading1Char"/>
    <w:uiPriority w:val="9"/>
    <w:rsid w:val="006F0D8C"/>
    <w:pPr>
      <w:spacing w:line="320" w:lineRule="exact"/>
      <w:outlineLvl w:val="0"/>
    </w:pPr>
    <w:rPr>
      <w:rFonts w:ascii="MB Corpo A Title Cond Office" w:hAnsi="MB Corpo A Title Cond Office"/>
      <w:sz w:val="32"/>
    </w:rPr>
  </w:style>
  <w:style w:type="paragraph" w:styleId="Heading2">
    <w:name w:val="heading 2"/>
    <w:basedOn w:val="Normal"/>
    <w:next w:val="Normal"/>
    <w:link w:val="Heading2Char"/>
    <w:uiPriority w:val="9"/>
    <w:unhideWhenUsed/>
    <w:rsid w:val="00CB3279"/>
    <w:pPr>
      <w:keepNext/>
      <w:keepLines/>
      <w:outlineLvl w:val="1"/>
    </w:pPr>
    <w:rPr>
      <w:rFonts w:ascii="MB Corpo S Text Office Light" w:eastAsiaTheme="majorEastAsia" w:hAnsi="MB Corpo S Text Office Light" w:cstheme="majorBidi"/>
      <w:szCs w:val="26"/>
    </w:rPr>
  </w:style>
  <w:style w:type="paragraph" w:styleId="Heading3">
    <w:name w:val="heading 3"/>
    <w:basedOn w:val="Normal"/>
    <w:next w:val="Normal"/>
    <w:link w:val="Heading3Char"/>
    <w:uiPriority w:val="9"/>
    <w:semiHidden/>
    <w:unhideWhenUsed/>
    <w:qFormat/>
    <w:rsid w:val="00BE464D"/>
    <w:pPr>
      <w:keepNext/>
      <w:keepLines/>
      <w:spacing w:before="40"/>
      <w:outlineLvl w:val="2"/>
    </w:pPr>
    <w:rPr>
      <w:rFonts w:asciiTheme="majorHAnsi" w:eastAsiaTheme="majorEastAsia" w:hAnsiTheme="majorHAnsi" w:cstheme="majorBidi"/>
      <w:color w:val="4E4E4E" w:themeColor="accent1" w:themeShade="7F"/>
      <w:sz w:val="24"/>
    </w:rPr>
  </w:style>
  <w:style w:type="paragraph" w:styleId="Heading6">
    <w:name w:val="heading 6"/>
    <w:basedOn w:val="Normal"/>
    <w:next w:val="Normal"/>
    <w:link w:val="Heading6Char"/>
    <w:uiPriority w:val="9"/>
    <w:semiHidden/>
    <w:unhideWhenUsed/>
    <w:qFormat/>
    <w:rsid w:val="009E15DA"/>
    <w:pPr>
      <w:keepNext/>
      <w:keepLines/>
      <w:spacing w:before="40"/>
      <w:outlineLvl w:val="5"/>
    </w:pPr>
    <w:rPr>
      <w:rFonts w:asciiTheme="majorHAnsi" w:eastAsiaTheme="majorEastAsia" w:hAnsiTheme="majorHAnsi" w:cstheme="majorBidi"/>
      <w:color w:val="4E4E4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CB3279"/>
    <w:pPr>
      <w:tabs>
        <w:tab w:val="center" w:pos="4536"/>
        <w:tab w:val="right" w:pos="9072"/>
      </w:tabs>
      <w:spacing w:line="170" w:lineRule="exact"/>
    </w:pPr>
    <w:rPr>
      <w:sz w:val="15"/>
    </w:rPr>
  </w:style>
  <w:style w:type="character" w:customStyle="1" w:styleId="FooterChar">
    <w:name w:val="Footer Char"/>
    <w:basedOn w:val="DefaultParagraphFont"/>
    <w:link w:val="Footer"/>
    <w:rsid w:val="00CB3279"/>
    <w:rPr>
      <w:rFonts w:eastAsiaTheme="minorEastAsia"/>
      <w:kern w:val="2"/>
      <w:sz w:val="15"/>
      <w:szCs w:val="24"/>
      <w:lang w:val="pt-PT" w:eastAsia="de-DE"/>
      <w14:ligatures w14:val="standardContextual"/>
    </w:rPr>
  </w:style>
  <w:style w:type="table" w:styleId="TableGrid">
    <w:name w:val="Table Grid"/>
    <w:basedOn w:val="TableNormal"/>
    <w:rsid w:val="008A7B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LStat">
    <w:name w:val="MLStat"/>
    <w:semiHidden/>
    <w:locked/>
    <w:rsid w:val="00E675DA"/>
    <w:pPr>
      <w:spacing w:after="380" w:line="380" w:lineRule="exact"/>
      <w:ind w:left="2002" w:right="2002" w:firstLine="2002"/>
    </w:pPr>
    <w:rPr>
      <w:rFonts w:ascii="MB Corpo S Text Office" w:eastAsia="Times New Roman" w:hAnsi="MB Corpo S Text Office" w:cs="Times New Roman"/>
      <w:sz w:val="26"/>
      <w:szCs w:val="20"/>
    </w:rPr>
  </w:style>
  <w:style w:type="character" w:styleId="PageNumber">
    <w:name w:val="page number"/>
    <w:basedOn w:val="DefaultParagraphFont"/>
    <w:semiHidden/>
    <w:rsid w:val="00EC1864"/>
  </w:style>
  <w:style w:type="paragraph" w:customStyle="1" w:styleId="A03Copytext">
    <w:name w:val="A03_Copy text"/>
    <w:link w:val="A03CopytextZchn"/>
    <w:qFormat/>
    <w:rsid w:val="00365E7A"/>
    <w:pPr>
      <w:spacing w:after="0" w:line="280" w:lineRule="exact"/>
    </w:pPr>
    <w:rPr>
      <w:rFonts w:ascii="MB Corpo S Text Office Light" w:eastAsiaTheme="minorEastAsia" w:hAnsi="MB Corpo S Text Office Light"/>
      <w:kern w:val="2"/>
      <w:sz w:val="21"/>
      <w:szCs w:val="21"/>
      <w:lang w:eastAsia="de-DE"/>
      <w14:ligatures w14:val="standardContextual"/>
    </w:rPr>
  </w:style>
  <w:style w:type="paragraph" w:customStyle="1" w:styleId="D04Date">
    <w:name w:val="D04_Date"/>
    <w:qFormat/>
    <w:rsid w:val="00365E7A"/>
    <w:pPr>
      <w:framePr w:hSpace="142" w:wrap="around" w:vAnchor="page" w:hAnchor="margin" w:y="2665"/>
      <w:spacing w:after="0" w:line="180" w:lineRule="exact"/>
    </w:pPr>
    <w:rPr>
      <w:rFonts w:ascii="MB Corpo S Text Office Light" w:eastAsiaTheme="minorEastAsia" w:hAnsi="MB Corpo S Text Office Light"/>
      <w:kern w:val="2"/>
      <w:sz w:val="15"/>
      <w:szCs w:val="17"/>
      <w:lang w:eastAsia="de-DE"/>
      <w14:ligatures w14:val="standardContextual"/>
    </w:rPr>
  </w:style>
  <w:style w:type="paragraph" w:customStyle="1" w:styleId="D03Pressinformation">
    <w:name w:val="D03_Press information"/>
    <w:qFormat/>
    <w:rsid w:val="00365E7A"/>
    <w:pPr>
      <w:framePr w:hSpace="142" w:wrap="around" w:vAnchor="page" w:hAnchor="margin" w:y="2665"/>
      <w:spacing w:after="0" w:line="240" w:lineRule="auto"/>
    </w:pPr>
    <w:rPr>
      <w:rFonts w:ascii="MB Corpo S Text Office Light" w:eastAsiaTheme="minorEastAsia" w:hAnsi="MB Corpo S Text Office Light"/>
      <w:kern w:val="2"/>
      <w:sz w:val="21"/>
      <w:szCs w:val="15"/>
      <w:lang w:eastAsia="de-DE"/>
      <w14:ligatures w14:val="standardContextual"/>
    </w:rPr>
  </w:style>
  <w:style w:type="paragraph" w:customStyle="1" w:styleId="D06Footer">
    <w:name w:val="D06_Footer"/>
    <w:basedOn w:val="Footer"/>
    <w:uiPriority w:val="7"/>
    <w:qFormat/>
    <w:rsid w:val="00365E7A"/>
    <w:pPr>
      <w:framePr w:wrap="around" w:vAnchor="page" w:hAnchor="margin" w:y="14796"/>
    </w:pPr>
    <w:rPr>
      <w:rFonts w:ascii="MB Corpo S Text Office Light" w:hAnsi="MB Corpo S Text Office Light" w:cs="MB Corpo S Text Office Light"/>
    </w:rPr>
  </w:style>
  <w:style w:type="paragraph" w:customStyle="1" w:styleId="D07Pagenumber">
    <w:name w:val="D07_Page number"/>
    <w:basedOn w:val="MLStat"/>
    <w:rsid w:val="00365E7A"/>
    <w:pPr>
      <w:framePr w:w="1554" w:h="289" w:wrap="around" w:vAnchor="page" w:hAnchor="page" w:x="9708" w:y="16075"/>
      <w:spacing w:after="0"/>
      <w:ind w:left="0" w:right="0" w:firstLine="0"/>
      <w:jc w:val="right"/>
    </w:pPr>
    <w:rPr>
      <w:rFonts w:ascii="MB Corpo S Text Office Light" w:hAnsi="MB Corpo S Text Office Light"/>
      <w:noProof/>
      <w:sz w:val="15"/>
      <w:szCs w:val="15"/>
    </w:rPr>
  </w:style>
  <w:style w:type="paragraph" w:customStyle="1" w:styleId="D02Legalentity">
    <w:name w:val="D02_Legal entity"/>
    <w:qFormat/>
    <w:rsid w:val="00365E7A"/>
    <w:pPr>
      <w:framePr w:wrap="around" w:hAnchor="text"/>
      <w:spacing w:after="0" w:line="260" w:lineRule="exact"/>
    </w:pPr>
    <w:rPr>
      <w:rFonts w:ascii="MB Corpo A Title Cond Office" w:eastAsiaTheme="minorEastAsia" w:hAnsi="MB Corpo A Title Cond Office" w:cs="MB Corpo S Text Office Light"/>
      <w:kern w:val="2"/>
      <w:sz w:val="24"/>
      <w:szCs w:val="24"/>
      <w:lang w:eastAsia="de-DE"/>
      <w14:ligatures w14:val="standardContextual"/>
    </w:rPr>
  </w:style>
  <w:style w:type="character" w:customStyle="1" w:styleId="Heading1Char">
    <w:name w:val="Heading 1 Char"/>
    <w:basedOn w:val="DefaultParagraphFont"/>
    <w:link w:val="Heading1"/>
    <w:uiPriority w:val="9"/>
    <w:rsid w:val="00CB3279"/>
    <w:rPr>
      <w:rFonts w:ascii="MB Corpo A Title Cond Office" w:eastAsiaTheme="minorEastAsia" w:hAnsi="MB Corpo A Title Cond Office"/>
      <w:kern w:val="2"/>
      <w:sz w:val="32"/>
      <w:szCs w:val="24"/>
      <w:lang w:val="pt-PT" w:eastAsia="de-DE"/>
      <w14:ligatures w14:val="standardContextual"/>
    </w:rPr>
  </w:style>
  <w:style w:type="paragraph" w:styleId="Header">
    <w:name w:val="header"/>
    <w:basedOn w:val="Normal"/>
    <w:link w:val="HeaderChar"/>
    <w:uiPriority w:val="99"/>
    <w:unhideWhenUsed/>
    <w:rsid w:val="00CB3279"/>
    <w:pPr>
      <w:tabs>
        <w:tab w:val="center" w:pos="4536"/>
        <w:tab w:val="right" w:pos="9072"/>
      </w:tabs>
      <w:spacing w:line="170" w:lineRule="exact"/>
    </w:pPr>
    <w:rPr>
      <w:sz w:val="15"/>
    </w:rPr>
  </w:style>
  <w:style w:type="character" w:customStyle="1" w:styleId="HeaderChar">
    <w:name w:val="Header Char"/>
    <w:basedOn w:val="DefaultParagraphFont"/>
    <w:link w:val="Header"/>
    <w:uiPriority w:val="99"/>
    <w:rsid w:val="00CB3279"/>
    <w:rPr>
      <w:rFonts w:eastAsiaTheme="minorEastAsia"/>
      <w:kern w:val="2"/>
      <w:sz w:val="15"/>
      <w:szCs w:val="24"/>
      <w:lang w:val="pt-PT" w:eastAsia="de-DE"/>
      <w14:ligatures w14:val="standardContextual"/>
    </w:rPr>
  </w:style>
  <w:style w:type="character" w:styleId="PlaceholderText">
    <w:name w:val="Placeholder Text"/>
    <w:basedOn w:val="DefaultParagraphFont"/>
    <w:uiPriority w:val="99"/>
    <w:semiHidden/>
    <w:rsid w:val="00E02592"/>
    <w:rPr>
      <w:color w:val="666666"/>
    </w:rPr>
  </w:style>
  <w:style w:type="paragraph" w:customStyle="1" w:styleId="B01Headline1kit">
    <w:name w:val="B01_Headline 1 (kit)"/>
    <w:qFormat/>
    <w:rsid w:val="00365E7A"/>
    <w:pPr>
      <w:spacing w:after="320" w:line="240" w:lineRule="auto"/>
      <w:contextualSpacing/>
    </w:pPr>
    <w:rPr>
      <w:rFonts w:ascii="MB Corpo A Title Cond Office" w:eastAsia="MB Corpo A Title Cond Office" w:hAnsi="MB Corpo A Title Cond Office" w:cs="MB Corpo A Title Cond Office"/>
      <w:kern w:val="2"/>
      <w:sz w:val="32"/>
      <w:szCs w:val="32"/>
      <w:lang w:eastAsia="de-DE"/>
      <w14:ligatures w14:val="standardContextual"/>
    </w:rPr>
  </w:style>
  <w:style w:type="paragraph" w:customStyle="1" w:styleId="A04List">
    <w:name w:val="A04_List"/>
    <w:basedOn w:val="A03Copytext"/>
    <w:qFormat/>
    <w:rsid w:val="00365E7A"/>
    <w:pPr>
      <w:numPr>
        <w:numId w:val="1"/>
      </w:numPr>
      <w:spacing w:after="280"/>
      <w:contextualSpacing/>
    </w:pPr>
    <w:rPr>
      <w:rFonts w:ascii="MB Corpo S Text Office" w:hAnsi="MB Corpo S Text Office"/>
    </w:rPr>
  </w:style>
  <w:style w:type="paragraph" w:customStyle="1" w:styleId="A06Quote">
    <w:name w:val="A06_Quote"/>
    <w:basedOn w:val="A03Copytext"/>
    <w:qFormat/>
    <w:rsid w:val="00365E7A"/>
    <w:pPr>
      <w:spacing w:before="280"/>
      <w:contextualSpacing/>
      <w:jc w:val="center"/>
    </w:pPr>
    <w:rPr>
      <w:rFonts w:ascii="MB Corpo S Text Office" w:hAnsi="MB Corpo S Text Office"/>
    </w:rPr>
  </w:style>
  <w:style w:type="paragraph" w:customStyle="1" w:styleId="A07Quoter">
    <w:name w:val="A07_Quoter"/>
    <w:qFormat/>
    <w:rsid w:val="00365E7A"/>
    <w:pPr>
      <w:spacing w:before="190" w:after="280" w:line="220" w:lineRule="exact"/>
      <w:contextualSpacing/>
      <w:jc w:val="center"/>
    </w:pPr>
    <w:rPr>
      <w:rFonts w:ascii="MB Corpo S Text Office Light" w:eastAsiaTheme="minorEastAsia" w:hAnsi="MB Corpo S Text Office Light"/>
      <w:kern w:val="2"/>
      <w:sz w:val="19"/>
      <w:szCs w:val="21"/>
      <w:lang w:eastAsia="de-DE"/>
      <w14:ligatures w14:val="standardContextual"/>
    </w:rPr>
  </w:style>
  <w:style w:type="paragraph" w:customStyle="1" w:styleId="C01Tabletitle">
    <w:name w:val="C01_Table title"/>
    <w:qFormat/>
    <w:rsid w:val="00365E7A"/>
    <w:pPr>
      <w:spacing w:after="280" w:line="280" w:lineRule="exact"/>
    </w:pPr>
    <w:rPr>
      <w:rFonts w:ascii="MB Corpo S Text Office" w:eastAsiaTheme="minorEastAsia" w:hAnsi="MB Corpo S Text Office"/>
      <w:kern w:val="2"/>
      <w:sz w:val="21"/>
      <w:szCs w:val="21"/>
      <w:lang w:eastAsia="de-DE"/>
      <w14:ligatures w14:val="standardContextual"/>
    </w:rPr>
  </w:style>
  <w:style w:type="character" w:customStyle="1" w:styleId="Heading2Char">
    <w:name w:val="Heading 2 Char"/>
    <w:basedOn w:val="DefaultParagraphFont"/>
    <w:link w:val="Heading2"/>
    <w:uiPriority w:val="9"/>
    <w:rsid w:val="00CB3279"/>
    <w:rPr>
      <w:rFonts w:ascii="MB Corpo S Text Office Light" w:eastAsiaTheme="majorEastAsia" w:hAnsi="MB Corpo S Text Office Light" w:cstheme="majorBidi"/>
      <w:kern w:val="2"/>
      <w:sz w:val="21"/>
      <w:szCs w:val="26"/>
      <w:lang w:val="pt-PT" w:eastAsia="de-DE"/>
      <w14:ligatures w14:val="standardContextual"/>
    </w:rPr>
  </w:style>
  <w:style w:type="character" w:styleId="Hyperlink">
    <w:name w:val="Hyperlink"/>
    <w:basedOn w:val="DefaultParagraphFont"/>
    <w:uiPriority w:val="99"/>
    <w:unhideWhenUsed/>
    <w:rsid w:val="00671643"/>
    <w:rPr>
      <w:color w:val="0078D6" w:themeColor="accent6"/>
      <w:u w:val="single"/>
    </w:rPr>
  </w:style>
  <w:style w:type="character" w:styleId="UnresolvedMention">
    <w:name w:val="Unresolved Mention"/>
    <w:basedOn w:val="DefaultParagraphFont"/>
    <w:uiPriority w:val="99"/>
    <w:semiHidden/>
    <w:unhideWhenUsed/>
    <w:rsid w:val="00BE4E62"/>
    <w:rPr>
      <w:color w:val="605E5C"/>
      <w:shd w:val="clear" w:color="auto" w:fill="E1DFDD"/>
    </w:rPr>
  </w:style>
  <w:style w:type="paragraph" w:customStyle="1" w:styleId="D05Boilerplate">
    <w:name w:val="D05_Boilerplate"/>
    <w:basedOn w:val="A03Copytext"/>
    <w:qFormat/>
    <w:rsid w:val="00365E7A"/>
    <w:pPr>
      <w:spacing w:line="170" w:lineRule="exact"/>
    </w:pPr>
    <w:rPr>
      <w:sz w:val="15"/>
    </w:rPr>
  </w:style>
  <w:style w:type="character" w:styleId="Strong">
    <w:name w:val="Strong"/>
    <w:basedOn w:val="DefaultParagraphFont"/>
    <w:uiPriority w:val="22"/>
    <w:qFormat/>
    <w:rsid w:val="0061567D"/>
    <w:rPr>
      <w:rFonts w:ascii="MB Corpo S Text Office" w:hAnsi="MB Corpo S Text Office"/>
      <w:b w:val="0"/>
      <w:bCs/>
      <w:i w:val="0"/>
    </w:rPr>
  </w:style>
  <w:style w:type="paragraph" w:customStyle="1" w:styleId="A02Headline2">
    <w:name w:val="A02_Headline 2"/>
    <w:basedOn w:val="Heading2"/>
    <w:qFormat/>
    <w:rsid w:val="00365E7A"/>
    <w:pPr>
      <w:spacing w:after="280" w:line="280" w:lineRule="exact"/>
    </w:pPr>
    <w:rPr>
      <w:rFonts w:ascii="MB Corpo S Text Office" w:hAnsi="MB Corpo S Text Office"/>
    </w:rPr>
  </w:style>
  <w:style w:type="paragraph" w:styleId="ListParagraph">
    <w:name w:val="List Paragraph"/>
    <w:basedOn w:val="Normal"/>
    <w:link w:val="ListParagraphChar"/>
    <w:uiPriority w:val="34"/>
    <w:qFormat/>
    <w:rsid w:val="005612D3"/>
    <w:pPr>
      <w:ind w:left="516" w:hanging="301"/>
      <w:contextualSpacing/>
    </w:pPr>
    <w:rPr>
      <w:rFonts w:ascii="MB Corpo S Text Office Light" w:eastAsiaTheme="minorHAnsi" w:hAnsi="MB Corpo S Text Office Light"/>
      <w:kern w:val="0"/>
      <w:szCs w:val="22"/>
      <w:lang w:eastAsia="en-US"/>
      <w14:ligatures w14:val="none"/>
    </w:rPr>
  </w:style>
  <w:style w:type="paragraph" w:styleId="NoSpacing">
    <w:name w:val="No Spacing"/>
    <w:uiPriority w:val="1"/>
    <w:rsid w:val="00CB67CF"/>
    <w:pPr>
      <w:spacing w:after="0" w:line="240" w:lineRule="auto"/>
    </w:pPr>
    <w:rPr>
      <w:rFonts w:eastAsiaTheme="minorEastAsia"/>
      <w:kern w:val="2"/>
      <w:sz w:val="15"/>
      <w:szCs w:val="24"/>
      <w:lang w:eastAsia="de-DE"/>
      <w14:ligatures w14:val="standardContextual"/>
    </w:rPr>
  </w:style>
  <w:style w:type="paragraph" w:customStyle="1" w:styleId="A08Caption">
    <w:name w:val="A08_Caption"/>
    <w:qFormat/>
    <w:rsid w:val="003161CC"/>
    <w:pPr>
      <w:spacing w:before="240" w:after="0" w:line="170" w:lineRule="exact"/>
    </w:pPr>
    <w:rPr>
      <w:rFonts w:eastAsiaTheme="minorEastAsia"/>
      <w:kern w:val="2"/>
      <w:sz w:val="15"/>
      <w:szCs w:val="15"/>
      <w:lang w:eastAsia="de-DE"/>
      <w14:ligatures w14:val="standardContextual"/>
    </w:rPr>
  </w:style>
  <w:style w:type="paragraph" w:styleId="FootnoteText">
    <w:name w:val="footnote text"/>
    <w:link w:val="FootnoteTextChar"/>
    <w:uiPriority w:val="99"/>
    <w:semiHidden/>
    <w:unhideWhenUsed/>
    <w:rsid w:val="00D15379"/>
    <w:pPr>
      <w:spacing w:after="0" w:line="170" w:lineRule="exact"/>
      <w:contextualSpacing/>
    </w:pPr>
    <w:rPr>
      <w:rFonts w:eastAsiaTheme="minorEastAsia"/>
      <w:kern w:val="2"/>
      <w:sz w:val="15"/>
      <w:szCs w:val="20"/>
      <w:lang w:eastAsia="de-DE"/>
      <w14:ligatures w14:val="standardContextual"/>
    </w:rPr>
  </w:style>
  <w:style w:type="character" w:customStyle="1" w:styleId="FootnoteTextChar">
    <w:name w:val="Footnote Text Char"/>
    <w:basedOn w:val="DefaultParagraphFont"/>
    <w:link w:val="FootnoteText"/>
    <w:uiPriority w:val="99"/>
    <w:semiHidden/>
    <w:rsid w:val="00D15379"/>
    <w:rPr>
      <w:rFonts w:eastAsiaTheme="minorEastAsia"/>
      <w:kern w:val="2"/>
      <w:sz w:val="15"/>
      <w:szCs w:val="20"/>
      <w:lang w:val="pt-PT" w:eastAsia="de-DE"/>
      <w14:ligatures w14:val="standardContextual"/>
    </w:rPr>
  </w:style>
  <w:style w:type="character" w:styleId="FootnoteReference">
    <w:name w:val="footnote reference"/>
    <w:basedOn w:val="DefaultParagraphFont"/>
    <w:uiPriority w:val="99"/>
    <w:semiHidden/>
    <w:unhideWhenUsed/>
    <w:rsid w:val="00355E21"/>
    <w:rPr>
      <w:vertAlign w:val="superscript"/>
    </w:rPr>
  </w:style>
  <w:style w:type="paragraph" w:customStyle="1" w:styleId="C05Annotation">
    <w:name w:val="C05_Annotation"/>
    <w:qFormat/>
    <w:rsid w:val="00365E7A"/>
    <w:pPr>
      <w:spacing w:before="240" w:after="280" w:line="170" w:lineRule="exact"/>
      <w:contextualSpacing/>
    </w:pPr>
    <w:rPr>
      <w:rFonts w:eastAsiaTheme="minorEastAsia"/>
      <w:kern w:val="2"/>
      <w:sz w:val="15"/>
      <w:szCs w:val="15"/>
      <w:lang w:eastAsia="de-DE"/>
      <w14:ligatures w14:val="standardContextual"/>
    </w:rPr>
  </w:style>
  <w:style w:type="table" w:customStyle="1" w:styleId="Mercedes-Benz">
    <w:name w:val="Mercedes-Benz"/>
    <w:basedOn w:val="TableNormal"/>
    <w:uiPriority w:val="99"/>
    <w:rsid w:val="00E070B7"/>
    <w:pPr>
      <w:spacing w:after="0" w:line="240" w:lineRule="auto"/>
    </w:pPr>
    <w:rPr>
      <w:rFonts w:ascii="MB Corpo S Text Office Light" w:hAnsi="MB Corpo S Text Office Light"/>
      <w:sz w:val="15"/>
    </w:rPr>
    <w:tblPr>
      <w:tblBorders>
        <w:top w:val="single" w:sz="2" w:space="0" w:color="auto"/>
        <w:bottom w:val="single" w:sz="2" w:space="0" w:color="auto"/>
        <w:insideH w:val="single" w:sz="2" w:space="0" w:color="auto"/>
      </w:tblBorders>
      <w:tblCellMar>
        <w:top w:w="45" w:type="dxa"/>
        <w:left w:w="0" w:type="dxa"/>
        <w:bottom w:w="45" w:type="dxa"/>
        <w:right w:w="0" w:type="dxa"/>
      </w:tblCellMar>
    </w:tblPr>
    <w:tcPr>
      <w:vAlign w:val="center"/>
    </w:tcPr>
  </w:style>
  <w:style w:type="paragraph" w:customStyle="1" w:styleId="C02Tabletext">
    <w:name w:val="C02_Table text"/>
    <w:qFormat/>
    <w:rsid w:val="00365E7A"/>
    <w:pPr>
      <w:spacing w:after="0" w:line="240" w:lineRule="auto"/>
    </w:pPr>
    <w:rPr>
      <w:rFonts w:eastAsiaTheme="minorEastAsia"/>
      <w:kern w:val="2"/>
      <w:sz w:val="15"/>
      <w:szCs w:val="24"/>
      <w:lang w:eastAsia="de-DE"/>
      <w14:ligatures w14:val="standardContextual"/>
    </w:rPr>
  </w:style>
  <w:style w:type="paragraph" w:customStyle="1" w:styleId="C03Tabletextbold">
    <w:name w:val="C03_Table text bold"/>
    <w:basedOn w:val="C02Tabletext"/>
    <w:qFormat/>
    <w:rsid w:val="00365E7A"/>
    <w:rPr>
      <w:rFonts w:ascii="MB Corpo S Text Office" w:hAnsi="MB Corpo S Text Office"/>
    </w:rPr>
  </w:style>
  <w:style w:type="paragraph" w:customStyle="1" w:styleId="C04Tablelist">
    <w:name w:val="C04_Table list"/>
    <w:basedOn w:val="C02Tabletext"/>
    <w:qFormat/>
    <w:rsid w:val="00365E7A"/>
    <w:pPr>
      <w:numPr>
        <w:numId w:val="2"/>
      </w:numPr>
    </w:pPr>
    <w:rPr>
      <w:rFonts w:eastAsia="Times New Roman" w:cs="Calibri"/>
      <w:szCs w:val="15"/>
    </w:rPr>
  </w:style>
  <w:style w:type="paragraph" w:styleId="TOCHeading">
    <w:name w:val="TOC Heading"/>
    <w:basedOn w:val="B03Contentskit"/>
    <w:uiPriority w:val="39"/>
    <w:unhideWhenUsed/>
    <w:qFormat/>
    <w:rsid w:val="00EE4F68"/>
    <w:pPr>
      <w:keepNext/>
      <w:keepLines/>
    </w:pPr>
    <w:rPr>
      <w:rFonts w:asciiTheme="majorHAnsi" w:eastAsiaTheme="majorEastAsia" w:hAnsiTheme="majorHAnsi" w:cstheme="majorBidi"/>
    </w:rPr>
  </w:style>
  <w:style w:type="paragraph" w:styleId="TOC2">
    <w:name w:val="toc 2"/>
    <w:next w:val="Heading2"/>
    <w:autoRedefine/>
    <w:uiPriority w:val="39"/>
    <w:unhideWhenUsed/>
    <w:rsid w:val="00E51DD5"/>
    <w:pPr>
      <w:tabs>
        <w:tab w:val="right" w:leader="dot" w:pos="9883"/>
      </w:tabs>
      <w:spacing w:after="100" w:line="280" w:lineRule="exact"/>
      <w:ind w:left="215"/>
    </w:pPr>
    <w:rPr>
      <w:rFonts w:eastAsiaTheme="minorEastAsia" w:cs="Times New Roman"/>
      <w:sz w:val="21"/>
    </w:rPr>
  </w:style>
  <w:style w:type="paragraph" w:styleId="TOC1">
    <w:name w:val="toc 1"/>
    <w:next w:val="Heading1"/>
    <w:autoRedefine/>
    <w:uiPriority w:val="39"/>
    <w:unhideWhenUsed/>
    <w:rsid w:val="00E20879"/>
    <w:pPr>
      <w:tabs>
        <w:tab w:val="right" w:leader="dot" w:pos="9883"/>
      </w:tabs>
      <w:spacing w:before="140" w:after="140" w:line="240" w:lineRule="auto"/>
    </w:pPr>
    <w:rPr>
      <w:rFonts w:ascii="MB Corpo A Title Cond Office" w:eastAsiaTheme="minorEastAsia" w:hAnsi="MB Corpo A Title Cond Office" w:cs="Times New Roman"/>
      <w:sz w:val="28"/>
    </w:rPr>
  </w:style>
  <w:style w:type="paragraph" w:styleId="TOC3">
    <w:name w:val="toc 3"/>
    <w:basedOn w:val="Normal"/>
    <w:next w:val="Normal"/>
    <w:autoRedefine/>
    <w:uiPriority w:val="39"/>
    <w:unhideWhenUsed/>
    <w:rsid w:val="00D94976"/>
    <w:pPr>
      <w:spacing w:after="100"/>
      <w:ind w:left="442"/>
    </w:pPr>
    <w:rPr>
      <w:rFonts w:cs="Times New Roman"/>
      <w:kern w:val="0"/>
      <w:sz w:val="22"/>
      <w:szCs w:val="22"/>
      <w:lang w:eastAsia="en-US"/>
      <w14:ligatures w14:val="none"/>
    </w:rPr>
  </w:style>
  <w:style w:type="paragraph" w:customStyle="1" w:styleId="B02Headline2kit">
    <w:name w:val="B02_Headline 2 (kit)"/>
    <w:qFormat/>
    <w:rsid w:val="00365E7A"/>
    <w:pPr>
      <w:spacing w:after="0" w:line="280" w:lineRule="exact"/>
    </w:pPr>
    <w:rPr>
      <w:rFonts w:ascii="MB Corpo S Text Office" w:eastAsiaTheme="minorEastAsia" w:hAnsi="MB Corpo S Text Office"/>
      <w:kern w:val="2"/>
      <w:sz w:val="21"/>
      <w:szCs w:val="21"/>
      <w:lang w:eastAsia="de-DE"/>
      <w14:ligatures w14:val="standardContextual"/>
    </w:rPr>
  </w:style>
  <w:style w:type="paragraph" w:customStyle="1" w:styleId="B03Contentskit">
    <w:name w:val="B03_Contents (kit)"/>
    <w:qFormat/>
    <w:rsid w:val="00365E7A"/>
    <w:pPr>
      <w:spacing w:before="480" w:after="320" w:line="240" w:lineRule="auto"/>
    </w:pPr>
    <w:rPr>
      <w:rFonts w:ascii="MB Corpo A Title Cond Office" w:eastAsia="MB Corpo A Title Cond Office" w:hAnsi="MB Corpo A Title Cond Office" w:cs="MB Corpo A Title Cond Office"/>
      <w:kern w:val="2"/>
      <w:sz w:val="32"/>
      <w:szCs w:val="32"/>
      <w:lang w:eastAsia="de-DE"/>
      <w14:ligatures w14:val="standardContextual"/>
    </w:rPr>
  </w:style>
  <w:style w:type="paragraph" w:styleId="TOAHeading">
    <w:name w:val="toa heading"/>
    <w:basedOn w:val="Normal"/>
    <w:next w:val="Normal"/>
    <w:uiPriority w:val="99"/>
    <w:semiHidden/>
    <w:unhideWhenUsed/>
    <w:rsid w:val="009B33E2"/>
    <w:pPr>
      <w:spacing w:before="120"/>
    </w:pPr>
    <w:rPr>
      <w:rFonts w:asciiTheme="majorHAnsi" w:eastAsiaTheme="majorEastAsia" w:hAnsiTheme="majorHAnsi" w:cstheme="majorBidi"/>
      <w:b/>
      <w:bCs/>
      <w:sz w:val="24"/>
    </w:rPr>
  </w:style>
  <w:style w:type="paragraph" w:customStyle="1" w:styleId="A01Headline1">
    <w:name w:val="A01_Headline 1"/>
    <w:basedOn w:val="Heading1"/>
    <w:qFormat/>
    <w:rsid w:val="00265143"/>
    <w:pPr>
      <w:spacing w:after="320" w:line="240" w:lineRule="auto"/>
      <w:contextualSpacing/>
    </w:pPr>
    <w:rPr>
      <w:rFonts w:eastAsia="MB Corpo A Title Cond Office" w:cs="MB Corpo A Title Cond Office"/>
      <w:szCs w:val="32"/>
    </w:rPr>
  </w:style>
  <w:style w:type="paragraph" w:customStyle="1" w:styleId="A05Subheadline">
    <w:name w:val="A05_Subheadline"/>
    <w:next w:val="A03Copytext"/>
    <w:qFormat/>
    <w:rsid w:val="00365E7A"/>
    <w:pPr>
      <w:spacing w:after="0" w:line="280" w:lineRule="exact"/>
    </w:pPr>
    <w:rPr>
      <w:rFonts w:ascii="MB Corpo S Text Office" w:eastAsiaTheme="minorEastAsia" w:hAnsi="MB Corpo S Text Office"/>
      <w:kern w:val="2"/>
      <w:sz w:val="21"/>
      <w:szCs w:val="21"/>
      <w:lang w:eastAsia="de-DE"/>
      <w14:ligatures w14:val="standardContextual"/>
    </w:rPr>
  </w:style>
  <w:style w:type="paragraph" w:customStyle="1" w:styleId="D01Blockingperiod">
    <w:name w:val="D01_Blocking period"/>
    <w:qFormat/>
    <w:rsid w:val="00365E7A"/>
    <w:pPr>
      <w:framePr w:w="3345" w:h="652" w:hRule="exact" w:wrap="notBeside" w:vAnchor="page" w:hAnchor="page" w:x="1356" w:y="2604" w:anchorLock="1"/>
      <w:pBdr>
        <w:top w:val="single" w:sz="4" w:space="1" w:color="D92121"/>
        <w:left w:val="single" w:sz="4" w:space="3" w:color="D92121"/>
        <w:bottom w:val="single" w:sz="4" w:space="1" w:color="D92121"/>
        <w:right w:val="single" w:sz="4" w:space="3" w:color="D92121"/>
      </w:pBdr>
      <w:spacing w:after="0" w:line="280" w:lineRule="exact"/>
    </w:pPr>
    <w:rPr>
      <w:rFonts w:ascii="MB Corpo S Text Office" w:eastAsiaTheme="minorEastAsia" w:hAnsi="MB Corpo S Text Office"/>
      <w:b/>
      <w:color w:val="D92121"/>
      <w:kern w:val="2"/>
      <w:sz w:val="21"/>
      <w:szCs w:val="15"/>
      <w:lang w:eastAsia="de-DE"/>
      <w14:ligatures w14:val="standardContextual"/>
    </w:rPr>
  </w:style>
  <w:style w:type="paragraph" w:styleId="NormalIndent">
    <w:name w:val="Normal Indent"/>
    <w:basedOn w:val="Normal"/>
    <w:uiPriority w:val="99"/>
    <w:semiHidden/>
    <w:unhideWhenUsed/>
    <w:rsid w:val="004C3021"/>
    <w:pPr>
      <w:ind w:left="215"/>
    </w:pPr>
  </w:style>
  <w:style w:type="paragraph" w:customStyle="1" w:styleId="Labelling">
    <w:name w:val="Labelling"/>
    <w:basedOn w:val="A03Copytext"/>
    <w:link w:val="LabellingZchn"/>
    <w:qFormat/>
    <w:rsid w:val="007B2696"/>
    <w:pPr>
      <w:shd w:val="clear" w:color="auto" w:fill="E6E6E6" w:themeFill="accent2"/>
    </w:pPr>
  </w:style>
  <w:style w:type="character" w:customStyle="1" w:styleId="A03CopytextZchn">
    <w:name w:val="A03_Copy text Zchn"/>
    <w:basedOn w:val="DefaultParagraphFont"/>
    <w:link w:val="A03Copytext"/>
    <w:rsid w:val="007B2696"/>
    <w:rPr>
      <w:rFonts w:ascii="MB Corpo S Text Office Light" w:eastAsiaTheme="minorEastAsia" w:hAnsi="MB Corpo S Text Office Light"/>
      <w:kern w:val="2"/>
      <w:sz w:val="21"/>
      <w:szCs w:val="21"/>
      <w:lang w:val="pt-PT" w:eastAsia="de-DE"/>
      <w14:ligatures w14:val="standardContextual"/>
    </w:rPr>
  </w:style>
  <w:style w:type="character" w:customStyle="1" w:styleId="LabellingZchn">
    <w:name w:val="Labelling Zchn"/>
    <w:basedOn w:val="A03CopytextZchn"/>
    <w:link w:val="Labelling"/>
    <w:rsid w:val="007B2696"/>
    <w:rPr>
      <w:rFonts w:ascii="MB Corpo S Text Office Light" w:eastAsiaTheme="minorEastAsia" w:hAnsi="MB Corpo S Text Office Light"/>
      <w:kern w:val="2"/>
      <w:sz w:val="21"/>
      <w:szCs w:val="21"/>
      <w:shd w:val="clear" w:color="auto" w:fill="E6E6E6" w:themeFill="accent2"/>
      <w:lang w:val="pt-PT" w:eastAsia="de-DE"/>
      <w14:ligatures w14:val="standardContextual"/>
    </w:rPr>
  </w:style>
  <w:style w:type="paragraph" w:styleId="EndnoteText">
    <w:name w:val="endnote text"/>
    <w:basedOn w:val="Normal"/>
    <w:link w:val="EndnoteTextChar"/>
    <w:uiPriority w:val="99"/>
    <w:semiHidden/>
    <w:unhideWhenUsed/>
    <w:rsid w:val="007F622D"/>
    <w:rPr>
      <w:sz w:val="20"/>
      <w:szCs w:val="20"/>
    </w:rPr>
  </w:style>
  <w:style w:type="character" w:customStyle="1" w:styleId="EndnoteTextChar">
    <w:name w:val="Endnote Text Char"/>
    <w:basedOn w:val="DefaultParagraphFont"/>
    <w:link w:val="EndnoteText"/>
    <w:uiPriority w:val="99"/>
    <w:semiHidden/>
    <w:rsid w:val="007F622D"/>
    <w:rPr>
      <w:rFonts w:eastAsiaTheme="minorEastAsia"/>
      <w:kern w:val="2"/>
      <w:sz w:val="20"/>
      <w:szCs w:val="20"/>
      <w:lang w:val="pt-PT" w:eastAsia="de-DE"/>
      <w14:ligatures w14:val="standardContextual"/>
    </w:rPr>
  </w:style>
  <w:style w:type="character" w:styleId="EndnoteReference">
    <w:name w:val="endnote reference"/>
    <w:basedOn w:val="DefaultParagraphFont"/>
    <w:uiPriority w:val="99"/>
    <w:unhideWhenUsed/>
    <w:rsid w:val="007F622D"/>
    <w:rPr>
      <w:vertAlign w:val="superscript"/>
    </w:rPr>
  </w:style>
  <w:style w:type="paragraph" w:customStyle="1" w:styleId="01Flietext">
    <w:name w:val="01_Fließtext"/>
    <w:basedOn w:val="Normal"/>
    <w:link w:val="01FlietextZchn"/>
    <w:qFormat/>
    <w:rsid w:val="00D44EE1"/>
    <w:pPr>
      <w:spacing w:line="280" w:lineRule="exact"/>
    </w:pPr>
    <w:rPr>
      <w:rFonts w:ascii="MB Corpo S Text Office Light" w:eastAsiaTheme="minorHAnsi" w:hAnsi="MB Corpo S Text Office Light"/>
      <w:kern w:val="0"/>
      <w:szCs w:val="21"/>
      <w:lang w:eastAsia="en-US"/>
      <w14:ligatures w14:val="none"/>
    </w:rPr>
  </w:style>
  <w:style w:type="character" w:customStyle="1" w:styleId="01FlietextZchn">
    <w:name w:val="01_Fließtext Zchn"/>
    <w:basedOn w:val="DefaultParagraphFont"/>
    <w:link w:val="01Flietext"/>
    <w:rsid w:val="00D44EE1"/>
    <w:rPr>
      <w:rFonts w:ascii="MB Corpo S Text Office Light" w:hAnsi="MB Corpo S Text Office Light"/>
      <w:sz w:val="21"/>
      <w:szCs w:val="21"/>
    </w:rPr>
  </w:style>
  <w:style w:type="paragraph" w:customStyle="1" w:styleId="D06Fuleiste">
    <w:name w:val="D06_Fußleiste"/>
    <w:basedOn w:val="Footer"/>
    <w:uiPriority w:val="7"/>
    <w:qFormat/>
    <w:rsid w:val="00D46B29"/>
    <w:pPr>
      <w:framePr w:wrap="around" w:vAnchor="page" w:hAnchor="margin" w:y="14796"/>
    </w:pPr>
    <w:rPr>
      <w:rFonts w:ascii="MB Corpo S Text Office Light" w:hAnsi="MB Corpo S Text Office Light" w:cs="MB Corpo S Text Office Light"/>
    </w:rPr>
  </w:style>
  <w:style w:type="paragraph" w:customStyle="1" w:styleId="dcLegalInfo">
    <w:name w:val="dcLegalInfo"/>
    <w:basedOn w:val="Normal"/>
    <w:rsid w:val="005A7997"/>
    <w:pPr>
      <w:suppressAutoHyphens/>
      <w:spacing w:line="230" w:lineRule="exact"/>
      <w:jc w:val="center"/>
    </w:pPr>
    <w:rPr>
      <w:rFonts w:ascii="CorpoSLig" w:eastAsia="Times New Roman" w:hAnsi="CorpoSLig" w:cs="Times New Roman"/>
      <w:kern w:val="0"/>
      <w:sz w:val="19"/>
      <w:szCs w:val="20"/>
      <w:lang w:eastAsia="ar-SA"/>
      <w14:ligatures w14:val="none"/>
    </w:rPr>
  </w:style>
  <w:style w:type="paragraph" w:customStyle="1" w:styleId="A01berschrift1">
    <w:name w:val="A01_Überschrift 1"/>
    <w:basedOn w:val="Heading1"/>
    <w:qFormat/>
    <w:rsid w:val="00AA20D3"/>
    <w:pPr>
      <w:spacing w:after="320" w:line="240" w:lineRule="auto"/>
      <w:contextualSpacing/>
    </w:pPr>
    <w:rPr>
      <w:rFonts w:eastAsia="MB Corpo A Title Cond Office" w:cs="MB Corpo A Title Cond Office"/>
      <w:szCs w:val="32"/>
      <w:lang w:val="de-DE"/>
    </w:rPr>
  </w:style>
  <w:style w:type="paragraph" w:customStyle="1" w:styleId="A03Flietext">
    <w:name w:val="A03_Fließtext"/>
    <w:link w:val="A03FlietextZchn"/>
    <w:qFormat/>
    <w:rsid w:val="00E86AAF"/>
    <w:pPr>
      <w:spacing w:after="0" w:line="280" w:lineRule="exact"/>
    </w:pPr>
    <w:rPr>
      <w:rFonts w:ascii="MB Corpo S Text Office Light" w:eastAsiaTheme="minorEastAsia" w:hAnsi="MB Corpo S Text Office Light"/>
      <w:kern w:val="2"/>
      <w:sz w:val="21"/>
      <w:szCs w:val="21"/>
      <w:lang w:val="de-DE" w:eastAsia="de-DE"/>
      <w14:ligatures w14:val="standardContextual"/>
    </w:rPr>
  </w:style>
  <w:style w:type="character" w:customStyle="1" w:styleId="A03FlietextZchn">
    <w:name w:val="A03_Fließtext Zchn"/>
    <w:basedOn w:val="DefaultParagraphFont"/>
    <w:link w:val="A03Flietext"/>
    <w:rsid w:val="00E86AAF"/>
    <w:rPr>
      <w:rFonts w:ascii="MB Corpo S Text Office Light" w:eastAsiaTheme="minorEastAsia" w:hAnsi="MB Corpo S Text Office Light"/>
      <w:kern w:val="2"/>
      <w:sz w:val="21"/>
      <w:szCs w:val="21"/>
      <w:lang w:val="de-DE" w:eastAsia="de-DE"/>
      <w14:ligatures w14:val="standardContextual"/>
    </w:rPr>
  </w:style>
  <w:style w:type="character" w:customStyle="1" w:styleId="ListParagraphChar">
    <w:name w:val="List Paragraph Char"/>
    <w:link w:val="ListParagraph"/>
    <w:uiPriority w:val="34"/>
    <w:rsid w:val="00E86AAF"/>
    <w:rPr>
      <w:rFonts w:ascii="MB Corpo S Text Office Light" w:hAnsi="MB Corpo S Text Office Light"/>
      <w:sz w:val="21"/>
    </w:rPr>
  </w:style>
  <w:style w:type="character" w:customStyle="1" w:styleId="Heading3Char">
    <w:name w:val="Heading 3 Char"/>
    <w:basedOn w:val="DefaultParagraphFont"/>
    <w:link w:val="Heading3"/>
    <w:uiPriority w:val="9"/>
    <w:semiHidden/>
    <w:rsid w:val="00BE464D"/>
    <w:rPr>
      <w:rFonts w:asciiTheme="majorHAnsi" w:eastAsiaTheme="majorEastAsia" w:hAnsiTheme="majorHAnsi" w:cstheme="majorBidi"/>
      <w:color w:val="4E4E4E" w:themeColor="accent1" w:themeShade="7F"/>
      <w:kern w:val="2"/>
      <w:sz w:val="24"/>
      <w:szCs w:val="24"/>
      <w:lang w:eastAsia="de-DE"/>
      <w14:ligatures w14:val="standardContextual"/>
    </w:rPr>
  </w:style>
  <w:style w:type="paragraph" w:customStyle="1" w:styleId="02Flietextbold">
    <w:name w:val="02_Fließtext bold"/>
    <w:basedOn w:val="Normal"/>
    <w:link w:val="02FlietextboldZchn"/>
    <w:uiPriority w:val="1"/>
    <w:qFormat/>
    <w:rsid w:val="00490F05"/>
    <w:pPr>
      <w:spacing w:line="280" w:lineRule="exact"/>
    </w:pPr>
    <w:rPr>
      <w:rFonts w:ascii="MB Corpo S Text Office" w:eastAsiaTheme="minorHAnsi" w:hAnsi="MB Corpo S Text Office"/>
      <w:kern w:val="0"/>
      <w:szCs w:val="21"/>
      <w:lang w:val="en-GB" w:eastAsia="en-US"/>
      <w14:ligatures w14:val="none"/>
    </w:rPr>
  </w:style>
  <w:style w:type="character" w:customStyle="1" w:styleId="02FlietextboldZchn">
    <w:name w:val="02_Fließtext bold Zchn"/>
    <w:basedOn w:val="DefaultParagraphFont"/>
    <w:link w:val="02Flietextbold"/>
    <w:uiPriority w:val="1"/>
    <w:rsid w:val="00490F05"/>
    <w:rPr>
      <w:rFonts w:ascii="MB Corpo S Text Office" w:hAnsi="MB Corpo S Text Office"/>
      <w:sz w:val="21"/>
      <w:szCs w:val="21"/>
      <w:lang w:val="en-GB"/>
    </w:rPr>
  </w:style>
  <w:style w:type="paragraph" w:styleId="ListNumber">
    <w:name w:val="List Number"/>
    <w:basedOn w:val="Normal"/>
    <w:uiPriority w:val="99"/>
    <w:semiHidden/>
    <w:unhideWhenUsed/>
    <w:rsid w:val="00052846"/>
    <w:pPr>
      <w:contextualSpacing/>
    </w:pPr>
  </w:style>
  <w:style w:type="character" w:customStyle="1" w:styleId="apple-converted-space">
    <w:name w:val="apple-converted-space"/>
    <w:basedOn w:val="DefaultParagraphFont"/>
    <w:rsid w:val="00CE7543"/>
  </w:style>
  <w:style w:type="paragraph" w:styleId="NormalWeb">
    <w:name w:val="Normal (Web)"/>
    <w:basedOn w:val="Normal"/>
    <w:uiPriority w:val="99"/>
    <w:unhideWhenUsed/>
    <w:rsid w:val="00CE7543"/>
    <w:pPr>
      <w:spacing w:before="100" w:beforeAutospacing="1" w:after="100" w:afterAutospacing="1"/>
    </w:pPr>
    <w:rPr>
      <w:rFonts w:ascii="Times New Roman" w:eastAsia="Times New Roman" w:hAnsi="Times New Roman" w:cs="Times New Roman"/>
      <w:kern w:val="0"/>
      <w:sz w:val="24"/>
      <w:lang w:eastAsia="en-GB"/>
      <w14:ligatures w14:val="none"/>
    </w:rPr>
  </w:style>
  <w:style w:type="table" w:customStyle="1" w:styleId="Tabellenraster1">
    <w:name w:val="Tabellenraster1"/>
    <w:basedOn w:val="TableNormal"/>
    <w:next w:val="TableGrid"/>
    <w:uiPriority w:val="39"/>
    <w:rsid w:val="00196D6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131A8"/>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6Char">
    <w:name w:val="Heading 6 Char"/>
    <w:basedOn w:val="DefaultParagraphFont"/>
    <w:link w:val="Heading6"/>
    <w:uiPriority w:val="9"/>
    <w:semiHidden/>
    <w:rsid w:val="009E15DA"/>
    <w:rPr>
      <w:rFonts w:asciiTheme="majorHAnsi" w:eastAsiaTheme="majorEastAsia" w:hAnsiTheme="majorHAnsi" w:cstheme="majorBidi"/>
      <w:color w:val="4E4E4E" w:themeColor="accent1" w:themeShade="7F"/>
      <w:kern w:val="2"/>
      <w:sz w:val="21"/>
      <w:szCs w:val="24"/>
      <w:lang w:eastAsia="de-DE"/>
      <w14:ligatures w14:val="standardContextual"/>
    </w:rPr>
  </w:style>
  <w:style w:type="paragraph" w:styleId="Revision">
    <w:name w:val="Revision"/>
    <w:hidden/>
    <w:uiPriority w:val="99"/>
    <w:semiHidden/>
    <w:rsid w:val="00F30F38"/>
    <w:pPr>
      <w:spacing w:after="0" w:line="240" w:lineRule="auto"/>
    </w:pPr>
    <w:rPr>
      <w:rFonts w:eastAsiaTheme="minorEastAsia"/>
      <w:kern w:val="2"/>
      <w:sz w:val="21"/>
      <w:szCs w:val="24"/>
      <w:lang w:eastAsia="de-DE"/>
      <w14:ligatures w14:val="standardContextual"/>
    </w:rPr>
  </w:style>
  <w:style w:type="paragraph" w:customStyle="1" w:styleId="A04Aufzhlung">
    <w:name w:val="A04_Aufzählung"/>
    <w:basedOn w:val="A03Flietext"/>
    <w:qFormat/>
    <w:rsid w:val="00DA6C35"/>
    <w:pPr>
      <w:spacing w:after="280"/>
      <w:ind w:left="516" w:hanging="301"/>
      <w:contextualSpacing/>
    </w:pPr>
    <w:rPr>
      <w:rFonts w:ascii="MB Corpo S Text Office" w:hAnsi="MB Corpo S Text Office"/>
      <w:lang w:val="pt-PT"/>
    </w:rPr>
  </w:style>
  <w:style w:type="paragraph" w:customStyle="1" w:styleId="A06Zitat">
    <w:name w:val="A06_Zitat"/>
    <w:basedOn w:val="A03Flietext"/>
    <w:qFormat/>
    <w:rsid w:val="000445E9"/>
    <w:pPr>
      <w:spacing w:before="280"/>
      <w:contextualSpacing/>
      <w:jc w:val="center"/>
    </w:pPr>
    <w:rPr>
      <w:rFonts w:ascii="MB Corpo S Text Office" w:hAnsi="MB Corpo S Text Office"/>
      <w:lang w:val="pt-PT"/>
    </w:rPr>
  </w:style>
  <w:style w:type="paragraph" w:customStyle="1" w:styleId="A07Zitatgeber">
    <w:name w:val="A07_Zitatgeber"/>
    <w:qFormat/>
    <w:rsid w:val="000445E9"/>
    <w:pPr>
      <w:spacing w:before="190" w:after="280" w:line="220" w:lineRule="exact"/>
      <w:contextualSpacing/>
      <w:jc w:val="center"/>
    </w:pPr>
    <w:rPr>
      <w:rFonts w:ascii="MB Corpo S Text Office Light" w:eastAsiaTheme="minorEastAsia" w:hAnsi="MB Corpo S Text Office Light"/>
      <w:kern w:val="2"/>
      <w:sz w:val="19"/>
      <w:szCs w:val="21"/>
      <w:lang w:eastAsia="de-DE"/>
      <w14:ligatures w14:val="standardContextual"/>
    </w:rPr>
  </w:style>
  <w:style w:type="paragraph" w:customStyle="1" w:styleId="A02berschrift2">
    <w:name w:val="A02_Überschrift 2"/>
    <w:basedOn w:val="Heading2"/>
    <w:qFormat/>
    <w:rsid w:val="000445E9"/>
    <w:pPr>
      <w:spacing w:after="280" w:line="280" w:lineRule="exact"/>
    </w:pPr>
    <w:rPr>
      <w:rFonts w:ascii="MB Corpo S Text Office" w:hAnsi="MB Corpo S Text Office"/>
    </w:rPr>
  </w:style>
  <w:style w:type="paragraph" w:customStyle="1" w:styleId="05BulletEbene1">
    <w:name w:val="05_Bullet Ebene 1"/>
    <w:basedOn w:val="ListParagraph"/>
    <w:link w:val="05BulletEbene1Zchn"/>
    <w:qFormat/>
    <w:rsid w:val="000445E9"/>
    <w:pPr>
      <w:numPr>
        <w:numId w:val="4"/>
      </w:numPr>
      <w:autoSpaceDE w:val="0"/>
      <w:autoSpaceDN w:val="0"/>
      <w:adjustRightInd w:val="0"/>
      <w:spacing w:after="280" w:line="280" w:lineRule="exact"/>
    </w:pPr>
    <w:rPr>
      <w:szCs w:val="21"/>
    </w:rPr>
  </w:style>
  <w:style w:type="paragraph" w:customStyle="1" w:styleId="051BulletEbene2">
    <w:name w:val="051_Bullet Ebene 2"/>
    <w:basedOn w:val="Normal"/>
    <w:qFormat/>
    <w:rsid w:val="000445E9"/>
    <w:pPr>
      <w:numPr>
        <w:ilvl w:val="1"/>
        <w:numId w:val="4"/>
      </w:numPr>
      <w:spacing w:after="280" w:line="280" w:lineRule="exact"/>
      <w:contextualSpacing/>
    </w:pPr>
    <w:rPr>
      <w:rFonts w:ascii="MB Corpo S Text Office Light" w:eastAsiaTheme="minorHAnsi" w:hAnsi="MB Corpo S Text Office Light"/>
      <w:kern w:val="0"/>
      <w:szCs w:val="21"/>
      <w:lang w:eastAsia="en-US"/>
      <w14:ligatures w14:val="none"/>
    </w:rPr>
  </w:style>
  <w:style w:type="paragraph" w:customStyle="1" w:styleId="052BulletEbene3">
    <w:name w:val="052_Bullet Ebene 3"/>
    <w:basedOn w:val="Normal"/>
    <w:qFormat/>
    <w:rsid w:val="000445E9"/>
    <w:pPr>
      <w:numPr>
        <w:ilvl w:val="2"/>
        <w:numId w:val="4"/>
      </w:numPr>
      <w:spacing w:after="280" w:line="280" w:lineRule="exact"/>
      <w:contextualSpacing/>
    </w:pPr>
    <w:rPr>
      <w:rFonts w:ascii="MB Corpo S Text Office Light" w:eastAsiaTheme="minorHAnsi" w:hAnsi="MB Corpo S Text Office Light"/>
      <w:kern w:val="0"/>
      <w:szCs w:val="21"/>
      <w:lang w:eastAsia="en-US"/>
      <w14:ligatures w14:val="none"/>
    </w:rPr>
  </w:style>
  <w:style w:type="paragraph" w:customStyle="1" w:styleId="053BulletEbene4">
    <w:name w:val="053_Bullet Ebene 4"/>
    <w:basedOn w:val="Normal"/>
    <w:qFormat/>
    <w:rsid w:val="000445E9"/>
    <w:pPr>
      <w:numPr>
        <w:ilvl w:val="3"/>
        <w:numId w:val="4"/>
      </w:numPr>
      <w:spacing w:after="280" w:line="280" w:lineRule="exact"/>
      <w:contextualSpacing/>
    </w:pPr>
    <w:rPr>
      <w:rFonts w:ascii="MB Corpo S Text Office Light" w:eastAsiaTheme="minorHAnsi" w:hAnsi="MB Corpo S Text Office Light"/>
      <w:kern w:val="0"/>
      <w:szCs w:val="21"/>
      <w:lang w:eastAsia="en-US"/>
      <w14:ligatures w14:val="none"/>
    </w:rPr>
  </w:style>
  <w:style w:type="character" w:customStyle="1" w:styleId="05BulletEbene1Zchn">
    <w:name w:val="05_Bullet Ebene 1 Zchn"/>
    <w:basedOn w:val="DefaultParagraphFont"/>
    <w:link w:val="05BulletEbene1"/>
    <w:rsid w:val="000445E9"/>
    <w:rPr>
      <w:rFonts w:ascii="MB Corpo S Text Office Light" w:hAnsi="MB Corpo S Text Office Light"/>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2011611">
      <w:bodyDiv w:val="1"/>
      <w:marLeft w:val="0"/>
      <w:marRight w:val="0"/>
      <w:marTop w:val="0"/>
      <w:marBottom w:val="0"/>
      <w:divBdr>
        <w:top w:val="none" w:sz="0" w:space="0" w:color="auto"/>
        <w:left w:val="none" w:sz="0" w:space="0" w:color="auto"/>
        <w:bottom w:val="none" w:sz="0" w:space="0" w:color="auto"/>
        <w:right w:val="none" w:sz="0" w:space="0" w:color="auto"/>
      </w:divBdr>
    </w:div>
    <w:div w:id="1921598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UCHTEA\AppData\Local\Temp\579b0769-e685-4591-ad79-308b9ce54a4f_Vorlagen_260213.zip.Vorlagen_260213.zip\Vorlagen_260213\01%20Mercedes-AMG\260213_Mercedes-AMG_Press_EN.dotx" TargetMode="External"/></Relationships>
</file>

<file path=word/theme/theme1.xml><?xml version="1.0" encoding="utf-8"?>
<a:theme xmlns:a="http://schemas.openxmlformats.org/drawingml/2006/main" name="Mercedes-Benz_2024">
  <a:themeElements>
    <a:clrScheme name="Mercedes-Benz">
      <a:dk1>
        <a:srgbClr val="FFFFFF"/>
      </a:dk1>
      <a:lt1>
        <a:srgbClr val="000000"/>
      </a:lt1>
      <a:dk2>
        <a:srgbClr val="EAEAEA"/>
      </a:dk2>
      <a:lt2>
        <a:srgbClr val="B6BBC1"/>
      </a:lt2>
      <a:accent1>
        <a:srgbClr val="9E9E9E"/>
      </a:accent1>
      <a:accent2>
        <a:srgbClr val="E6E6E6"/>
      </a:accent2>
      <a:accent3>
        <a:srgbClr val="C8C8C8"/>
      </a:accent3>
      <a:accent4>
        <a:srgbClr val="707070"/>
      </a:accent4>
      <a:accent5>
        <a:srgbClr val="444444"/>
      </a:accent5>
      <a:accent6>
        <a:srgbClr val="0078D6"/>
      </a:accent6>
      <a:hlink>
        <a:srgbClr val="0078D6"/>
      </a:hlink>
      <a:folHlink>
        <a:srgbClr val="0078D6"/>
      </a:folHlink>
    </a:clrScheme>
    <a:fontScheme name="Mercedes-Benz Corpo">
      <a:majorFont>
        <a:latin typeface="MB Corpo A Title Cond Office"/>
        <a:ea typeface=""/>
        <a:cs typeface=""/>
      </a:majorFont>
      <a:minorFont>
        <a:latin typeface="MB Corpo S Text Office Light"/>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lIns="90000" rtlCol="0" anchor="ctr">
        <a:noAutofit/>
      </a:bodyPr>
      <a:lstStyle>
        <a:defPPr algn="l">
          <a:defRPr sz="1600" dirty="0" err="1" smtClean="0">
            <a:solidFill>
              <a:srgbClr val="FFFFFF"/>
            </a:solidFill>
          </a:defRPr>
        </a:defPP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tx1"/>
          </a:solidFill>
          <a:tailEnd type="none"/>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noAutofit/>
      </a:bodyPr>
      <a:lstStyle>
        <a:defPPr algn="l">
          <a:defRPr sz="1600" dirty="0" smtClean="0">
            <a:solidFill>
              <a:schemeClr val="bg1"/>
            </a:solidFill>
          </a:defRPr>
        </a:defPPr>
      </a:lstStyle>
    </a:txDef>
  </a:objectDefaults>
  <a:extraClrSchemeLst/>
  <a:custClrLst>
    <a:custClr name="Light Grey 100%">
      <a:srgbClr val="E6E6E6"/>
    </a:custClr>
    <a:custClr name="Light Grey +20 K">
      <a:srgbClr val="C8C8C8"/>
    </a:custClr>
    <a:custClr name="Light Grey +40 K">
      <a:srgbClr val="9E9E9E"/>
    </a:custClr>
    <a:custClr name="Light Grey +60 K">
      <a:srgbClr val="707070"/>
    </a:custClr>
    <a:custClr name="Light Grey +80 K">
      <a:srgbClr val="444444"/>
    </a:custClr>
    <a:custClr name="Custom Color 6">
      <a:srgbClr val="FFFFFF"/>
    </a:custClr>
    <a:custClr name="Custom Color 7">
      <a:srgbClr val="FFFFFF"/>
    </a:custClr>
    <a:custClr name="Custom Color 8">
      <a:srgbClr val="FFFFFF"/>
    </a:custClr>
    <a:custClr name="Custom Color 9">
      <a:srgbClr val="FFFFFF"/>
    </a:custClr>
    <a:custClr name="Custom Color 10">
      <a:srgbClr val="FFFFFF"/>
    </a:custClr>
    <a:custClr name="Green 100">
      <a:srgbClr val="198025"/>
    </a:custClr>
    <a:custClr name="Red 100">
      <a:srgbClr val="D92121"/>
    </a:custClr>
    <a:custClr name="Red 200">
      <a:srgbClr val="BC1C1D"/>
    </a:custClr>
    <a:custClr name="Red 300">
      <a:srgbClr val="991717"/>
    </a:custClr>
    <a:custClr name="Yellow 100">
      <a:srgbClr val="E8BD00"/>
    </a:custClr>
    <a:custClr name="Custom Color 16">
      <a:srgbClr val="FFFFFF"/>
    </a:custClr>
    <a:custClr name="Custom Color 17">
      <a:srgbClr val="FFFFFF"/>
    </a:custClr>
    <a:custClr name="Custom Color 18">
      <a:srgbClr val="FFFFFF"/>
    </a:custClr>
    <a:custClr name="Custom Color 19">
      <a:srgbClr val="FFFFFF"/>
    </a:custClr>
    <a:custClr name="Custom Color 20">
      <a:srgbClr val="FFFFFF"/>
    </a:custClr>
  </a:custClrLst>
  <a:extLst>
    <a:ext uri="{05A4C25C-085E-4340-85A3-A5531E510DB2}">
      <thm15:themeFamily xmlns:thm15="http://schemas.microsoft.com/office/thememl/2012/main" name="Mercedes-Benz_2024" id="{5E850B60-521C-4556-AB20-37AC396B5FBB}" vid="{21A09ED9-DC5D-4F19-93E2-4F6A8785D95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http://schemas.openxmlformats.org/officeDocument/2006/bibliography" xmlns:b="http://schemas.openxmlformats.org/officeDocument/2006/bibliography" xmlns:star_td="http://www.star-group.net/schemas/transit/filters/textdata"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xmlns:star_td="http://www.star-group.net/schemas/transit/filters/textdata">
  <documentManagement>
    <lcf76f155ced4ddcb4097134ff3c332f xmlns="af194427-d223-4842-b375-7b7255bedb4a">
      <pc:Terms xmlns="http://schemas.microsoft.com/office/infopath/2007/PartnerControls"/>
    </lcf76f155ced4ddcb4097134ff3c332f>
    <TaxCatchAll xmlns="bb1e3cb5-b4f2-4623-8ab5-d9d835774f4e" xsi:nil="true"/>
  </documentManagement>
</p:properties>
</file>

<file path=customXml/item3.xml><?xml version="1.0" encoding="utf-8"?>
<?mso-contentType ?>
<FormTemplates xmlns="http://schemas.microsoft.com/sharepoint/v3/contenttype/forms" xmlns:star_td="http://www.star-group.net/schemas/transit/filters/textdata">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xmlns:star_td="http://www.star-group.net/schemas/transit/filters/textdata" ct:_="" ma:_="" ma:contentTypeName="Dokument" ma:contentTypeID="0x0101005B3841604F235041B3B49F90D0843FA6" ma:contentTypeVersion="15" ma:contentTypeDescription="Ein neues Dokument erstellen." ma:contentTypeScope="" ma:versionID="9f39bea071204ad2f9800b6a4b94e82a">
  <xsd:schema xmlns:xsd="http://www.w3.org/2001/XMLSchema" xmlns:p="http://schemas.microsoft.com/office/2006/metadata/properties" xmlns:ns2="af194427-d223-4842-b375-7b7255bedb4a" xmlns:ns3="bb1e3cb5-b4f2-4623-8ab5-d9d835774f4e" xmlns:xs="http://www.w3.org/2001/XMLSchema" targetNamespace="http://schemas.microsoft.com/office/2006/metadata/properties" ma:root="true" ma:fieldsID="d8e7742282d23c5193f31098362c43a1" ns2:_="" ns3:_="">
    <xsd:import xmlns:xs="http://www.w3.org/2001/XMLSchema" xmlns:xsd="http://www.w3.org/2001/XMLSchema" namespace="af194427-d223-4842-b375-7b7255bedb4a"/>
    <xsd:import xmlns:xs="http://www.w3.org/2001/XMLSchema" xmlns:xsd="http://www.w3.org/2001/XMLSchema" namespace="bb1e3cb5-b4f2-4623-8ab5-d9d835774f4e"/>
    <xsd:element xmlns:xs="http://www.w3.org/2001/XMLSchema" xmlns:xsd="http://www.w3.org/2001/XMLSchema" name="properties">
      <xs:complexType xmlns:xsd="http://www.w3.org/2001/XMLSchema" xmlns:xs="http://www.w3.org/2001/XMLSchema">
        <xsd:sequence xmlns:xs="http://www.w3.org/2001/XMLSchema" xmlns:xsd="http://www.w3.org/2001/XMLSchema">
          <xs:element xmlns:xsd="http://www.w3.org/2001/XMLSchema" xmlns:xs="http://www.w3.org/2001/XMLSchema" name="documentManagement">
            <xsd:complexType xmlns:xs="http://www.w3.org/2001/XMLSchema" xmlns:xsd="http://www.w3.org/2001/XMLSchema">
              <xs:all xmlns:xsd="http://www.w3.org/2001/XMLSchema" xmlns:xs="http://www.w3.org/2001/XMLSchema">
                <xsd:element xmlns:xs="http://www.w3.org/2001/XMLSchema" xmlns:xsd="http://www.w3.org/2001/XMLSchema" ref="ns2:MediaServiceMetadata" minOccurs="0"/>
                <xsd:element xmlns:xs="http://www.w3.org/2001/XMLSchema" xmlns:xsd="http://www.w3.org/2001/XMLSchema" ref="ns2:MediaServiceFastMetadata" minOccurs="0"/>
                <xsd:element xmlns:xs="http://www.w3.org/2001/XMLSchema" xmlns:xsd="http://www.w3.org/2001/XMLSchema" ref="ns2:MediaServiceObjectDetectorVersions" minOccurs="0"/>
                <xsd:element xmlns:xs="http://www.w3.org/2001/XMLSchema" xmlns:xsd="http://www.w3.org/2001/XMLSchema" ref="ns3:SharedWithUsers" minOccurs="0"/>
                <xsd:element xmlns:xs="http://www.w3.org/2001/XMLSchema" xmlns:xsd="http://www.w3.org/2001/XMLSchema" ref="ns3:SharedWithDetails" minOccurs="0"/>
                <xsd:element xmlns:xs="http://www.w3.org/2001/XMLSchema" xmlns:xsd="http://www.w3.org/2001/XMLSchema" ref="ns2:lcf76f155ced4ddcb4097134ff3c332f" minOccurs="0"/>
                <xsd:element xmlns:xs="http://www.w3.org/2001/XMLSchema" xmlns:xsd="http://www.w3.org/2001/XMLSchema" ref="ns3:TaxCatchAll" minOccurs="0"/>
                <xsd:element xmlns:xs="http://www.w3.org/2001/XMLSchema" xmlns:xsd="http://www.w3.org/2001/XMLSchema" ref="ns2:MediaServiceOCR" minOccurs="0"/>
                <xsd:element xmlns:xs="http://www.w3.org/2001/XMLSchema" xmlns:xsd="http://www.w3.org/2001/XMLSchema" ref="ns2:MediaServiceGenerationTime" minOccurs="0"/>
                <xsd:element xmlns:xs="http://www.w3.org/2001/XMLSchema" xmlns:xsd="http://www.w3.org/2001/XMLSchema" ref="ns2:MediaServiceEventHashCode" minOccurs="0"/>
                <xsd:element xmlns:xs="http://www.w3.org/2001/XMLSchema" xmlns:xsd="http://www.w3.org/2001/XMLSchema" ref="ns2:MediaServiceDateTaken" minOccurs="0"/>
                <xsd:element xmlns:xs="http://www.w3.org/2001/XMLSchema" xmlns:xsd="http://www.w3.org/2001/XMLSchema" ref="ns2:MediaLengthInSeconds" minOccurs="0"/>
                <xsd:element xmlns:xs="http://www.w3.org/2001/XMLSchema" xmlns:xsd="http://www.w3.org/2001/XMLSchema" ref="ns2:MediaServiceSearchProperties" minOccurs="0"/>
                <xsd:element xmlns:xs="http://www.w3.org/2001/XMLSchema" xmlns:xsd="http://www.w3.org/2001/XMLSchema" ref="ns2:MediaServiceLocation" minOccurs="0"/>
              </xs:all>
            </xsd:complexType>
          </xs:element>
        </xsd:sequence>
      </xs:complexType>
    </xsd:element>
  </xsd:schema>
  <xsd:schema xmlns:xsd="http://www.w3.org/2001/XMLSchema" xmlns:dms="http://schemas.microsoft.com/office/2006/documentManagement/types" xmlns:pc="http://schemas.microsoft.com/office/infopath/2007/PartnerControls" xmlns:xs="http://www.w3.org/2001/XMLSchema" targetNamespace="af194427-d223-4842-b375-7b7255bedb4a" elementFormDefault="qualified">
    <xsd:import xmlns:xs="http://www.w3.org/2001/XMLSchema" xmlns:xsd="http://www.w3.org/2001/XMLSchema" namespace="http://schemas.microsoft.com/office/2006/documentManagement/types"/>
    <xsd:import xmlns:xs="http://www.w3.org/2001/XMLSchema" xmlns:xsd="http://www.w3.org/2001/XMLSchema" namespace="http://schemas.microsoft.com/office/infopath/2007/PartnerControls"/>
    <xsd:element xmlns:xs="http://www.w3.org/2001/XMLSchema" xmlns:xsd="http://www.w3.org/2001/XMLSchema" name="MediaServiceMetadata" ma:index="8" nillable="true" ma:displayName="MediaServiceMetadata" ma:hidden="true" ma:internalName="MediaServiceMetadata" ma:readOnly="true">
      <xs:simpleType xmlns:xsd="http://www.w3.org/2001/XMLSchema" xmlns:xs="http://www.w3.org/2001/XMLSchema">
        <xsd:restriction xmlns:xs="http://www.w3.org/2001/XMLSchema" xmlns:xsd="http://www.w3.org/2001/XMLSchema" base="dms:Note"/>
      </xs:simpleType>
    </xsd:element>
    <xsd:element xmlns:xs="http://www.w3.org/2001/XMLSchema" xmlns:xsd="http://www.w3.org/2001/XMLSchema" name="MediaServiceFastMetadata" ma:index="9" nillable="true" ma:displayName="MediaServiceFastMetadata" ma:hidden="true" ma:internalName="MediaServiceFastMetadata" ma:readOnly="true">
      <xs:simpleType xmlns:xsd="http://www.w3.org/2001/XMLSchema" xmlns:xs="http://www.w3.org/2001/XMLSchema">
        <xsd:restriction xmlns:xs="http://www.w3.org/2001/XMLSchema" xmlns:xsd="http://www.w3.org/2001/XMLSchema" base="dms:Note"/>
      </xs:simpleType>
    </xsd:element>
    <xsd:element xmlns:xs="http://www.w3.org/2001/XMLSchema" xmlns:xsd="http://www.w3.org/2001/XMLSchema" name="MediaServiceObjectDetectorVersions" ma:index="10" nillable="true" ma:displayName="MediaServiceObjectDetectorVersions" ma:hidden="true" ma:indexed="true" ma:internalName="MediaServiceObjectDetectorVersions" ma:readOnly="true">
      <xs:simpleType xmlns:xsd="http://www.w3.org/2001/XMLSchema" xmlns:xs="http://www.w3.org/2001/XMLSchema">
        <xsd:restriction xmlns:xs="http://www.w3.org/2001/XMLSchema" xmlns:xsd="http://www.w3.org/2001/XMLSchema" base="dms:Text"/>
      </xs:simpleType>
    </xsd:element>
    <xsd:element xmlns:xs="http://www.w3.org/2001/XMLSchema" xmlns:xsd="http://www.w3.org/2001/XMLSchema" name="lcf76f155ced4ddcb4097134ff3c332f" ma:index="14" nillable="true" ma:taxonomy="true" ma:internalName="lcf76f155ced4ddcb4097134ff3c332f" ma:taxonomyFieldName="MediaServiceImageTags" ma:displayName="Bildmarkierungen" ma:readOnly="false" ma:fieldId="{5cf76f15-5ced-4ddc-b409-7134ff3c332f}" ma:taxonomyMulti="true" ma:sspId="97050f6e-97f2-48e7-ad72-ec3f75f90041" ma:termSetId="09814cd3-568e-fe90-9814-8d621ff8fb84" ma:anchorId="fba54fb3-c3e1-fe81-a776-ca4b69148c4d" ma:open="true" ma:isKeyword="false">
      <xs:complexType xmlns:xsd="http://www.w3.org/2001/XMLSchema" xmlns:xs="http://www.w3.org/2001/XMLSchema">
        <xsd:sequence xmlns:xs="http://www.w3.org/2001/XMLSchema" xmlns:xsd="http://www.w3.org/2001/XMLSchema">
          <xs:element xmlns:xsd="http://www.w3.org/2001/XMLSchema" xmlns:xs="http://www.w3.org/2001/XMLSchema" ref="pc:Terms" minOccurs="0" maxOccurs="1"/>
        </xsd:sequence>
      </xs:complexType>
    </xsd:element>
    <xsd:element xmlns:xs="http://www.w3.org/2001/XMLSchema" xmlns:xsd="http://www.w3.org/2001/XMLSchema" name="MediaServiceOCR" ma:index="16" nillable="true" ma:displayName="Extracted Text" ma:internalName="MediaServiceOCR" ma:readOnly="true">
      <xs:simpleType xmlns:xsd="http://www.w3.org/2001/XMLSchema" xmlns:xs="http://www.w3.org/2001/XMLSchema">
        <xsd:restriction xmlns:xs="http://www.w3.org/2001/XMLSchema" xmlns:xsd="http://www.w3.org/2001/XMLSchema" base="dms:Note">
          <xs:maxLength xmlns:xsd="http://www.w3.org/2001/XMLSchema" xmlns:xs="http://www.w3.org/2001/XMLSchema" value="255"/>
        </xsd:restriction>
      </xs:simpleType>
    </xsd:element>
    <xsd:element xmlns:xs="http://www.w3.org/2001/XMLSchema" xmlns:xsd="http://www.w3.org/2001/XMLSchema" name="MediaServiceGenerationTime" ma:index="17" nillable="true" ma:displayName="MediaServiceGenerationTime" ma:hidden="true" ma:internalName="MediaServiceGenerationTime" ma:readOnly="true">
      <xs:simpleType xmlns:xsd="http://www.w3.org/2001/XMLSchema" xmlns:xs="http://www.w3.org/2001/XMLSchema">
        <xsd:restriction xmlns:xs="http://www.w3.org/2001/XMLSchema" xmlns:xsd="http://www.w3.org/2001/XMLSchema" base="dms:Text"/>
      </xs:simpleType>
    </xsd:element>
    <xsd:element xmlns:xs="http://www.w3.org/2001/XMLSchema" xmlns:xsd="http://www.w3.org/2001/XMLSchema" name="MediaServiceEventHashCode" ma:index="18" nillable="true" ma:displayName="MediaServiceEventHashCode" ma:hidden="true" ma:internalName="MediaServiceEventHashCode" ma:readOnly="true">
      <xs:simpleType xmlns:xsd="http://www.w3.org/2001/XMLSchema" xmlns:xs="http://www.w3.org/2001/XMLSchema">
        <xsd:restriction xmlns:xs="http://www.w3.org/2001/XMLSchema" xmlns:xsd="http://www.w3.org/2001/XMLSchema" base="dms:Text"/>
      </xs:simpleType>
    </xsd:element>
    <xsd:element xmlns:xs="http://www.w3.org/2001/XMLSchema" xmlns:xsd="http://www.w3.org/2001/XMLSchema" name="MediaServiceDateTaken" ma:index="19" nillable="true" ma:displayName="MediaServiceDateTaken" ma:hidden="true" ma:indexed="true" ma:internalName="MediaServiceDateTaken" ma:readOnly="true">
      <xs:simpleType xmlns:xsd="http://www.w3.org/2001/XMLSchema" xmlns:xs="http://www.w3.org/2001/XMLSchema">
        <xsd:restriction xmlns:xs="http://www.w3.org/2001/XMLSchema" xmlns:xsd="http://www.w3.org/2001/XMLSchema" base="dms:Text"/>
      </xs:simpleType>
    </xsd:element>
    <xsd:element xmlns:xs="http://www.w3.org/2001/XMLSchema" xmlns:xsd="http://www.w3.org/2001/XMLSchema" name="MediaLengthInSeconds" ma:index="20" nillable="true" ma:displayName="MediaLengthInSeconds" ma:hidden="true" ma:internalName="MediaLengthInSeconds" ma:readOnly="true">
      <xs:simpleType xmlns:xsd="http://www.w3.org/2001/XMLSchema" xmlns:xs="http://www.w3.org/2001/XMLSchema">
        <xsd:restriction xmlns:xs="http://www.w3.org/2001/XMLSchema" xmlns:xsd="http://www.w3.org/2001/XMLSchema" base="dms:Unknown"/>
      </xs:simpleType>
    </xsd:element>
    <xsd:element xmlns:xs="http://www.w3.org/2001/XMLSchema" xmlns:xsd="http://www.w3.org/2001/XMLSchema" name="MediaServiceSearchProperties" ma:index="21" nillable="true" ma:displayName="MediaServiceSearchProperties" ma:hidden="true" ma:internalName="MediaServiceSearchProperties" ma:readOnly="true">
      <xs:simpleType xmlns:xsd="http://www.w3.org/2001/XMLSchema" xmlns:xs="http://www.w3.org/2001/XMLSchema">
        <xsd:restriction xmlns:xs="http://www.w3.org/2001/XMLSchema" xmlns:xsd="http://www.w3.org/2001/XMLSchema" base="dms:Note"/>
      </xs:simpleType>
    </xsd:element>
    <xsd:element xmlns:xs="http://www.w3.org/2001/XMLSchema" xmlns:xsd="http://www.w3.org/2001/XMLSchema" name="MediaServiceLocation" ma:index="22" nillable="true" ma:displayName="Location" ma:indexed="true" ma:internalName="MediaServiceLocation" ma:readOnly="true">
      <xs:simpleType xmlns:xsd="http://www.w3.org/2001/XMLSchema" xmlns:xs="http://www.w3.org/2001/XMLSchema">
        <xsd:restriction xmlns:xs="http://www.w3.org/2001/XMLSchema" xmlns:xsd="http://www.w3.org/2001/XMLSchema" base="dms:Text"/>
      </xs:simpleType>
    </xsd:element>
  </xsd:schema>
  <xsd:schema xmlns:xsd="http://www.w3.org/2001/XMLSchema" xmlns:dms="http://schemas.microsoft.com/office/2006/documentManagement/types" xmlns:pc="http://schemas.microsoft.com/office/infopath/2007/PartnerControls" xmlns:xs="http://www.w3.org/2001/XMLSchema" targetNamespace="bb1e3cb5-b4f2-4623-8ab5-d9d835774f4e" elementFormDefault="qualified">
    <xsd:import xmlns:xs="http://www.w3.org/2001/XMLSchema" xmlns:xsd="http://www.w3.org/2001/XMLSchema" namespace="http://schemas.microsoft.com/office/2006/documentManagement/types"/>
    <xsd:import xmlns:xs="http://www.w3.org/2001/XMLSchema" xmlns:xsd="http://www.w3.org/2001/XMLSchema" namespace="http://schemas.microsoft.com/office/infopath/2007/PartnerControls"/>
    <xsd:element xmlns:xs="http://www.w3.org/2001/XMLSchema" xmlns:xsd="http://www.w3.org/2001/XMLSchema" name="SharedWithUsers" ma:index="11" nillable="true" ma:displayName="Freigegeben für" ma:internalName="SharedWithUsers" ma:readOnly="true">
      <xs:complexType xmlns:xsd="http://www.w3.org/2001/XMLSchema" xmlns:xs="http://www.w3.org/2001/XMLSchema">
        <xsd:complexContent xmlns:xs="http://www.w3.org/2001/XMLSchema" xmlns:xsd="http://www.w3.org/2001/XMLSchema">
          <xs:extension xmlns:xsd="http://www.w3.org/2001/XMLSchema" xmlns:xs="http://www.w3.org/2001/XMLSchema" base="dms:UserMulti">
            <xsd:sequence xmlns:xs="http://www.w3.org/2001/XMLSchema" xmlns:xsd="http://www.w3.org/2001/XMLSchema">
              <xs:element xmlns:xsd="http://www.w3.org/2001/XMLSchema" xmlns:xs="http://www.w3.org/2001/XMLSchema" name="UserInfo" minOccurs="0" maxOccurs="unbounded">
                <xsd:complexType xmlns:xs="http://www.w3.org/2001/XMLSchema" xmlns:xsd="http://www.w3.org/2001/XMLSchema">
                  <xs:sequence xmlns:xsd="http://www.w3.org/2001/XMLSchema" xmlns:xs="http://www.w3.org/2001/XMLSchema">
                    <xsd:element xmlns:xs="http://www.w3.org/2001/XMLSchema" xmlns:xsd="http://www.w3.org/2001/XMLSchema" name="DisplayName" type="xsd:string" minOccurs="0"/>
                    <xsd:element xmlns:xs="http://www.w3.org/2001/XMLSchema" xmlns:xsd="http://www.w3.org/2001/XMLSchema" name="AccountId" type="dms:UserId" minOccurs="0" nillable="true"/>
                    <xsd:element xmlns:xs="http://www.w3.org/2001/XMLSchema" xmlns:xsd="http://www.w3.org/2001/XMLSchema" name="AccountType" type="xsd:string" minOccurs="0"/>
                  </xs:sequence>
                </xsd:complexType>
              </xs:element>
            </xsd:sequence>
          </xs:extension>
        </xsd:complexContent>
      </xs:complexType>
    </xsd:element>
    <xsd:element xmlns:xs="http://www.w3.org/2001/XMLSchema" xmlns:xsd="http://www.w3.org/2001/XMLSchema" name="SharedWithDetails" ma:index="12" nillable="true" ma:displayName="Freigegeben für - Details" ma:internalName="SharedWithDetails" ma:readOnly="true">
      <xs:simpleType xmlns:xsd="http://www.w3.org/2001/XMLSchema" xmlns:xs="http://www.w3.org/2001/XMLSchema">
        <xsd:restriction xmlns:xs="http://www.w3.org/2001/XMLSchema" xmlns:xsd="http://www.w3.org/2001/XMLSchema" base="dms:Note">
          <xs:maxLength xmlns:xsd="http://www.w3.org/2001/XMLSchema" xmlns:xs="http://www.w3.org/2001/XMLSchema" value="255"/>
        </xsd:restriction>
      </xs:simpleType>
    </xsd:element>
    <xsd:element xmlns:xs="http://www.w3.org/2001/XMLSchema" xmlns:xsd="http://www.w3.org/2001/XMLSchema" name="TaxCatchAll" ma:index="15" nillable="true" ma:displayName="Taxonomy Catch All Column" ma:hidden="true" ma:list="{39a1aa03-6df5-44dc-acae-c17bf0bfb4de}" ma:internalName="TaxCatchAll" ma:showField="CatchAllData" ma:web="bb1e3cb5-b4f2-4623-8ab5-d9d835774f4e">
      <xs:complexType xmlns:xsd="http://www.w3.org/2001/XMLSchema" xmlns:xs="http://www.w3.org/2001/XMLSchema">
        <xsd:complexContent xmlns:xs="http://www.w3.org/2001/XMLSchema" xmlns:xsd="http://www.w3.org/2001/XMLSchema">
          <xs:extension xmlns:xsd="http://www.w3.org/2001/XMLSchema" xmlns:xs="http://www.w3.org/2001/XMLSchema" base="dms:MultiChoiceLookup">
            <xsd:sequence xmlns:xs="http://www.w3.org/2001/XMLSchema" xmlns:xsd="http://www.w3.org/2001/XMLSchema">
              <xs:element xmlns:xsd="http://www.w3.org/2001/XMLSchema" xmlns:xs="http://www.w3.org/2001/XMLSchema" name="Value" type="dms:Lookup" maxOccurs="unbounded" minOccurs="0" nillable="true"/>
            </xsd:sequence>
          </xs:extension>
        </xsd:complexContent>
      </xs: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B8577B-B0FE-49B1-9374-709BC79CB5A6}">
  <ds:schemaRefs>
    <ds:schemaRef ds:uri="http://schemas.openxmlformats.org/officeDocument/2006/bibliography"/>
    <ds:schemaRef ds:uri="http://www.star-group.net/schemas/transit/filters/textdata"/>
  </ds:schemaRefs>
</ds:datastoreItem>
</file>

<file path=customXml/itemProps2.xml><?xml version="1.0" encoding="utf-8"?>
<ds:datastoreItem xmlns:ds="http://schemas.openxmlformats.org/officeDocument/2006/customXml" ds:itemID="{D7C2E0FE-8D72-4998-A709-9D06D318536E}">
  <ds:schemaRefs>
    <ds:schemaRef ds:uri="http://schemas.microsoft.com/office/2006/metadata/properties"/>
    <ds:schemaRef ds:uri="http://schemas.microsoft.com/office/infopath/2007/PartnerControls"/>
    <ds:schemaRef ds:uri="http://www.star-group.net/schemas/transit/filters/textdata"/>
    <ds:schemaRef ds:uri="af194427-d223-4842-b375-7b7255bedb4a"/>
    <ds:schemaRef ds:uri="bb1e3cb5-b4f2-4623-8ab5-d9d835774f4e"/>
  </ds:schemaRefs>
</ds:datastoreItem>
</file>

<file path=customXml/itemProps3.xml><?xml version="1.0" encoding="utf-8"?>
<ds:datastoreItem xmlns:ds="http://schemas.openxmlformats.org/officeDocument/2006/customXml" ds:itemID="{979DE778-79D7-4D06-9867-685FCFAA44B3}">
  <ds:schemaRefs>
    <ds:schemaRef ds:uri="http://schemas.microsoft.com/sharepoint/v3/contenttype/forms"/>
    <ds:schemaRef ds:uri="http://www.star-group.net/schemas/transit/filters/textdata"/>
  </ds:schemaRefs>
</ds:datastoreItem>
</file>

<file path=customXml/itemProps4.xml><?xml version="1.0" encoding="utf-8"?>
<ds:datastoreItem xmlns:ds="http://schemas.openxmlformats.org/officeDocument/2006/customXml" ds:itemID="{7A715BE2-AB99-4724-B330-CDBFEF328409}">
  <ds:schemaRefs>
    <ds:schemaRef ds:uri="http://schemas.microsoft.com/office/2006/metadata/contentType"/>
    <ds:schemaRef ds:uri="http://schemas.microsoft.com/office/2006/metadata/properties/metaAttributes"/>
    <ds:schemaRef ds:uri="http://www.star-group.net/schemas/transit/filters/textdata"/>
    <ds:schemaRef ds:uri="http://www.w3.org/2001/XMLSchema"/>
    <ds:schemaRef ds:uri="http://schemas.microsoft.com/office/2006/metadata/properties"/>
    <ds:schemaRef ds:uri="af194427-d223-4842-b375-7b7255bedb4a"/>
    <ds:schemaRef ds:uri="bb1e3cb5-b4f2-4623-8ab5-d9d835774f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260213_Mercedes-AMG_Press_EN.dotx</Template>
  <TotalTime>0</TotalTime>
  <Pages>16</Pages>
  <Words>7772</Words>
  <Characters>38861</Characters>
  <Application>Microsoft Office Word</Application>
  <DocSecurity>0</DocSecurity>
  <Lines>693</Lines>
  <Paragraphs>172</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Press Information</vt:lpstr>
      <vt:lpstr>Press Information</vt:lpstr>
    </vt:vector>
  </TitlesOfParts>
  <Company>Mercedes-Benz AG</Company>
  <LinksUpToDate>false</LinksUpToDate>
  <CharactersWithSpaces>46461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Information</dc:title>
  <dc:subject/>
  <dc:creator>SC/XM</dc:creator>
  <cp:keywords/>
  <dc:description/>
  <cp:lastModifiedBy>Jorge, Daniela (140)</cp:lastModifiedBy>
  <cp:revision>10</cp:revision>
  <cp:lastPrinted>2026-08-06T13:22:00Z</cp:lastPrinted>
  <dcterms:created xsi:type="dcterms:W3CDTF">2026-09-14T10:00:00Z</dcterms:created>
  <dcterms:modified xsi:type="dcterms:W3CDTF">2026-10-19T08:37:00Z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0x0101005B3841604F235041B3B49F90D0843FA6</vt:lpwstr>
  </property>
  <property fmtid="{D5CDD505-2E9C-101B-9397-08002B2CF9AE}" pid="3" name="MSIP_Label_924dbb1d-991d-4bbd-aad5-33bac1d8ffaf_Enabled">
    <vt:lpwstr>true</vt:lpwstr>
  </property>
  <property fmtid="{D5CDD505-2E9C-101B-9397-08002B2CF9AE}" pid="4" name="MSIP_Label_924dbb1d-991d-4bbd-aad5-33bac1d8ffaf_SetDate">
    <vt:lpwstr>2025-01-31T12:04:54Z</vt:lpwstr>
  </property>
  <property fmtid="{D5CDD505-2E9C-101B-9397-08002B2CF9AE}" pid="5" name="MSIP_Label_924dbb1d-991d-4bbd-aad5-33bac1d8ffaf_Method">
    <vt:lpwstr>Standard</vt:lpwstr>
  </property>
  <property fmtid="{D5CDD505-2E9C-101B-9397-08002B2CF9AE}" pid="6" name="MSIP_Label_924dbb1d-991d-4bbd-aad5-33bac1d8ffaf_Name">
    <vt:lpwstr>924dbb1d-991d-4bbd-aad5-33bac1d8ffaf</vt:lpwstr>
  </property>
  <property fmtid="{D5CDD505-2E9C-101B-9397-08002B2CF9AE}" pid="7" name="MSIP_Label_924dbb1d-991d-4bbd-aad5-33bac1d8ffaf_SiteId">
    <vt:lpwstr>9652d7c2-1ccf-4940-8151-4a92bd474ed0</vt:lpwstr>
  </property>
  <property fmtid="{D5CDD505-2E9C-101B-9397-08002B2CF9AE}" pid="8" name="MSIP_Label_924dbb1d-991d-4bbd-aad5-33bac1d8ffaf_ActionId">
    <vt:lpwstr>e411021c-0199-4f99-8a7e-e776e3f4d221</vt:lpwstr>
  </property>
  <property fmtid="{D5CDD505-2E9C-101B-9397-08002B2CF9AE}" pid="9" name="MSIP_Label_924dbb1d-991d-4bbd-aad5-33bac1d8ffaf_ContentBits">
    <vt:lpwstr>0</vt:lpwstr>
  </property>
  <property fmtid="{D5CDD505-2E9C-101B-9397-08002B2CF9AE}" pid="10" name="MediaServiceImageTags">
    <vt:lpwstr/>
  </property>
</Properties>
</file>