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077BC1DA" w:rsidR="00317376" w:rsidRPr="00171504" w:rsidRDefault="007736C1" w:rsidP="00B03193">
            <w:pPr>
              <w:pStyle w:val="D04Datum"/>
              <w:framePr w:hSpace="0" w:wrap="auto" w:vAnchor="margin" w:hAnchor="text" w:yAlign="inline"/>
            </w:pPr>
            <w:r>
              <w:t>7</w:t>
            </w:r>
            <w:r w:rsidR="00680333">
              <w:t xml:space="preserve"> de maio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86D6D32" w14:textId="0562A039" w:rsidR="00FA5680" w:rsidRDefault="00143797" w:rsidP="00143797">
      <w:pPr>
        <w:pStyle w:val="ListParagraph"/>
        <w:spacing w:after="160" w:line="259" w:lineRule="auto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</w:pPr>
      <w:r w:rsidRPr="00143797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  <w:t>Arranque de produção bem-sucedido do novo GLC elétrico na fábrica da Mercedes</w:t>
      </w:r>
      <w:r w:rsidRPr="00143797"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  <w:noBreakHyphen/>
        <w:t>Benz em Bremen</w:t>
      </w:r>
    </w:p>
    <w:p w14:paraId="7A113A0A" w14:textId="77777777" w:rsidR="00064DEB" w:rsidRDefault="00064DEB" w:rsidP="00143797">
      <w:pPr>
        <w:pStyle w:val="ListParagraph"/>
        <w:spacing w:after="160" w:line="259" w:lineRule="auto"/>
        <w:ind w:left="0" w:firstLine="0"/>
      </w:pPr>
    </w:p>
    <w:p w14:paraId="5FF72766" w14:textId="77777777" w:rsidR="00143797" w:rsidRDefault="00143797" w:rsidP="00143797">
      <w:pPr>
        <w:pStyle w:val="ListParagraph"/>
        <w:numPr>
          <w:ilvl w:val="0"/>
          <w:numId w:val="31"/>
        </w:num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</w:pPr>
      <w:r w:rsidRPr="00143797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t xml:space="preserve">O novo GLC elétrico já está a sair da linha de produção, em paralelo com as versões a combustão, híbridas e com o EQE. </w:t>
      </w:r>
    </w:p>
    <w:p w14:paraId="481C9417" w14:textId="77777777" w:rsidR="00143797" w:rsidRDefault="00143797" w:rsidP="00143797">
      <w:pPr>
        <w:pStyle w:val="ListParagraph"/>
        <w:numPr>
          <w:ilvl w:val="0"/>
          <w:numId w:val="31"/>
        </w:numPr>
        <w:spacing w:after="160" w:line="259" w:lineRule="auto"/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</w:pPr>
      <w:r w:rsidRPr="00143797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t xml:space="preserve">O compromisso e a competência dos 10.500 colaboradores, aliados à eficiência e flexibilidade da fábrica de Bremen, foram determinantes para este arranque altamente bem-sucedido. </w:t>
      </w:r>
    </w:p>
    <w:p w14:paraId="1F520531" w14:textId="36FDF7EA" w:rsidR="00FA5680" w:rsidRDefault="00143797" w:rsidP="00143797">
      <w:pPr>
        <w:pStyle w:val="ListParagraph"/>
        <w:numPr>
          <w:ilvl w:val="0"/>
          <w:numId w:val="31"/>
        </w:numPr>
        <w:spacing w:after="160" w:line="259" w:lineRule="auto"/>
      </w:pPr>
      <w:r w:rsidRPr="00143797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t>Entusiasmo dos clientes: o novo GLC elétrico registou, nos primeiros três meses, mais encomendas do que qualquer outro modelo elétrico na história da marca.</w:t>
      </w:r>
    </w:p>
    <w:p w14:paraId="1A6D6331" w14:textId="77777777" w:rsidR="00143797" w:rsidRPr="00143797" w:rsidRDefault="00143797" w:rsidP="00143797">
      <w:pPr>
        <w:jc w:val="both"/>
        <w:rPr>
          <w:rFonts w:eastAsia="Times New Roman"/>
          <w:szCs w:val="21"/>
        </w:rPr>
      </w:pPr>
      <w:r w:rsidRPr="00143797">
        <w:rPr>
          <w:rFonts w:eastAsia="Times New Roman"/>
          <w:szCs w:val="21"/>
        </w:rPr>
        <w:t>A fábrica da Mercedes‑Benz em Bremen encontra-se em pleno arranque de produção do novo GLC elétrico, que celebrou a sua estreia mundial em setembro de 2025. Este marco reforça a eficiência, a flexibilidade e o foco do centro de produção, consolidando-o como referência para modelos do segmento core dentro da rede global de produção da Mercedes‑Benz.</w:t>
      </w:r>
    </w:p>
    <w:p w14:paraId="71830379" w14:textId="77777777" w:rsidR="00143797" w:rsidRPr="00143797" w:rsidRDefault="00143797" w:rsidP="00143797">
      <w:pPr>
        <w:jc w:val="both"/>
        <w:rPr>
          <w:rFonts w:eastAsia="Times New Roman"/>
          <w:szCs w:val="21"/>
        </w:rPr>
      </w:pPr>
    </w:p>
    <w:p w14:paraId="1348CA90" w14:textId="77777777" w:rsidR="00143797" w:rsidRDefault="00143797" w:rsidP="00143797">
      <w:pPr>
        <w:jc w:val="both"/>
        <w:rPr>
          <w:rFonts w:eastAsia="Times New Roman"/>
          <w:szCs w:val="21"/>
        </w:rPr>
      </w:pPr>
      <w:r w:rsidRPr="00143797">
        <w:rPr>
          <w:rFonts w:eastAsia="Times New Roman"/>
          <w:szCs w:val="21"/>
        </w:rPr>
        <w:t>O GLC tem sido, ao longo dos anos, o modelo mais popular da Mercedes‑Benz. Agora, com a versão totalmente elétrica, a marca acelera a maior ofensiva de produto da sua história. O resultado apresenta uma nova linguagem de design, tecnologia de propulsão de última geração, o sistema operativo inteligente Mercedes‑Benz Operating System (MB.OS) e um desempenho robusto. A resposta dos clientes tem sido excecional: nos primeiros três meses do ano, o novo GLC elétrico registou mais encomendas do que qualquer outro modelo elétrico na história da empresa.</w:t>
      </w:r>
    </w:p>
    <w:p w14:paraId="396D95FC" w14:textId="77777777" w:rsidR="00143797" w:rsidRPr="00143797" w:rsidRDefault="00143797" w:rsidP="00143797">
      <w:pPr>
        <w:pStyle w:val="A03Flietext"/>
      </w:pPr>
    </w:p>
    <w:p w14:paraId="3C1FA97B" w14:textId="6FC05C1A" w:rsidR="00143797" w:rsidRPr="00143797" w:rsidRDefault="00143797" w:rsidP="00143797">
      <w:pPr>
        <w:pStyle w:val="A03Flietext"/>
        <w:shd w:val="clear" w:color="auto" w:fill="E6E6E6" w:themeFill="accent2"/>
        <w:rPr>
          <w:rFonts w:eastAsia="Times New Roman" w:cs="Times New Roman"/>
        </w:rPr>
      </w:pPr>
      <w:r w:rsidRPr="00143797">
        <w:rPr>
          <w:rFonts w:eastAsia="Times New Roman" w:cs="Times New Roman"/>
        </w:rPr>
        <w:t xml:space="preserve">Mercedes-Benz GLC 400 4MATIC </w:t>
      </w:r>
      <w:r w:rsidRPr="00143797">
        <w:t xml:space="preserve">com Tecnologia EQ </w:t>
      </w:r>
      <w:r w:rsidRPr="00143797">
        <w:rPr>
          <w:rFonts w:eastAsia="Times New Roman" w:cs="Times New Roman"/>
        </w:rPr>
        <w:t xml:space="preserve">| </w:t>
      </w:r>
      <w:r w:rsidRPr="00143797">
        <w:t>Consumo de energia combinado</w:t>
      </w:r>
      <w:r w:rsidRPr="00143797">
        <w:rPr>
          <w:rFonts w:eastAsia="Times New Roman" w:cs="Times New Roman"/>
        </w:rPr>
        <w:t>: 18.9</w:t>
      </w:r>
      <w:r w:rsidRPr="00143797">
        <w:rPr>
          <w:rFonts w:eastAsia="Times New Roman" w:cs="Times New Roman" w:hint="eastAsia"/>
        </w:rPr>
        <w:t>–</w:t>
      </w:r>
      <w:r w:rsidRPr="00143797">
        <w:rPr>
          <w:rFonts w:eastAsia="Times New Roman" w:cs="Times New Roman"/>
        </w:rPr>
        <w:t xml:space="preserve">14.9 kWh/100 km | </w:t>
      </w:r>
      <w:r w:rsidRPr="00143797">
        <w:t>Emissões de CO₂ combinadas</w:t>
      </w:r>
      <w:r w:rsidRPr="00143797">
        <w:rPr>
          <w:rFonts w:eastAsia="Times New Roman" w:cs="Times New Roman"/>
        </w:rPr>
        <w:t xml:space="preserve">: 0 g/km | </w:t>
      </w:r>
      <w:r w:rsidRPr="00143797">
        <w:t>Classe de</w:t>
      </w:r>
      <w:r w:rsidRPr="00143797">
        <w:rPr>
          <w:rFonts w:eastAsia="Times New Roman" w:cs="Times New Roman"/>
        </w:rPr>
        <w:t xml:space="preserve"> </w:t>
      </w:r>
      <w:r w:rsidRPr="00143797">
        <w:rPr>
          <w:rFonts w:eastAsia="Times New Roman" w:cs="Times New Roman"/>
        </w:rPr>
        <w:t>CO₂: A</w:t>
      </w:r>
      <w:r w:rsidR="00064DEB">
        <w:rPr>
          <w:rStyle w:val="FootnoteReference"/>
          <w:rFonts w:eastAsia="Times New Roman" w:cs="Times New Roman"/>
        </w:rPr>
        <w:footnoteReference w:id="1"/>
      </w:r>
    </w:p>
    <w:p w14:paraId="485FFF04" w14:textId="77777777" w:rsidR="00143797" w:rsidRPr="00143797" w:rsidRDefault="00143797" w:rsidP="00143797">
      <w:pPr>
        <w:rPr>
          <w:rFonts w:eastAsia="Times New Roman"/>
          <w:szCs w:val="21"/>
        </w:rPr>
      </w:pPr>
    </w:p>
    <w:p w14:paraId="4A74FF56" w14:textId="05745D63" w:rsidR="00143797" w:rsidRDefault="00143797" w:rsidP="00143797">
      <w:pPr>
        <w:jc w:val="center"/>
        <w:rPr>
          <w:rFonts w:ascii="MB Corpo S Text Office" w:hAnsi="MB Corpo S Text Office"/>
          <w:szCs w:val="21"/>
          <w:lang w:val="en-GB"/>
        </w:rPr>
      </w:pPr>
      <w:r w:rsidRPr="00143797">
        <w:rPr>
          <w:rFonts w:ascii="MB Corpo S Text Office" w:hAnsi="MB Corpo S Text Office"/>
          <w:szCs w:val="21"/>
          <w:lang w:val="en-GB"/>
        </w:rPr>
        <w:t>“Os nossos colegas de Bremen voltaram a demonstrar a sua excelência. Com o arranque de produção do novo GLC elétrico, estão a assegurar a sua complexa integração na produção em curso com o mais elevado profissionalismo, apoiados pela nossa consistente transformação digital. Ao fazê-lo, Bremen reforça o seu papel enquanto centro de excelência para modelos do segmento core e volta a definir novos padrões na engenharia automóvel.”</w:t>
      </w:r>
    </w:p>
    <w:p w14:paraId="221D63FC" w14:textId="77777777" w:rsidR="00143797" w:rsidRPr="00143797" w:rsidRDefault="00143797" w:rsidP="00143797">
      <w:pPr>
        <w:jc w:val="center"/>
        <w:rPr>
          <w:rFonts w:ascii="MB Corpo S Text Office" w:hAnsi="MB Corpo S Text Office"/>
          <w:szCs w:val="21"/>
          <w:lang w:val="en-GB"/>
        </w:rPr>
      </w:pPr>
    </w:p>
    <w:p w14:paraId="61D74B1B" w14:textId="6F9F39B0" w:rsidR="00143797" w:rsidRPr="00143797" w:rsidRDefault="00143797" w:rsidP="00143797">
      <w:pPr>
        <w:jc w:val="center"/>
        <w:rPr>
          <w:rFonts w:ascii="MB Corpo S Text Office Light" w:hAnsi="MB Corpo S Text Office Light"/>
          <w:sz w:val="19"/>
          <w:szCs w:val="21"/>
          <w:lang w:val="en-GB"/>
        </w:rPr>
      </w:pPr>
      <w:r w:rsidRPr="00143797">
        <w:rPr>
          <w:rFonts w:ascii="MB Corpo S Text Office Light" w:hAnsi="MB Corpo S Text Office Light"/>
          <w:sz w:val="19"/>
          <w:szCs w:val="21"/>
          <w:lang w:val="en-GB"/>
        </w:rPr>
        <w:t>Michael Schiebe, Membro do Conselho de Administração da Mercedes</w:t>
      </w:r>
      <w:r w:rsidRPr="00143797">
        <w:rPr>
          <w:rFonts w:ascii="MB Corpo S Text Office Light" w:hAnsi="MB Corpo S Text Office Light"/>
          <w:sz w:val="19"/>
          <w:szCs w:val="21"/>
          <w:lang w:val="en-GB"/>
        </w:rPr>
        <w:noBreakHyphen/>
        <w:t>Benz Group AG, Produção, responsável por Qualidade &amp; Gestão da Cadeia de Abastecimento</w:t>
      </w:r>
    </w:p>
    <w:p w14:paraId="2E78A5E8" w14:textId="77777777" w:rsidR="00143797" w:rsidRPr="00143797" w:rsidRDefault="00143797" w:rsidP="00143797">
      <w:pPr>
        <w:rPr>
          <w:rFonts w:ascii="MB Corpo S Text Office Light" w:hAnsi="MB Corpo S Text Office Light"/>
          <w:sz w:val="19"/>
          <w:szCs w:val="21"/>
          <w:lang w:val="en-GB"/>
        </w:rPr>
      </w:pPr>
    </w:p>
    <w:p w14:paraId="329C5521" w14:textId="77777777" w:rsidR="00143797" w:rsidRPr="00143797" w:rsidRDefault="00143797" w:rsidP="00143797">
      <w:pPr>
        <w:rPr>
          <w:rFonts w:eastAsia="Times New Roman"/>
          <w:szCs w:val="21"/>
        </w:rPr>
      </w:pPr>
    </w:p>
    <w:p w14:paraId="2D06EDA6" w14:textId="77777777" w:rsidR="00143797" w:rsidRDefault="00143797" w:rsidP="00064DEB">
      <w:pPr>
        <w:jc w:val="both"/>
        <w:rPr>
          <w:rFonts w:eastAsia="Times New Roman"/>
          <w:szCs w:val="21"/>
        </w:rPr>
      </w:pPr>
      <w:r w:rsidRPr="00143797">
        <w:rPr>
          <w:rFonts w:eastAsia="Times New Roman"/>
          <w:szCs w:val="21"/>
        </w:rPr>
        <w:lastRenderedPageBreak/>
        <w:t>O novo GLC elétrico é produzido no Hall 9 da fábrica da Mercedes</w:t>
      </w:r>
      <w:r w:rsidRPr="00143797">
        <w:rPr>
          <w:rFonts w:eastAsia="Times New Roman"/>
          <w:szCs w:val="21"/>
        </w:rPr>
        <w:noBreakHyphen/>
        <w:t>Benz em Bremen. É ali que o modelo sai da mesma linha de produção dos GLC com motores de combustão e híbridos, bem como do EQE, garantindo uma oferta flexível de diferentes cadeias cinemáticas. O Hall 9 é o maior da fábrica e opera em regime de três turnos há mais de uma década.</w:t>
      </w:r>
    </w:p>
    <w:p w14:paraId="24A74B9E" w14:textId="77777777" w:rsidR="00623687" w:rsidRPr="00143797" w:rsidRDefault="00623687" w:rsidP="00064DEB">
      <w:pPr>
        <w:jc w:val="both"/>
        <w:rPr>
          <w:rFonts w:eastAsia="Times New Roman"/>
          <w:szCs w:val="21"/>
        </w:rPr>
      </w:pPr>
    </w:p>
    <w:p w14:paraId="26819B7C" w14:textId="03CE671B" w:rsidR="00143797" w:rsidRPr="00143797" w:rsidRDefault="00143797" w:rsidP="001F7E78">
      <w:pPr>
        <w:jc w:val="both"/>
        <w:rPr>
          <w:rFonts w:eastAsia="Times New Roman"/>
          <w:szCs w:val="21"/>
        </w:rPr>
      </w:pPr>
      <w:r w:rsidRPr="00143797">
        <w:rPr>
          <w:rFonts w:eastAsia="Times New Roman"/>
          <w:szCs w:val="21"/>
        </w:rPr>
        <w:t>No âmbito da rede global de produção, a fábrica de Bremen é reconhecida como pioneira na mobilidade elétrica. Já em 2019, o EQC foi integrado na produção em grande escala como o primeiro veículo elétrico da Mercedes</w:t>
      </w:r>
      <w:r w:rsidRPr="00143797">
        <w:rPr>
          <w:rFonts w:eastAsia="Times New Roman"/>
          <w:szCs w:val="21"/>
        </w:rPr>
        <w:noBreakHyphen/>
        <w:t>Benz. Desde então, Bremen cobre todo o espectro das tecnologias de propulsão modernas. Com o novo GLC elétrico, a fábrica passa a produzir o seu terceiro modelo totalmente elétrico em série.</w:t>
      </w:r>
    </w:p>
    <w:p w14:paraId="4E683A8E" w14:textId="6AC0BF24" w:rsidR="00064DEB" w:rsidRDefault="00064DEB" w:rsidP="001F7E78">
      <w:pPr>
        <w:pStyle w:val="A06Zitat"/>
        <w:rPr>
          <w:lang w:val="en-GB"/>
        </w:rPr>
      </w:pPr>
      <w:r w:rsidRPr="00064DEB">
        <w:t xml:space="preserve">“Em 2019, fomos a primeira fábrica a integrar um veículo elétrico na produção em série em curso. </w:t>
      </w:r>
      <w:proofErr w:type="spellStart"/>
      <w:r w:rsidRPr="00064DEB">
        <w:rPr>
          <w:lang w:val="en-GB"/>
        </w:rPr>
        <w:t>Hoje</w:t>
      </w:r>
      <w:proofErr w:type="spellEnd"/>
      <w:r w:rsidRPr="00064DEB">
        <w:rPr>
          <w:lang w:val="en-GB"/>
        </w:rPr>
        <w:t xml:space="preserve">, </w:t>
      </w:r>
      <w:proofErr w:type="spellStart"/>
      <w:r w:rsidRPr="00064DEB">
        <w:rPr>
          <w:lang w:val="en-GB"/>
        </w:rPr>
        <w:t>os</w:t>
      </w:r>
      <w:proofErr w:type="spellEnd"/>
      <w:r w:rsidRPr="00064DEB">
        <w:rPr>
          <w:lang w:val="en-GB"/>
        </w:rPr>
        <w:t xml:space="preserve"> </w:t>
      </w:r>
      <w:proofErr w:type="spellStart"/>
      <w:r w:rsidRPr="00064DEB">
        <w:rPr>
          <w:lang w:val="en-GB"/>
        </w:rPr>
        <w:t>híbridos</w:t>
      </w:r>
      <w:proofErr w:type="spellEnd"/>
      <w:r w:rsidRPr="00064DEB">
        <w:rPr>
          <w:lang w:val="en-GB"/>
        </w:rPr>
        <w:t xml:space="preserve"> plug</w:t>
      </w:r>
      <w:r w:rsidRPr="00064DEB">
        <w:rPr>
          <w:lang w:val="en-GB"/>
        </w:rPr>
        <w:noBreakHyphen/>
        <w:t>in e os modelos totalmente elétricos são parte integrante do nosso portefólio. Devemos tudo isto — incluindo o arranque bem-sucedido do novo GLC elétrico — aos nossos colaboradores, que enfrentam as tarefas mais complexas com enorme empenho e total dedicação, todos os dias, em cada turno.”</w:t>
      </w:r>
    </w:p>
    <w:p w14:paraId="488541B4" w14:textId="77777777" w:rsidR="00064DEB" w:rsidRPr="00064DEB" w:rsidRDefault="00064DEB" w:rsidP="00064DEB">
      <w:pPr>
        <w:jc w:val="center"/>
        <w:rPr>
          <w:rFonts w:ascii="MB Corpo S Text Office" w:hAnsi="MB Corpo S Text Office"/>
          <w:szCs w:val="21"/>
          <w:lang w:val="en-GB"/>
        </w:rPr>
      </w:pPr>
    </w:p>
    <w:p w14:paraId="6E3B718F" w14:textId="537BC603" w:rsidR="00064DEB" w:rsidRPr="00064DEB" w:rsidRDefault="00064DEB" w:rsidP="00064DEB">
      <w:pPr>
        <w:jc w:val="center"/>
        <w:rPr>
          <w:rFonts w:ascii="MB Corpo S Text Office Light" w:hAnsi="MB Corpo S Text Office Light"/>
          <w:sz w:val="19"/>
          <w:szCs w:val="21"/>
          <w:lang w:val="en-GB"/>
        </w:rPr>
      </w:pPr>
      <w:r w:rsidRPr="00064DEB">
        <w:rPr>
          <w:rFonts w:ascii="MB Corpo S Text Office Light" w:hAnsi="MB Corpo S Text Office Light"/>
          <w:sz w:val="19"/>
          <w:szCs w:val="21"/>
          <w:lang w:val="en-GB"/>
        </w:rPr>
        <w:t>Michael Frieß, Diretor de Fábrica e Responsável de Produção da Mercedes</w:t>
      </w:r>
      <w:r w:rsidRPr="00064DEB">
        <w:rPr>
          <w:rFonts w:ascii="MB Corpo S Text Office Light" w:hAnsi="MB Corpo S Text Office Light"/>
          <w:sz w:val="19"/>
          <w:szCs w:val="21"/>
          <w:lang w:val="en-GB"/>
        </w:rPr>
        <w:noBreakHyphen/>
        <w:t>Benz Bremen</w:t>
      </w:r>
    </w:p>
    <w:p w14:paraId="2C0EEDF4" w14:textId="77777777" w:rsidR="00143797" w:rsidRPr="00143797" w:rsidRDefault="00143797" w:rsidP="00143797">
      <w:pPr>
        <w:rPr>
          <w:rFonts w:eastAsia="Times New Roman"/>
          <w:szCs w:val="21"/>
        </w:rPr>
      </w:pPr>
    </w:p>
    <w:p w14:paraId="40C7DFA2" w14:textId="77777777" w:rsidR="00143797" w:rsidRPr="00143797" w:rsidRDefault="00143797" w:rsidP="00143797">
      <w:pPr>
        <w:rPr>
          <w:rFonts w:eastAsia="Times New Roman"/>
          <w:szCs w:val="21"/>
        </w:rPr>
      </w:pPr>
    </w:p>
    <w:p w14:paraId="34EAF0C3" w14:textId="77777777" w:rsidR="00064DEB" w:rsidRPr="00064DEB" w:rsidRDefault="00064DEB" w:rsidP="00064DEB">
      <w:pPr>
        <w:rPr>
          <w:rFonts w:eastAsia="Times New Roman"/>
          <w:szCs w:val="21"/>
        </w:rPr>
      </w:pPr>
      <w:r w:rsidRPr="00064DEB">
        <w:rPr>
          <w:rFonts w:eastAsia="Times New Roman"/>
          <w:b/>
          <w:bCs/>
          <w:szCs w:val="21"/>
        </w:rPr>
        <w:t>Rede de produção integrada para o sistema elétrico de propulsão</w:t>
      </w:r>
    </w:p>
    <w:p w14:paraId="342329A7" w14:textId="3D3B6483" w:rsidR="00064DEB" w:rsidRDefault="00064DEB" w:rsidP="00064DEB">
      <w:pPr>
        <w:jc w:val="both"/>
        <w:rPr>
          <w:rFonts w:eastAsia="Times New Roman"/>
          <w:szCs w:val="21"/>
        </w:rPr>
      </w:pPr>
      <w:r w:rsidRPr="00064DEB">
        <w:rPr>
          <w:rFonts w:eastAsia="Times New Roman"/>
          <w:szCs w:val="21"/>
        </w:rPr>
        <w:t>Os componentes do sistema elétrico de propulsão do novo GLC elétrico provêm de uma rede de produção altamente integrada dentro da Mercedes</w:t>
      </w:r>
      <w:r w:rsidRPr="00064DEB">
        <w:rPr>
          <w:rFonts w:eastAsia="Times New Roman"/>
          <w:szCs w:val="21"/>
        </w:rPr>
        <w:noBreakHyphen/>
        <w:t>Benz. Desde 2026, a ACCUMOTIVE, em Kamenz, fornece à fábrica de Bremen a nova geração de baterias. Estas assentam numa arquitetura elétrica de 800 volts, altamente eficiente, e numa química de células avançada, permitindo tempos de carregamento significativamente mais curtos. Em apenas dez minutos, é possível recarregar energia suficiente para até 305 quilómetros</w:t>
      </w:r>
      <w:r w:rsidRPr="00C2243F">
        <w:rPr>
          <w:rStyle w:val="FootnoteReference"/>
          <w:rFonts w:eastAsia="Times New Roman"/>
          <w:szCs w:val="21"/>
        </w:rPr>
        <w:footnoteReference w:id="2"/>
      </w:r>
      <w:r w:rsidRPr="00064DEB">
        <w:rPr>
          <w:rFonts w:eastAsia="Times New Roman"/>
          <w:szCs w:val="21"/>
        </w:rPr>
        <w:t xml:space="preserve"> de autonomia. A autonomia WLTP do GLC 400 4MATIC com Tecnologia EQ atinge até 7</w:t>
      </w:r>
      <w:r w:rsidR="00C2243F" w:rsidRPr="00C2243F">
        <w:rPr>
          <w:rFonts w:eastAsia="Times New Roman"/>
          <w:szCs w:val="21"/>
        </w:rPr>
        <w:t>07</w:t>
      </w:r>
      <w:r w:rsidRPr="00064DEB">
        <w:rPr>
          <w:rFonts w:eastAsia="Times New Roman"/>
          <w:szCs w:val="21"/>
        </w:rPr>
        <w:t xml:space="preserve"> quilómetros</w:t>
      </w:r>
      <w:r w:rsidRPr="00C2243F">
        <w:rPr>
          <w:rStyle w:val="FootnoteReference"/>
          <w:rFonts w:eastAsia="Times New Roman"/>
          <w:szCs w:val="21"/>
        </w:rPr>
        <w:footnoteReference w:id="3"/>
      </w:r>
      <w:r w:rsidRPr="00064DEB">
        <w:rPr>
          <w:rFonts w:eastAsia="Times New Roman"/>
          <w:szCs w:val="21"/>
        </w:rPr>
        <w:t>.</w:t>
      </w:r>
    </w:p>
    <w:p w14:paraId="7D8C0C44" w14:textId="77777777" w:rsidR="00064DEB" w:rsidRPr="00064DEB" w:rsidRDefault="00064DEB" w:rsidP="00064DEB">
      <w:pPr>
        <w:jc w:val="both"/>
        <w:rPr>
          <w:rFonts w:eastAsia="Times New Roman"/>
          <w:szCs w:val="21"/>
        </w:rPr>
      </w:pPr>
    </w:p>
    <w:p w14:paraId="4401CA14" w14:textId="77777777" w:rsidR="00064DEB" w:rsidRDefault="00064DEB" w:rsidP="00064DEB">
      <w:pPr>
        <w:jc w:val="both"/>
        <w:rPr>
          <w:rFonts w:eastAsia="Times New Roman"/>
          <w:szCs w:val="21"/>
        </w:rPr>
      </w:pPr>
      <w:r w:rsidRPr="00064DEB">
        <w:rPr>
          <w:rFonts w:eastAsia="Times New Roman"/>
          <w:szCs w:val="21"/>
        </w:rPr>
        <w:t>As unidades de propulsão elétrica são produzidas na fábrica de Sebeș, na Roménia. Este centro expandiu especificamente o seu portefólio de produção para incluir componentes destinados a veículos elétricos, tornando-se o segundo local da rede global de produção, após Untertürkheim, a fornecer unidades de propulsão elétrica às fábricas de veículos.</w:t>
      </w:r>
    </w:p>
    <w:p w14:paraId="4D292DA6" w14:textId="77777777" w:rsidR="00064DEB" w:rsidRPr="00064DEB" w:rsidRDefault="00064DEB" w:rsidP="00064DEB">
      <w:pPr>
        <w:jc w:val="both"/>
        <w:rPr>
          <w:rFonts w:eastAsia="Times New Roman"/>
          <w:szCs w:val="21"/>
        </w:rPr>
      </w:pPr>
    </w:p>
    <w:p w14:paraId="13B23603" w14:textId="77777777" w:rsidR="00064DEB" w:rsidRPr="00064DEB" w:rsidRDefault="00064DEB" w:rsidP="00064DEB">
      <w:pPr>
        <w:jc w:val="both"/>
        <w:rPr>
          <w:rFonts w:eastAsia="Times New Roman"/>
          <w:szCs w:val="21"/>
        </w:rPr>
      </w:pPr>
      <w:r w:rsidRPr="00064DEB">
        <w:rPr>
          <w:rFonts w:eastAsia="Times New Roman"/>
          <w:szCs w:val="21"/>
        </w:rPr>
        <w:t>A fábrica da Mercedes</w:t>
      </w:r>
      <w:r w:rsidRPr="00064DEB">
        <w:rPr>
          <w:rFonts w:eastAsia="Times New Roman"/>
          <w:szCs w:val="21"/>
        </w:rPr>
        <w:noBreakHyphen/>
        <w:t>Benz em Hamburgo desempenha um papel central na produção dos eixos elétricos e de outros componentes-chave do sistema de propulsão. Desde 2022, Hamburgo fornece eixos elétricos para o EQE produzido em Bremen e, agora, também fabrica componentes para o novo GLC elétrico.</w:t>
      </w:r>
    </w:p>
    <w:p w14:paraId="472BD806" w14:textId="77777777" w:rsidR="00143797" w:rsidRPr="00143797" w:rsidRDefault="00143797" w:rsidP="00143797">
      <w:pPr>
        <w:rPr>
          <w:rFonts w:eastAsia="Times New Roman"/>
          <w:szCs w:val="21"/>
        </w:rPr>
      </w:pPr>
    </w:p>
    <w:p w14:paraId="33CF7029" w14:textId="1F6BBF71" w:rsidR="00143797" w:rsidRPr="002706DC" w:rsidRDefault="002706DC" w:rsidP="002706DC">
      <w:pPr>
        <w:jc w:val="center"/>
        <w:rPr>
          <w:rFonts w:eastAsia="Times New Roman"/>
          <w:b/>
          <w:bCs/>
          <w:szCs w:val="21"/>
        </w:rPr>
      </w:pPr>
      <w:r w:rsidRPr="002706DC">
        <w:rPr>
          <w:rFonts w:eastAsia="Times New Roman"/>
          <w:b/>
          <w:bCs/>
          <w:szCs w:val="21"/>
        </w:rPr>
        <w:t>“Com o início da produção do GLC, não só arrancámos este ano com sucesso, como também demos um primeiro e muito importante passo rumo ao futuro da nossa fábrica. O GLC representa a nova face da nossa marca. É com enorme satisfação que construímos este modelo orientado para o futuro aqui em Bremen e que ampliamos a nossa família de produtos com mais um veículo. Juntamente com todos os nossos colegas, aguardamos com entusiasmo mais um exemplo excecional de veículos ‘Made in Bremen!’.”</w:t>
      </w:r>
    </w:p>
    <w:p w14:paraId="23BD11B7" w14:textId="77777777" w:rsidR="00143797" w:rsidRPr="00143797" w:rsidRDefault="00143797" w:rsidP="00143797">
      <w:pPr>
        <w:rPr>
          <w:rFonts w:eastAsia="Times New Roman"/>
          <w:szCs w:val="21"/>
        </w:rPr>
      </w:pPr>
    </w:p>
    <w:p w14:paraId="455D76A3" w14:textId="3014C590" w:rsidR="00143797" w:rsidRPr="002706DC" w:rsidRDefault="002706DC" w:rsidP="002706DC">
      <w:pPr>
        <w:jc w:val="center"/>
        <w:rPr>
          <w:rFonts w:eastAsia="Times New Roman"/>
          <w:szCs w:val="21"/>
        </w:rPr>
      </w:pPr>
      <w:r w:rsidRPr="002706DC">
        <w:rPr>
          <w:rFonts w:eastAsia="Times New Roman"/>
          <w:szCs w:val="21"/>
        </w:rPr>
        <w:t>Michael Peters, Presidente do Conselho de Trabalhadores da Mercedes</w:t>
      </w:r>
      <w:r w:rsidRPr="002706DC">
        <w:rPr>
          <w:rFonts w:eastAsia="Times New Roman"/>
          <w:szCs w:val="21"/>
        </w:rPr>
        <w:noBreakHyphen/>
        <w:t>Benz Bremen</w:t>
      </w:r>
    </w:p>
    <w:p w14:paraId="7F2DAC91" w14:textId="77777777" w:rsidR="00143797" w:rsidRPr="002706DC" w:rsidRDefault="00143797" w:rsidP="00143797">
      <w:pPr>
        <w:rPr>
          <w:rFonts w:eastAsia="Times New Roman"/>
          <w:szCs w:val="21"/>
        </w:rPr>
      </w:pPr>
    </w:p>
    <w:p w14:paraId="04FB2A98" w14:textId="77777777" w:rsidR="00143797" w:rsidRPr="002706DC" w:rsidRDefault="00143797" w:rsidP="002706DC">
      <w:pPr>
        <w:jc w:val="center"/>
        <w:rPr>
          <w:rFonts w:eastAsia="Times New Roman"/>
          <w:szCs w:val="21"/>
        </w:rPr>
      </w:pPr>
    </w:p>
    <w:p w14:paraId="52AC754E" w14:textId="77777777" w:rsidR="00572FB6" w:rsidRDefault="00572FB6" w:rsidP="002706DC">
      <w:pPr>
        <w:jc w:val="center"/>
        <w:rPr>
          <w:rFonts w:eastAsia="Times New Roman"/>
          <w:b/>
          <w:bCs/>
          <w:szCs w:val="21"/>
        </w:rPr>
      </w:pPr>
    </w:p>
    <w:p w14:paraId="271687DF" w14:textId="77777777" w:rsidR="001F7E78" w:rsidRDefault="001F7E78" w:rsidP="001F7E78">
      <w:pPr>
        <w:rPr>
          <w:rFonts w:eastAsia="Times New Roman"/>
          <w:b/>
          <w:bCs/>
          <w:szCs w:val="21"/>
        </w:rPr>
      </w:pPr>
    </w:p>
    <w:p w14:paraId="657BBA93" w14:textId="20563AB2" w:rsidR="002706DC" w:rsidRPr="00572FB6" w:rsidRDefault="002706DC" w:rsidP="001F7E78">
      <w:pPr>
        <w:jc w:val="center"/>
        <w:rPr>
          <w:rFonts w:eastAsia="Times New Roman"/>
          <w:b/>
          <w:bCs/>
          <w:szCs w:val="21"/>
        </w:rPr>
      </w:pPr>
      <w:r w:rsidRPr="002706DC">
        <w:rPr>
          <w:rFonts w:eastAsia="Times New Roman"/>
          <w:b/>
          <w:bCs/>
          <w:szCs w:val="21"/>
        </w:rPr>
        <w:lastRenderedPageBreak/>
        <w:t>“Bremen e a Mercedes</w:t>
      </w:r>
      <w:r w:rsidRPr="002706DC">
        <w:rPr>
          <w:rFonts w:eastAsia="Times New Roman"/>
          <w:b/>
          <w:bCs/>
          <w:szCs w:val="21"/>
        </w:rPr>
        <w:noBreakHyphen/>
        <w:t>Benz representam uma história de sucesso construída ao longo de 50 anos. Mais de 10.000 colaboradores e mais de 10 milhões de veículos produzidos — são números verdadeiramente impressionantes! Estou certo de que esta trajetória continuará sem interrupções com o GLC elétrico. Por isso, os meus parabéns aos colaboradores e ao Grupo, e que venham mais 50 anos em conjunto.”</w:t>
      </w:r>
    </w:p>
    <w:p w14:paraId="6BC51557" w14:textId="77777777" w:rsidR="002706DC" w:rsidRDefault="002706DC" w:rsidP="002706DC">
      <w:pPr>
        <w:rPr>
          <w:rFonts w:eastAsia="Times New Roman"/>
          <w:szCs w:val="21"/>
        </w:rPr>
      </w:pPr>
    </w:p>
    <w:p w14:paraId="6956CDD1" w14:textId="0B558B13" w:rsidR="002706DC" w:rsidRPr="002706DC" w:rsidRDefault="002706DC" w:rsidP="002706DC">
      <w:pPr>
        <w:jc w:val="center"/>
        <w:rPr>
          <w:rFonts w:eastAsia="Times New Roman"/>
          <w:szCs w:val="21"/>
        </w:rPr>
      </w:pPr>
      <w:r w:rsidRPr="002706DC">
        <w:rPr>
          <w:rFonts w:eastAsia="Times New Roman"/>
          <w:szCs w:val="21"/>
        </w:rPr>
        <w:t>Mayor Andreas Bovenschulte, Presidente do Senado da Cidade Hanseática Livre de Bremen</w:t>
      </w:r>
    </w:p>
    <w:p w14:paraId="66E9FB04" w14:textId="77777777" w:rsidR="00143797" w:rsidRPr="002706DC" w:rsidRDefault="00143797" w:rsidP="00143797">
      <w:pPr>
        <w:rPr>
          <w:rFonts w:eastAsia="Times New Roman"/>
          <w:szCs w:val="21"/>
        </w:rPr>
      </w:pPr>
    </w:p>
    <w:p w14:paraId="43EE90EB" w14:textId="77777777" w:rsidR="00143797" w:rsidRPr="002706DC" w:rsidRDefault="00143797" w:rsidP="00143797">
      <w:pPr>
        <w:rPr>
          <w:rFonts w:eastAsia="Times New Roman"/>
          <w:szCs w:val="21"/>
        </w:rPr>
      </w:pPr>
    </w:p>
    <w:p w14:paraId="32023027" w14:textId="77777777" w:rsidR="00572FB6" w:rsidRPr="00572FB6" w:rsidRDefault="00572FB6" w:rsidP="00572FB6">
      <w:pPr>
        <w:rPr>
          <w:rFonts w:eastAsia="Times New Roman"/>
          <w:szCs w:val="21"/>
        </w:rPr>
      </w:pPr>
      <w:r w:rsidRPr="00572FB6">
        <w:rPr>
          <w:rFonts w:eastAsia="Times New Roman"/>
          <w:b/>
          <w:bCs/>
          <w:szCs w:val="21"/>
        </w:rPr>
        <w:t>Sobre a fábrica da Mercedes</w:t>
      </w:r>
      <w:r w:rsidRPr="00572FB6">
        <w:rPr>
          <w:rFonts w:eastAsia="Times New Roman"/>
          <w:b/>
          <w:bCs/>
          <w:szCs w:val="21"/>
        </w:rPr>
        <w:noBreakHyphen/>
        <w:t>Benz em Bremen</w:t>
      </w:r>
    </w:p>
    <w:p w14:paraId="18FE2708" w14:textId="1917D624" w:rsidR="00572FB6" w:rsidRPr="00572FB6" w:rsidRDefault="00572FB6" w:rsidP="00572FB6">
      <w:pPr>
        <w:jc w:val="both"/>
        <w:rPr>
          <w:rFonts w:eastAsia="Times New Roman"/>
          <w:szCs w:val="21"/>
        </w:rPr>
      </w:pPr>
      <w:r w:rsidRPr="00572FB6">
        <w:rPr>
          <w:rFonts w:eastAsia="Times New Roman"/>
          <w:szCs w:val="21"/>
        </w:rPr>
        <w:t>Com cerca de 10.500 colaboradores, a fábrica da Mercedes</w:t>
      </w:r>
      <w:r w:rsidRPr="00572FB6">
        <w:rPr>
          <w:rFonts w:eastAsia="Times New Roman"/>
          <w:szCs w:val="21"/>
        </w:rPr>
        <w:noBreakHyphen/>
        <w:t>Benz em Bremen é o maior empregador privado da região. Atualmente, são produzidos no local onze modelos: o EQE, as versões Limousine e Station da Classe C, os CLE Coupé e Cabrio,</w:t>
      </w:r>
      <w:r>
        <w:rPr>
          <w:rFonts w:eastAsia="Times New Roman"/>
          <w:szCs w:val="21"/>
        </w:rPr>
        <w:t xml:space="preserve"> o </w:t>
      </w:r>
      <w:r w:rsidRPr="00572FB6">
        <w:rPr>
          <w:rFonts w:eastAsia="Times New Roman"/>
          <w:szCs w:val="21"/>
        </w:rPr>
        <w:t>GLC, o GLC Coupé, o GLC com Tecnologia EQ, os modelos Mercedes</w:t>
      </w:r>
      <w:r w:rsidRPr="00572FB6">
        <w:rPr>
          <w:rFonts w:eastAsia="Times New Roman"/>
          <w:szCs w:val="21"/>
        </w:rPr>
        <w:noBreakHyphen/>
        <w:t>AMG SL e GT, e o Mercedes</w:t>
      </w:r>
      <w:r w:rsidRPr="00572FB6">
        <w:rPr>
          <w:rFonts w:eastAsia="Times New Roman"/>
          <w:szCs w:val="21"/>
        </w:rPr>
        <w:noBreakHyphen/>
        <w:t>Maybach SL. Sete destes modelos são produzidos exclusivamente em Bremen.</w:t>
      </w:r>
    </w:p>
    <w:p w14:paraId="076AA6DE" w14:textId="77777777" w:rsidR="00143797" w:rsidRPr="002706DC" w:rsidRDefault="00143797" w:rsidP="00143797">
      <w:pPr>
        <w:rPr>
          <w:rFonts w:eastAsia="Times New Roman"/>
          <w:szCs w:val="21"/>
        </w:rPr>
      </w:pPr>
    </w:p>
    <w:p w14:paraId="171695F8" w14:textId="7F8C7EB3" w:rsidR="00572FB6" w:rsidRPr="005940AC" w:rsidRDefault="00572FB6" w:rsidP="00572FB6">
      <w:pPr>
        <w:pStyle w:val="A03Flietext"/>
        <w:shd w:val="clear" w:color="auto" w:fill="E6E6E6" w:themeFill="accent2"/>
      </w:pPr>
      <w:r w:rsidRPr="00572FB6">
        <w:t xml:space="preserve">Mercedes-Maybach SL 680 Monogram Series </w:t>
      </w:r>
      <w:r w:rsidRPr="00572FB6">
        <w:rPr>
          <w:rFonts w:eastAsia="Times New Roman" w:cs="Times New Roman"/>
        </w:rPr>
        <w:t xml:space="preserve">| </w:t>
      </w:r>
      <w:r w:rsidRPr="00572FB6">
        <w:t xml:space="preserve">Consumo de combustível combinado: 13.6 l/100 km </w:t>
      </w:r>
      <w:r w:rsidRPr="00572FB6">
        <w:rPr>
          <w:rFonts w:eastAsia="Times New Roman" w:cs="Times New Roman"/>
        </w:rPr>
        <w:t xml:space="preserve">| </w:t>
      </w:r>
      <w:r w:rsidRPr="00572FB6">
        <w:t xml:space="preserve">Emissões de CO₂ combinadas: 309 g/km </w:t>
      </w:r>
      <w:r w:rsidRPr="00572FB6">
        <w:rPr>
          <w:rFonts w:eastAsia="Times New Roman" w:cs="Times New Roman"/>
        </w:rPr>
        <w:t xml:space="preserve">| </w:t>
      </w:r>
      <w:r w:rsidRPr="00572FB6">
        <w:t>Classe de CO₂: G</w:t>
      </w:r>
      <w:r w:rsidR="005940AC" w:rsidRPr="005940AC">
        <w:rPr>
          <w:vertAlign w:val="superscript"/>
        </w:rPr>
        <w:t>1</w:t>
      </w:r>
    </w:p>
    <w:p w14:paraId="363572EE" w14:textId="77777777" w:rsidR="00143797" w:rsidRPr="00572FB6" w:rsidRDefault="00143797" w:rsidP="00143797">
      <w:pPr>
        <w:rPr>
          <w:rFonts w:eastAsia="Times New Roman"/>
          <w:szCs w:val="21"/>
        </w:rPr>
      </w:pPr>
    </w:p>
    <w:p w14:paraId="7D9AF525" w14:textId="77777777" w:rsidR="00143797" w:rsidRPr="00572FB6" w:rsidRDefault="00143797" w:rsidP="00143797">
      <w:pPr>
        <w:rPr>
          <w:rFonts w:eastAsia="Times New Roman"/>
          <w:szCs w:val="21"/>
        </w:rPr>
      </w:pPr>
    </w:p>
    <w:p w14:paraId="0ACE19C7" w14:textId="7EECCF4C" w:rsidR="009B77D8" w:rsidRPr="007D071C" w:rsidRDefault="009B77D8" w:rsidP="00143797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</w:t>
      </w:r>
      <w:r w:rsidR="00572FB6" w:rsidRPr="00572FB6">
        <w:rPr>
          <w:rFonts w:eastAsia="Times New Roman"/>
          <w:szCs w:val="21"/>
        </w:rPr>
        <w:t>Daniela Jorge – Tel: 964 333 886</w:t>
      </w:r>
    </w:p>
    <w:p w14:paraId="1FBFAD21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1761898E" w14:textId="77777777" w:rsidR="009B77D8" w:rsidRDefault="009B77D8" w:rsidP="009B77D8">
      <w:pPr>
        <w:pStyle w:val="A03Flietext"/>
      </w:pPr>
    </w:p>
    <w:p w14:paraId="13E6D9C4" w14:textId="77777777" w:rsidR="009B77D8" w:rsidRDefault="009B77D8" w:rsidP="009B77D8">
      <w:pPr>
        <w:rPr>
          <w:rFonts w:eastAsia="Times New Roman"/>
          <w:szCs w:val="21"/>
        </w:rPr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0A8BFE88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5D44424A" w14:textId="77777777" w:rsidR="009B77D8" w:rsidRPr="006276B3" w:rsidRDefault="009B77D8" w:rsidP="009B77D8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p w14:paraId="1631AD32" w14:textId="77777777" w:rsidR="009B77D8" w:rsidRPr="009B77D8" w:rsidRDefault="009B77D8" w:rsidP="009B77D8">
      <w:pPr>
        <w:pStyle w:val="A07Quoter"/>
        <w:rPr>
          <w:lang w:val="pt-PT"/>
        </w:rPr>
      </w:pPr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BCB4B" w14:textId="77777777" w:rsidR="006D64AC" w:rsidRPr="00171504" w:rsidRDefault="006D64AC" w:rsidP="00764B8C">
      <w:r w:rsidRPr="00171504">
        <w:separator/>
      </w:r>
    </w:p>
  </w:endnote>
  <w:endnote w:type="continuationSeparator" w:id="0">
    <w:p w14:paraId="42EAE728" w14:textId="77777777" w:rsidR="006D64AC" w:rsidRPr="00171504" w:rsidRDefault="006D64AC" w:rsidP="00764B8C">
      <w:r w:rsidRPr="00171504">
        <w:continuationSeparator/>
      </w:r>
    </w:p>
    <w:p w14:paraId="48B2D1C2" w14:textId="77777777" w:rsidR="006D64AC" w:rsidRPr="00171504" w:rsidRDefault="006D64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68BCE" w14:textId="77777777" w:rsidR="006D64AC" w:rsidRPr="00171504" w:rsidRDefault="006D64AC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30B5E20F" w14:textId="77777777" w:rsidR="006D64AC" w:rsidRPr="00171504" w:rsidRDefault="006D64AC" w:rsidP="00764B8C">
      <w:r w:rsidRPr="00171504">
        <w:continuationSeparator/>
      </w:r>
    </w:p>
    <w:p w14:paraId="4CAE24AD" w14:textId="77777777" w:rsidR="006D64AC" w:rsidRPr="00171504" w:rsidRDefault="006D64AC"/>
  </w:footnote>
  <w:footnote w:id="1">
    <w:p w14:paraId="419A33D4" w14:textId="7FD1835C" w:rsidR="00064DEB" w:rsidRDefault="00064D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64DEB">
        <w:t>Os valores indicados foram determinados utilizando o método de medição WLTP (Worldwide Harmonised Light</w:t>
      </w:r>
      <w:r w:rsidRPr="00064DEB">
        <w:noBreakHyphen/>
        <w:t>duty Vehicles Test Procedures), conforme prescrito. O consumo de combustível e as emissões de CO₂ de um automóvel dependem não só da eficiência do veículo na utilização do combustível ou da fonte de energia relevante, mas também do estilo de condução e de outros fatores não técnicos.</w:t>
      </w:r>
    </w:p>
  </w:footnote>
  <w:footnote w:id="2">
    <w:p w14:paraId="6A84F1F3" w14:textId="1FB89B08" w:rsidR="00064DEB" w:rsidRDefault="00064D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221D5" w:rsidRPr="00D221D5">
        <w:t>A autonomia indicada (WLTP), que pode ser alcançada após uma sessão de carregamento de 10 minutos, foi determinada utilizando a potência máxima de carregamento em corrente contínua, em conformidade com a norma ISO/SAE 12906 e nas condições aí especificadas.</w:t>
      </w:r>
    </w:p>
  </w:footnote>
  <w:footnote w:id="3">
    <w:p w14:paraId="245627E1" w14:textId="20275143" w:rsidR="00064DEB" w:rsidRDefault="00064D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221D5" w:rsidRPr="00D221D5">
        <w:t>Os valores apresentados foram determinados de acordo com o método de medição WLTP (Worldwide harmonised Light vehicles Test Procedure), conforme prescrito. As autonomias indicadas referem</w:t>
      </w:r>
      <w:r w:rsidR="00D221D5" w:rsidRPr="00D221D5">
        <w:noBreakHyphen/>
        <w:t xml:space="preserve">se ao mercado </w:t>
      </w:r>
      <w:r w:rsidR="007736C1">
        <w:t>português</w:t>
      </w:r>
      <w:r w:rsidR="00D221D5" w:rsidRPr="00D221D5">
        <w:t>. O consumo de energia e as emissões de CO₂ de um automóvel dependem não só da eficiência na utilização do combustível ou da fonte de energia, mas também do estilo de condução e de outros fatores não técnicos.</w:t>
      </w:r>
      <w:r w:rsidR="00C2243F">
        <w:t xml:space="preserve"> </w:t>
      </w:r>
      <w:r w:rsidR="00FE47AC">
        <w:t>Os 707 quilómetros de autonomia só são possíveis em combinação com o Pack “P58-Long Rage Edition”.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0763D"/>
    <w:multiLevelType w:val="hybridMultilevel"/>
    <w:tmpl w:val="A1D607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4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1"/>
  </w:num>
  <w:num w:numId="12" w16cid:durableId="423838343">
    <w:abstractNumId w:val="10"/>
  </w:num>
  <w:num w:numId="13" w16cid:durableId="1293629408">
    <w:abstractNumId w:val="22"/>
  </w:num>
  <w:num w:numId="14" w16cid:durableId="1237932400">
    <w:abstractNumId w:val="24"/>
  </w:num>
  <w:num w:numId="15" w16cid:durableId="1072124215">
    <w:abstractNumId w:val="25"/>
  </w:num>
  <w:num w:numId="16" w16cid:durableId="1743990120">
    <w:abstractNumId w:val="23"/>
  </w:num>
  <w:num w:numId="17" w16cid:durableId="1086612032">
    <w:abstractNumId w:val="13"/>
  </w:num>
  <w:num w:numId="18" w16cid:durableId="366371384">
    <w:abstractNumId w:val="14"/>
  </w:num>
  <w:num w:numId="19" w16cid:durableId="772432860">
    <w:abstractNumId w:val="15"/>
  </w:num>
  <w:num w:numId="20" w16cid:durableId="434902511">
    <w:abstractNumId w:val="12"/>
  </w:num>
  <w:num w:numId="21" w16cid:durableId="1937859228">
    <w:abstractNumId w:val="17"/>
  </w:num>
  <w:num w:numId="22" w16cid:durableId="841547983">
    <w:abstractNumId w:val="16"/>
  </w:num>
  <w:num w:numId="23" w16cid:durableId="783036337">
    <w:abstractNumId w:val="18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20"/>
  </w:num>
  <w:num w:numId="31" w16cid:durableId="14885915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4DEB"/>
    <w:rsid w:val="0006529B"/>
    <w:rsid w:val="00065356"/>
    <w:rsid w:val="00066236"/>
    <w:rsid w:val="00066330"/>
    <w:rsid w:val="00066A0F"/>
    <w:rsid w:val="00066ADD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797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1F7E78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6DC"/>
    <w:rsid w:val="00270BD3"/>
    <w:rsid w:val="00270D6E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2FB6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0AC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2340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687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333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64AC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6C1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9D"/>
    <w:rsid w:val="007A76DC"/>
    <w:rsid w:val="007A7964"/>
    <w:rsid w:val="007B052E"/>
    <w:rsid w:val="007B0BFD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243F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1D5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410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47AC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link w:val="A03FlietextZchn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semiHidden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character" w:customStyle="1" w:styleId="A03FlietextZchn">
    <w:name w:val="A03_Fließtext Zchn"/>
    <w:basedOn w:val="DefaultParagraphFont"/>
    <w:link w:val="A03Flietext"/>
    <w:rsid w:val="00143797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1286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7</cp:revision>
  <cp:lastPrinted>2026-05-07T14:17:00Z</cp:lastPrinted>
  <dcterms:created xsi:type="dcterms:W3CDTF">2026-05-06T12:29:00Z</dcterms:created>
  <dcterms:modified xsi:type="dcterms:W3CDTF">2026-05-07T14:17:00Z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