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Y="2326"/>
        <w:tblW w:w="9905" w:type="dxa"/>
        <w:tblLayout w:type="fixed"/>
        <w:tblLook w:val="04A0" w:firstRow="1" w:lastRow="0" w:firstColumn="1" w:lastColumn="0" w:noHBand="0" w:noVBand="1"/>
      </w:tblPr>
      <w:tblGrid>
        <w:gridCol w:w="7195"/>
        <w:gridCol w:w="2710"/>
      </w:tblGrid>
      <w:tr w:rsidR="00317376" w:rsidRPr="003A03B7" w14:paraId="3D5C2FB9" w14:textId="77777777" w:rsidTr="00B03193">
        <w:trPr>
          <w:trHeight w:val="561"/>
        </w:trPr>
        <w:tc>
          <w:tcPr>
            <w:tcW w:w="7195" w:type="dxa"/>
            <w:vMerge w:val="restart"/>
            <w:tcMar>
              <w:left w:w="0" w:type="dxa"/>
              <w:right w:w="0" w:type="dxa"/>
            </w:tcMar>
          </w:tcPr>
          <w:p w14:paraId="397E7C27" w14:textId="77777777" w:rsidR="00317376" w:rsidRPr="003A03B7" w:rsidRDefault="00317376" w:rsidP="002432DF">
            <w:pPr>
              <w:pStyle w:val="D03Pressinformation"/>
              <w:framePr w:hSpace="0" w:wrap="auto" w:vAnchor="margin" w:hAnchor="text" w:yAlign="inline"/>
            </w:pPr>
          </w:p>
        </w:tc>
        <w:tc>
          <w:tcPr>
            <w:tcW w:w="2710" w:type="dxa"/>
            <w:tcMar>
              <w:left w:w="0" w:type="dxa"/>
              <w:right w:w="0" w:type="dxa"/>
            </w:tcMar>
            <w:vAlign w:val="bottom"/>
          </w:tcPr>
          <w:p w14:paraId="446DA4E8" w14:textId="77777777" w:rsidR="004C5B6A" w:rsidRPr="003A03B7" w:rsidRDefault="004C5B6A" w:rsidP="00B03193">
            <w:pPr>
              <w:pStyle w:val="D02Legalentity"/>
              <w:framePr w:wrap="auto"/>
            </w:pPr>
          </w:p>
        </w:tc>
      </w:tr>
      <w:tr w:rsidR="005A7997" w:rsidRPr="003A03B7" w14:paraId="6A2567B7" w14:textId="77777777" w:rsidTr="00DD7C73">
        <w:trPr>
          <w:trHeight w:val="374"/>
        </w:trPr>
        <w:tc>
          <w:tcPr>
            <w:tcW w:w="7195" w:type="dxa"/>
            <w:vMerge/>
            <w:tcMar>
              <w:left w:w="0" w:type="dxa"/>
              <w:right w:w="0" w:type="dxa"/>
            </w:tcMar>
          </w:tcPr>
          <w:p w14:paraId="149FA513" w14:textId="77777777" w:rsidR="005A7997" w:rsidRPr="003A03B7" w:rsidRDefault="005A7997" w:rsidP="005A7997">
            <w:pPr>
              <w:pStyle w:val="D03Pressinformation"/>
              <w:framePr w:hSpace="0" w:wrap="auto" w:vAnchor="margin" w:hAnchor="text" w:yAlign="inline"/>
            </w:pPr>
          </w:p>
        </w:tc>
        <w:tc>
          <w:tcPr>
            <w:tcW w:w="2710" w:type="dxa"/>
            <w:tcMar>
              <w:left w:w="0" w:type="dxa"/>
              <w:right w:w="0" w:type="dxa"/>
            </w:tcMar>
          </w:tcPr>
          <w:p w14:paraId="4B8C8DB6" w14:textId="3F7C6D35" w:rsidR="005A7997" w:rsidRPr="003A03B7" w:rsidRDefault="005A7997" w:rsidP="005A7997">
            <w:pPr>
              <w:pStyle w:val="D03Pressinformation"/>
              <w:framePr w:hSpace="0" w:wrap="auto" w:vAnchor="margin" w:hAnchor="text" w:yAlign="inline"/>
              <w:rPr>
                <w:szCs w:val="21"/>
              </w:rPr>
            </w:pPr>
            <w:r w:rsidRPr="00C654DB">
              <w:t>Informação de Imprensa</w:t>
            </w:r>
          </w:p>
        </w:tc>
      </w:tr>
      <w:tr w:rsidR="005A7997" w:rsidRPr="003A03B7" w14:paraId="6E101854" w14:textId="77777777" w:rsidTr="00B03193">
        <w:trPr>
          <w:trHeight w:val="958"/>
        </w:trPr>
        <w:tc>
          <w:tcPr>
            <w:tcW w:w="7195" w:type="dxa"/>
            <w:vMerge/>
            <w:tcMar>
              <w:left w:w="0" w:type="dxa"/>
              <w:right w:w="0" w:type="dxa"/>
            </w:tcMar>
          </w:tcPr>
          <w:p w14:paraId="3808C733" w14:textId="77777777" w:rsidR="005A7997" w:rsidRPr="003A03B7" w:rsidRDefault="005A7997" w:rsidP="005A7997">
            <w:pPr>
              <w:pStyle w:val="D03Pressinformation"/>
              <w:framePr w:hSpace="0" w:wrap="auto" w:vAnchor="margin" w:hAnchor="text" w:yAlign="inline"/>
            </w:pPr>
          </w:p>
        </w:tc>
        <w:tc>
          <w:tcPr>
            <w:tcW w:w="2710" w:type="dxa"/>
            <w:tcMar>
              <w:left w:w="0" w:type="dxa"/>
              <w:right w:w="0" w:type="dxa"/>
            </w:tcMar>
          </w:tcPr>
          <w:p w14:paraId="43CEC2B3" w14:textId="23100069" w:rsidR="005A7997" w:rsidRPr="003A03B7" w:rsidRDefault="00086AB2" w:rsidP="005A7997">
            <w:pPr>
              <w:pStyle w:val="D04Date"/>
              <w:framePr w:hSpace="0" w:wrap="auto" w:vAnchor="margin" w:hAnchor="text" w:yAlign="inline"/>
            </w:pPr>
            <w:r>
              <w:t>20</w:t>
            </w:r>
            <w:r w:rsidR="005A7997">
              <w:t xml:space="preserve"> de </w:t>
            </w:r>
            <w:r>
              <w:t>maio</w:t>
            </w:r>
            <w:r w:rsidR="005A7997">
              <w:t xml:space="preserve"> de 2026</w:t>
            </w:r>
          </w:p>
        </w:tc>
      </w:tr>
    </w:tbl>
    <w:p w14:paraId="7A823D68" w14:textId="77777777" w:rsidR="00A039F0" w:rsidRPr="003A03B7" w:rsidRDefault="00A039F0" w:rsidP="00081305">
      <w:pPr>
        <w:pStyle w:val="D04Date"/>
        <w:framePr w:wrap="around"/>
        <w:sectPr w:rsidR="00A039F0" w:rsidRPr="003A03B7" w:rsidSect="00670FB0">
          <w:footerReference w:type="default" r:id="rId11"/>
          <w:headerReference w:type="first" r:id="rId12"/>
          <w:footerReference w:type="first" r:id="rId13"/>
          <w:type w:val="continuous"/>
          <w:pgSz w:w="11906" w:h="16838" w:code="9"/>
          <w:pgMar w:top="3005" w:right="652" w:bottom="1185" w:left="1361" w:header="1185" w:footer="1049" w:gutter="0"/>
          <w:cols w:space="708"/>
          <w:titlePg/>
          <w:docGrid w:linePitch="360"/>
        </w:sectPr>
      </w:pPr>
    </w:p>
    <w:p w14:paraId="1E5DD539" w14:textId="57AAB7BA" w:rsidR="005B4608" w:rsidRPr="00F37102" w:rsidRDefault="005B4608" w:rsidP="005B4608">
      <w:pPr>
        <w:pStyle w:val="B01Headline1kit"/>
      </w:pPr>
      <w:r>
        <w:t>O novo Mercedes-AMG GT Coupé 4 portas: Desportivo Revolucionário. Máxima Intensidade.</w:t>
      </w:r>
    </w:p>
    <w:p w14:paraId="78169AFA" w14:textId="0A818BF4" w:rsidR="00052846" w:rsidRPr="00D453B9" w:rsidRDefault="00052846" w:rsidP="00052846">
      <w:pPr>
        <w:pStyle w:val="A04List"/>
        <w:ind w:left="516" w:hanging="301"/>
        <w:rPr>
          <w:rFonts w:eastAsia="Times New Roman"/>
        </w:rPr>
      </w:pPr>
      <w:r>
        <w:t>Conceito de motorização único com três motores elétricos: O novo Coupé de 4 portas debita até 1</w:t>
      </w:r>
      <w:r w:rsidR="004A05B1">
        <w:t>1</w:t>
      </w:r>
      <w:r>
        <w:t>70 CV de potência máxima</w:t>
      </w:r>
    </w:p>
    <w:p w14:paraId="16445ACA" w14:textId="77777777" w:rsidR="00052846" w:rsidRPr="00D453B9" w:rsidRDefault="00052846" w:rsidP="00052846">
      <w:pPr>
        <w:pStyle w:val="A04List"/>
        <w:ind w:left="516" w:hanging="301"/>
        <w:rPr>
          <w:rFonts w:eastAsia="Times New Roman"/>
        </w:rPr>
      </w:pPr>
      <w:r>
        <w:t>Desempenho de provas de velocidade em distâncias de maratona: O conceito da bateria de 800 V inspirado na Fórmula 1, com células cilíndricas de arrefecimento direto, garante uma entrega de potência rápida, consistente e contínua</w:t>
      </w:r>
    </w:p>
    <w:p w14:paraId="575BB57F" w14:textId="77777777" w:rsidR="00052846" w:rsidRPr="00D453B9" w:rsidRDefault="00052846" w:rsidP="00052846">
      <w:pPr>
        <w:pStyle w:val="A04List"/>
        <w:ind w:left="516" w:hanging="301"/>
        <w:rPr>
          <w:rFonts w:eastAsia="Times New Roman"/>
        </w:rPr>
      </w:pPr>
      <w:r>
        <w:t xml:space="preserve">Potência de carregamento preparada para o futuro: Recupera mais de 460 quilómetros (WLTP) em apenas 10 minutos com </w:t>
      </w:r>
      <w:bookmarkStart w:id="0" w:name="_Ref227673510"/>
      <w:r>
        <w:t>600 kW</w:t>
      </w:r>
      <w:r>
        <w:rPr>
          <w:rFonts w:ascii="ZWAdobeF" w:hAnsi="ZWAdobeF"/>
          <w:sz w:val="2"/>
        </w:rPr>
        <w:t>F</w:t>
      </w:r>
      <w:r w:rsidRPr="00D453B9">
        <w:rPr>
          <w:rStyle w:val="EndnoteReference"/>
          <w:rFonts w:eastAsia="Times New Roman"/>
          <w:lang w:eastAsia="en-GB"/>
        </w:rPr>
        <w:endnoteReference w:id="1"/>
      </w:r>
      <w:bookmarkEnd w:id="0"/>
    </w:p>
    <w:p w14:paraId="744EB93A" w14:textId="77777777" w:rsidR="00052846" w:rsidRPr="00D453B9" w:rsidRDefault="00052846" w:rsidP="00052846">
      <w:pPr>
        <w:pStyle w:val="A04List"/>
        <w:ind w:left="516" w:hanging="301"/>
        <w:rPr>
          <w:rFonts w:eastAsia="Times New Roman"/>
        </w:rPr>
      </w:pPr>
      <w:r>
        <w:t>Experiência de condução emocionante: Dinâmica de condução configurável e uma experiência V8 distintiva garantem emoções intensas</w:t>
      </w:r>
    </w:p>
    <w:p w14:paraId="0B24DC16" w14:textId="77777777" w:rsidR="00052846" w:rsidRPr="00D453B9" w:rsidRDefault="00052846" w:rsidP="00052846">
      <w:pPr>
        <w:pStyle w:val="A04List"/>
        <w:ind w:left="516" w:hanging="301"/>
        <w:rPr>
          <w:rFonts w:eastAsia="Times New Roman"/>
        </w:rPr>
      </w:pPr>
      <w:r>
        <w:t>Máxima versatilidade: A suspensão AMG ACTIVE RIDE CONTROL com controlo semiativo de estabilidade da carroçaria proporciona um comportamento desportivo extremamente dinâmico e conforto em longas viagens</w:t>
      </w:r>
    </w:p>
    <w:p w14:paraId="201BEEC4" w14:textId="77777777" w:rsidR="00052846" w:rsidRPr="00D453B9" w:rsidRDefault="00052846" w:rsidP="00052846">
      <w:pPr>
        <w:pStyle w:val="A04List"/>
        <w:ind w:left="516" w:hanging="301"/>
        <w:rPr>
          <w:rFonts w:eastAsia="Times New Roman"/>
        </w:rPr>
      </w:pPr>
      <w:r>
        <w:t>Aerodinâmica inteligente: O sistema ativo AEROKINETICS maximiza a força aerodinâmica descendente e a estabilidade em condução para uma agilidade ainda superior</w:t>
      </w:r>
    </w:p>
    <w:p w14:paraId="78036992" w14:textId="77777777" w:rsidR="00030F67" w:rsidRDefault="00030F67" w:rsidP="00030F67">
      <w:pPr>
        <w:pStyle w:val="A03Copytext"/>
      </w:pPr>
      <w:r>
        <w:t xml:space="preserve">O Mercedes AMG GT Coupé 4 portas redefine o desempenho: Com potência extrema, enorme desempenho contínuo, dinâmica de condução extremamente precisa e uma intensa experiência de condução AMG, este desportivo de quatro portas eleva o estilo desportivo e o prazer de condução para um novo patamar. O Coupé de 4 portas assenta na arquitetura de elevado desempenho AMG.EA e reforça, por isso, o espírito pioneiro de Affalterbach com inúmeras estreias mundiais. No centro desta abordagem está um conceito de motorização totalmente novo, concebido especificamente para o elevado desempenho, utilizado pela primeira vez num veículo elétrico de produção em série. Este recorre a uma tecnologia nova e extremamente inovadora de motores elétricos, os designados motores de fluxo axial, combinados com uma bateria de elevado desempenho. O resultado é uma unidade de tração que disponibiliza não só uma potência máxima impressionante, como consegue mantê-la de forma repetida e contínua, redefinindo os padrões do segmento de elevada desportividade. A Mercedes AMG demonstrou a capacidade desta tecnologia no ano passado com a espetacular volta recorde do CONCEPT AMG GT XX em Nardò. O protótipo percorreu mais de 40 000 quilómetros em sete dias e 13 horas, literalmente “à volta do mundo em oito dias”, pulverizando um total de 25 recordes de longa distância durante o processo. </w:t>
      </w:r>
    </w:p>
    <w:p w14:paraId="35F60F02" w14:textId="77777777" w:rsidR="00030F67" w:rsidRDefault="00030F67" w:rsidP="00030F67">
      <w:pPr>
        <w:pStyle w:val="A03Copytext"/>
      </w:pPr>
    </w:p>
    <w:p w14:paraId="3BAA9B11" w14:textId="77777777" w:rsidR="00030F67" w:rsidRDefault="00030F67" w:rsidP="00030F67">
      <w:pPr>
        <w:pStyle w:val="A03Copytext"/>
      </w:pPr>
      <w:r>
        <w:t xml:space="preserve">Os clientes poderão escolher entre duas motorizações de elevada potência no arranque das encomendas nos próximos dias: o Mercedes AMG GT 63 Coupé 4 portas e o Mercedes AMG GT 55 Coupé 4 portas. </w:t>
      </w:r>
    </w:p>
    <w:p w14:paraId="1B0B9EC4" w14:textId="77777777" w:rsidR="00030F67" w:rsidRDefault="00030F67" w:rsidP="00030F67">
      <w:pPr>
        <w:pStyle w:val="A03Copytext"/>
      </w:pPr>
      <w:r>
        <w:t>O preço dos modelos terá por base modelos antecessores comparáveis.</w:t>
      </w:r>
    </w:p>
    <w:p w14:paraId="27D67289" w14:textId="77777777" w:rsidR="00030F67" w:rsidRDefault="00030F67" w:rsidP="00030F67">
      <w:pPr>
        <w:pStyle w:val="A03Copytext"/>
      </w:pPr>
    </w:p>
    <w:p w14:paraId="68F4C77C" w14:textId="77777777" w:rsidR="00030F67" w:rsidRDefault="00030F67" w:rsidP="00030F67">
      <w:pPr>
        <w:pStyle w:val="A03Copytext"/>
      </w:pPr>
      <w:r>
        <w:lastRenderedPageBreak/>
        <w:t xml:space="preserve"> </w:t>
      </w:r>
    </w:p>
    <w:p w14:paraId="1195D876" w14:textId="77777777" w:rsidR="00030F67" w:rsidRDefault="00030F67" w:rsidP="00722C2D">
      <w:pPr>
        <w:spacing w:after="160" w:line="259" w:lineRule="auto"/>
      </w:pPr>
      <w:r>
        <w:t>Mercedes AMG GT 63 Coupé 4 portas | consumo de energia em ciclo combinado: 21,0-17,9 kWh/100 km | emissões de CO2 em ciclo combinado: 0 g/km | classe de emissões de CO2: A</w:t>
      </w:r>
      <w:r w:rsidRPr="00722C2D">
        <w:rPr>
          <w:vertAlign w:val="superscript"/>
        </w:rPr>
        <w:t>1</w:t>
      </w:r>
    </w:p>
    <w:p w14:paraId="3C9DD65F" w14:textId="77777777" w:rsidR="00030F67" w:rsidRDefault="00030F67" w:rsidP="00722C2D">
      <w:pPr>
        <w:spacing w:after="160" w:line="259" w:lineRule="auto"/>
      </w:pPr>
      <w:r>
        <w:t>Mercedes AMG GT 55 Coupé 4 portas | consumo de energia em ciclo combinado: 21,0-17,8 kWh/100 km | emissões de CO2 em ciclo combinado: 0 g/km | classe de emissões de CO2: A</w:t>
      </w:r>
      <w:r w:rsidRPr="00722C2D">
        <w:rPr>
          <w:vertAlign w:val="superscript"/>
        </w:rPr>
        <w:t>1</w:t>
      </w:r>
    </w:p>
    <w:p w14:paraId="0E35DA80" w14:textId="77777777" w:rsidR="00030F67" w:rsidRDefault="00030F67" w:rsidP="00030F67">
      <w:pPr>
        <w:pStyle w:val="A03Copytext"/>
      </w:pPr>
    </w:p>
    <w:p w14:paraId="430C07C3" w14:textId="77777777" w:rsidR="00030F67" w:rsidRPr="0080475C" w:rsidRDefault="00030F67" w:rsidP="00030F67">
      <w:pPr>
        <w:pStyle w:val="A03Copytext"/>
        <w:jc w:val="center"/>
        <w:rPr>
          <w:rFonts w:ascii="MB Corpo S Text Office" w:hAnsi="MB Corpo S Text Office"/>
        </w:rPr>
      </w:pPr>
      <w:r w:rsidRPr="0080475C">
        <w:rPr>
          <w:rFonts w:ascii="MB Corpo S Text Office" w:hAnsi="MB Corpo S Text Office"/>
        </w:rPr>
        <w:t>“Conduzi o novo AMG GT Coupé 4 portas várias vezes e destaca-se verdadeiramente. Leva a desportividade a novos limites e proporciona a emoção que os nossos admiradores esperam, agora na era elétrica. Da minha experiência na AMG, sei quão elevada é a fasquia em Affalterbach. Com este primeiro modelo baseado na nova arquitetura AMG.EA, não nos limitamos a satisfazer expetativas, superamo-las.”</w:t>
      </w:r>
    </w:p>
    <w:p w14:paraId="12616A8C" w14:textId="77777777" w:rsidR="00030F67" w:rsidRDefault="00030F67" w:rsidP="00030F67">
      <w:pPr>
        <w:pStyle w:val="A03Copytext"/>
        <w:jc w:val="center"/>
      </w:pPr>
    </w:p>
    <w:p w14:paraId="3F92A493" w14:textId="77777777" w:rsidR="00030F67" w:rsidRDefault="00030F67" w:rsidP="00030F67">
      <w:pPr>
        <w:pStyle w:val="A03Copytext"/>
        <w:jc w:val="center"/>
      </w:pPr>
      <w:r>
        <w:t>Ola Källenius, presidente do Conselho de Administração da Mercedes-Benz Group AG</w:t>
      </w:r>
    </w:p>
    <w:p w14:paraId="77C061FB" w14:textId="77777777" w:rsidR="00030F67" w:rsidRDefault="00030F67" w:rsidP="00030F67">
      <w:pPr>
        <w:pStyle w:val="A03Copytext"/>
      </w:pPr>
    </w:p>
    <w:p w14:paraId="2A7BDE6F" w14:textId="77777777" w:rsidR="00030F67" w:rsidRPr="0080475C" w:rsidRDefault="00030F67" w:rsidP="00030F67">
      <w:pPr>
        <w:pStyle w:val="A03Copytext"/>
        <w:jc w:val="center"/>
        <w:rPr>
          <w:rFonts w:ascii="MB Corpo S Text Office" w:hAnsi="MB Corpo S Text Office"/>
        </w:rPr>
      </w:pPr>
      <w:r w:rsidRPr="0080475C">
        <w:rPr>
          <w:rFonts w:ascii="MB Corpo S Text Office" w:hAnsi="MB Corpo S Text Office"/>
        </w:rPr>
        <w:t>“O novo Mercedes AMG GT Coupé 4 portas inaugura uma era completamente nova. É uma autêntica máquina de elevado desempenho, repleta de inovações pioneiras que permitem prestações até agora inimagináveis neste segmento. Proporciona uma experiência de condução sem paralelo: emocionante, intensa, irresistível, tipicamente AMG. O orgulho e o espírito da nossa equipa AMG refletem-se em cada pormenor. Agradeço a todos os colegas pela enorme dedicação, que transforma este veículo num produto absolutamente revolucionário e arrebatador.”</w:t>
      </w:r>
    </w:p>
    <w:p w14:paraId="6FCBFB03" w14:textId="77777777" w:rsidR="00030F67" w:rsidRDefault="00030F67" w:rsidP="00030F67">
      <w:pPr>
        <w:pStyle w:val="A03Copytext"/>
        <w:jc w:val="center"/>
      </w:pPr>
    </w:p>
    <w:p w14:paraId="6D1112BA" w14:textId="77777777" w:rsidR="00030F67" w:rsidRDefault="00030F67" w:rsidP="00030F67">
      <w:pPr>
        <w:pStyle w:val="A03Copytext"/>
        <w:jc w:val="center"/>
      </w:pPr>
      <w:r>
        <w:t>Michael Schiebe, membro do Conselho de Administração da Mercedes-Benz Group AG. Diretor do departamento de produção, qualidade e aprovisionamento, e presidente do Conselho de Administração da Mercedes-AMG GmbH</w:t>
      </w:r>
    </w:p>
    <w:p w14:paraId="43085192" w14:textId="77777777" w:rsidR="00030F67" w:rsidRDefault="00030F67" w:rsidP="00030F67">
      <w:pPr>
        <w:pStyle w:val="A03Copytext"/>
      </w:pPr>
    </w:p>
    <w:p w14:paraId="312E2C60" w14:textId="77777777" w:rsidR="00030F67" w:rsidRDefault="00030F67" w:rsidP="0080475C">
      <w:pPr>
        <w:pStyle w:val="A03Copytext"/>
        <w:jc w:val="center"/>
        <w:rPr>
          <w:rFonts w:ascii="MB Corpo S Text Office" w:hAnsi="MB Corpo S Text Office"/>
        </w:rPr>
      </w:pPr>
      <w:r w:rsidRPr="0080475C">
        <w:rPr>
          <w:rFonts w:ascii="MB Corpo S Text Office" w:hAnsi="MB Corpo S Text Office"/>
        </w:rPr>
        <w:t>“Com o novo Mercedes AMG GT Coupé 4 portas, voltamos a transmitir uma mensagem inequívoca: É a prova de como estamos a elevar o desempenho e a resistência a um nível totalmente novo, expandindo os limites da mobilidade elétrica. Este veículo evidencia a amplitude de desempenho da nossa estratégia de desenvolvimento abrangente e a consistente transposição do programa tecnológico CONCEPT AMG GT XX para a produção em série. No Mercedes AMG GT Coupé 4 portas, três revolucionários motores de fluxo axial de alta tecnologia e a inovadora bateria de alta tensão garantem prestações e resistência absolutamente impressionantes.”</w:t>
      </w:r>
    </w:p>
    <w:p w14:paraId="3AD3F6C2" w14:textId="77777777" w:rsidR="00A44E56" w:rsidRPr="0080475C" w:rsidRDefault="00A44E56" w:rsidP="0080475C">
      <w:pPr>
        <w:pStyle w:val="A03Copytext"/>
        <w:jc w:val="center"/>
        <w:rPr>
          <w:rFonts w:ascii="MB Corpo S Text Office" w:hAnsi="MB Corpo S Text Office"/>
        </w:rPr>
      </w:pPr>
    </w:p>
    <w:p w14:paraId="53692CA6" w14:textId="075E00FF" w:rsidR="00030F67" w:rsidRDefault="00030F67" w:rsidP="0080475C">
      <w:pPr>
        <w:pStyle w:val="A03Copytext"/>
        <w:jc w:val="center"/>
      </w:pPr>
      <w:r>
        <w:t>Jörg Burzer, membro do Conselho de Administração da Mercedes-Benz Group AG.</w:t>
      </w:r>
    </w:p>
    <w:p w14:paraId="04E2CAFA" w14:textId="77777777" w:rsidR="00030F67" w:rsidRDefault="00030F67" w:rsidP="0080475C">
      <w:pPr>
        <w:pStyle w:val="A03Copytext"/>
        <w:jc w:val="center"/>
      </w:pPr>
      <w:r>
        <w:t>Diretor do Departamento de Tecnologia, Desenvolvimento e Aprovisionamento</w:t>
      </w:r>
    </w:p>
    <w:p w14:paraId="0B91972A" w14:textId="77777777" w:rsidR="00030F67" w:rsidRDefault="00030F67" w:rsidP="00030F67">
      <w:pPr>
        <w:pStyle w:val="A03Copytext"/>
      </w:pPr>
    </w:p>
    <w:p w14:paraId="6B60DE87" w14:textId="77777777" w:rsidR="00030F67" w:rsidRPr="0080475C" w:rsidRDefault="00030F67" w:rsidP="0080475C">
      <w:pPr>
        <w:pStyle w:val="A03Copytext"/>
        <w:jc w:val="center"/>
        <w:rPr>
          <w:rFonts w:ascii="MB Corpo S Text Office" w:hAnsi="MB Corpo S Text Office"/>
        </w:rPr>
      </w:pPr>
      <w:r w:rsidRPr="0080475C">
        <w:rPr>
          <w:rFonts w:ascii="MB Corpo S Text Office" w:hAnsi="MB Corpo S Text Office"/>
        </w:rPr>
        <w:t>“O primeiro AMG GT Coupé 4 portas totalmente elétrico leva o ADN AMG a um nível completamente novo. Um modelo que incorpora alta tecnologia e inovação, dá vida à desportividade e estabelecerá novas referências com o seu conceito de design radical.”</w:t>
      </w:r>
    </w:p>
    <w:p w14:paraId="0D120532" w14:textId="77777777" w:rsidR="0080475C" w:rsidRDefault="0080475C" w:rsidP="00030F67">
      <w:pPr>
        <w:pStyle w:val="A03Copytext"/>
      </w:pPr>
    </w:p>
    <w:p w14:paraId="7E45CAB0" w14:textId="50BA1059" w:rsidR="00030F67" w:rsidRDefault="00030F67" w:rsidP="0080475C">
      <w:pPr>
        <w:pStyle w:val="A03Copytext"/>
        <w:jc w:val="center"/>
      </w:pPr>
      <w:r>
        <w:t>Bastian Baudy, diretor de design da Mercedes-Benz Group AG.</w:t>
      </w:r>
    </w:p>
    <w:p w14:paraId="277097F2" w14:textId="567DC6A2" w:rsidR="00F02A4E" w:rsidRPr="00E86AAF" w:rsidRDefault="00030F67" w:rsidP="00030F67">
      <w:pPr>
        <w:pStyle w:val="A03Copytext"/>
      </w:pPr>
      <w:r>
        <w:t> </w:t>
      </w:r>
    </w:p>
    <w:sectPr w:rsidR="00F02A4E" w:rsidRPr="00E86AAF" w:rsidSect="001D2EC1">
      <w:endnotePr>
        <w:numFmt w:val="decimal"/>
      </w:endnotePr>
      <w:type w:val="continuous"/>
      <w:pgSz w:w="11906" w:h="16838" w:code="9"/>
      <w:pgMar w:top="1418" w:right="652" w:bottom="1043" w:left="1361" w:header="1185" w:footer="104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46694" w14:textId="77777777" w:rsidR="00CD21F2" w:rsidRPr="003A03B7" w:rsidRDefault="00CD21F2" w:rsidP="00764B8C">
      <w:r w:rsidRPr="003A03B7">
        <w:separator/>
      </w:r>
    </w:p>
  </w:endnote>
  <w:endnote w:type="continuationSeparator" w:id="0">
    <w:p w14:paraId="15554D93" w14:textId="77777777" w:rsidR="00CD21F2" w:rsidRPr="003A03B7" w:rsidRDefault="00CD21F2" w:rsidP="00764B8C">
      <w:r w:rsidRPr="003A03B7">
        <w:continuationSeparator/>
      </w:r>
    </w:p>
    <w:p w14:paraId="048DB621" w14:textId="77777777" w:rsidR="00CD21F2" w:rsidRPr="003A03B7" w:rsidRDefault="00CD21F2"/>
  </w:endnote>
  <w:endnote w:id="1">
    <w:p w14:paraId="233A3949" w14:textId="77777777" w:rsidR="00052846" w:rsidRDefault="00052846" w:rsidP="00052846">
      <w:pPr>
        <w:pStyle w:val="D05Boilerplate"/>
      </w:pPr>
      <w:r>
        <w:rPr>
          <w:vertAlign w:val="superscript"/>
        </w:rPr>
        <w:endnoteRef/>
      </w:r>
      <w:r>
        <w:t xml:space="preserve">Os dados são provisórios. Até à data não estão disponíveis valores confirmados por uma organização de testes oficial, nem uma homologação tipo CE ou certificado de conformidade com os valores oficiais. É possível que existam diferenças entre os valores declarados e os valores oficiais. </w:t>
      </w:r>
    </w:p>
    <w:p w14:paraId="2C998EFE" w14:textId="77777777" w:rsidR="006A6D33" w:rsidRDefault="006A6D33" w:rsidP="00052846">
      <w:pPr>
        <w:pStyle w:val="D05Boilerplate"/>
      </w:pPr>
    </w:p>
    <w:p w14:paraId="601FE54A" w14:textId="77777777" w:rsidR="006A6D33" w:rsidRDefault="006A6D33" w:rsidP="00052846">
      <w:pPr>
        <w:pStyle w:val="D05Boilerplate"/>
      </w:pPr>
    </w:p>
    <w:p w14:paraId="65CC4BDF" w14:textId="77777777" w:rsidR="006A6D33" w:rsidRDefault="006A6D33" w:rsidP="00052846">
      <w:pPr>
        <w:pStyle w:val="D05Boilerplate"/>
      </w:pPr>
    </w:p>
    <w:p w14:paraId="0FAECA4D" w14:textId="77777777" w:rsidR="006A6D33" w:rsidRDefault="006A6D33" w:rsidP="00052846">
      <w:pPr>
        <w:pStyle w:val="D05Boilerplate"/>
      </w:pPr>
    </w:p>
    <w:p w14:paraId="1D924DDD" w14:textId="77777777" w:rsidR="006A6D33" w:rsidRDefault="006A6D33" w:rsidP="00052846">
      <w:pPr>
        <w:pStyle w:val="D05Boilerplate"/>
      </w:pPr>
    </w:p>
    <w:p w14:paraId="7A6074E6" w14:textId="77777777" w:rsidR="006A6D33" w:rsidRDefault="006A6D33" w:rsidP="00052846">
      <w:pPr>
        <w:pStyle w:val="D05Boilerplate"/>
      </w:pPr>
    </w:p>
    <w:p w14:paraId="6F3F279D" w14:textId="77777777" w:rsidR="0025174E" w:rsidRDefault="0025174E" w:rsidP="006A6D33">
      <w:pPr>
        <w:pStyle w:val="B01Headline1kit"/>
      </w:pPr>
    </w:p>
    <w:p w14:paraId="44ACB230" w14:textId="3F1DA491" w:rsidR="006A6D33" w:rsidRDefault="006A6D33" w:rsidP="006A6D33">
      <w:pPr>
        <w:pStyle w:val="B01Headline1kit"/>
      </w:pPr>
      <w:r>
        <w:t xml:space="preserve">Factos </w:t>
      </w:r>
      <w:r w:rsidR="0025174E">
        <w:t>I</w:t>
      </w:r>
      <w:r>
        <w:t>mportantes</w:t>
      </w:r>
    </w:p>
    <w:p w14:paraId="03524267" w14:textId="77777777" w:rsidR="00CE7543" w:rsidRPr="00367D80" w:rsidRDefault="00CE7543" w:rsidP="00CE7543">
      <w:pPr>
        <w:spacing w:line="280" w:lineRule="exact"/>
        <w:rPr>
          <w:rFonts w:ascii="MB Corpo S Text Office Light" w:eastAsiaTheme="minorHAnsi" w:hAnsi="MB Corpo S Text Office Light"/>
          <w:kern w:val="0"/>
          <w:szCs w:val="22"/>
          <w14:ligatures w14:val="none"/>
        </w:rPr>
      </w:pPr>
      <w:r>
        <w:t>O novo Mercedes-AMG GT Coupé de 4 portas é uma obra-prima de engenharia.</w:t>
      </w:r>
      <w:r>
        <w:rPr>
          <w:rFonts w:ascii="MB Corpo S Text Office Light" w:hAnsi="MB Corpo S Text Office Light"/>
        </w:rPr>
        <w:t xml:space="preserve"> Uma multiplicidade de inovações e estreias mundiais oferece aos clientes mais desempenho, emoção e prazer de condução do que nunca:</w:t>
      </w:r>
    </w:p>
    <w:p w14:paraId="05CA213E" w14:textId="77777777" w:rsidR="00CE7543" w:rsidRPr="00367D80" w:rsidRDefault="00CE7543" w:rsidP="00CE7543">
      <w:pPr>
        <w:spacing w:line="280" w:lineRule="exact"/>
        <w:rPr>
          <w:rFonts w:ascii="MB Corpo S Text Office" w:eastAsiaTheme="minorHAnsi" w:hAnsi="MB Corpo S Text Office"/>
          <w:kern w:val="0"/>
          <w:szCs w:val="22"/>
          <w:lang w:eastAsia="en-US"/>
          <w14:ligatures w14:val="none"/>
        </w:rPr>
      </w:pPr>
    </w:p>
    <w:p w14:paraId="366A075E" w14:textId="77777777" w:rsidR="00CE7543" w:rsidRPr="00367D80" w:rsidRDefault="00CE7543" w:rsidP="00CE7543">
      <w:pPr>
        <w:spacing w:line="280" w:lineRule="exact"/>
        <w:rPr>
          <w:rFonts w:ascii="MB Corpo S Text Office Light" w:eastAsiaTheme="minorHAnsi" w:hAnsi="MB Corpo S Text Office Light"/>
          <w:kern w:val="0"/>
          <w:szCs w:val="22"/>
          <w14:ligatures w14:val="none"/>
        </w:rPr>
      </w:pPr>
      <w:r>
        <w:rPr>
          <w:rFonts w:ascii="MB Corpo S Text Office" w:hAnsi="MB Corpo S Text Office"/>
        </w:rPr>
        <w:t>Impulsionado por um conceito revolucionário:</w:t>
      </w:r>
      <w:r>
        <w:rPr>
          <w:rFonts w:ascii="MB Corpo S Text Office Light" w:hAnsi="MB Corpo S Text Office Light"/>
        </w:rPr>
        <w:t xml:space="preserve"> </w:t>
      </w:r>
      <w:r>
        <w:t>Pela primeira vez num veículo elétrico de produção em série, o novo Mercedes-AMG GT Coupé de 4 portas utiliza os designados motores de fluxo axial.</w:t>
      </w:r>
      <w:r>
        <w:rPr>
          <w:rFonts w:ascii="MB Corpo S Text Office Light" w:hAnsi="MB Corpo S Text Office Light"/>
        </w:rPr>
        <w:t xml:space="preserve"> Este desportivo recorre a três destes motores elétricos extremamente inovadores, dois no eixo traseiro e um no eixo dianteiro. Em conjunto, fornecem uma potência combinada de até 1170 CV. A isto junta-se um conceito de bateria de elevado desempenho que garante não só uma potência impressionante, mas também disponível de forma repetida, aliado a um armazenamento de energia extremamente rápido e elevada densidade energética.</w:t>
      </w:r>
    </w:p>
    <w:p w14:paraId="1CA96254" w14:textId="77777777" w:rsidR="00CE7543" w:rsidRPr="00367D80" w:rsidRDefault="00CE7543" w:rsidP="00CE7543">
      <w:pPr>
        <w:spacing w:line="280" w:lineRule="exact"/>
        <w:rPr>
          <w:rFonts w:ascii="MB Corpo S Text Office Light" w:eastAsiaTheme="minorHAnsi" w:hAnsi="MB Corpo S Text Office Light"/>
          <w:kern w:val="0"/>
          <w:szCs w:val="22"/>
          <w:lang w:eastAsia="en-US"/>
          <w14:ligatures w14:val="none"/>
        </w:rPr>
      </w:pPr>
    </w:p>
    <w:p w14:paraId="292DFC1F" w14:textId="77777777" w:rsidR="00CE7543" w:rsidRPr="00367D80" w:rsidRDefault="00CE7543" w:rsidP="00CE7543">
      <w:pPr>
        <w:spacing w:line="280" w:lineRule="exact"/>
        <w:rPr>
          <w:rFonts w:ascii="MB Corpo S Text Office Light" w:eastAsiaTheme="minorHAnsi" w:hAnsi="MB Corpo S Text Office Light"/>
          <w:kern w:val="0"/>
          <w:szCs w:val="22"/>
          <w14:ligatures w14:val="none"/>
        </w:rPr>
      </w:pPr>
      <w:r>
        <w:rPr>
          <w:rFonts w:ascii="MB Corpo S Text Office" w:hAnsi="MB Corpo S Text Office"/>
        </w:rPr>
        <w:t>Prestações impressionantes:</w:t>
      </w:r>
      <w:r>
        <w:rPr>
          <w:rFonts w:ascii="MB Corpo S Text Office Light" w:hAnsi="MB Corpo S Text Office Light"/>
        </w:rPr>
        <w:t xml:space="preserve"> </w:t>
      </w:r>
      <w:r>
        <w:t>A aceleração dos 0 aos 100 km/h é realizada em apenas 2,1 segundos, enquanto o veículo necessita de apenas 6,4 segundos para acelerar dos 0 aos 200 km/h.</w:t>
      </w:r>
      <w:r>
        <w:rPr>
          <w:rStyle w:val="EndnoteReference"/>
        </w:rPr>
        <w:t>2</w:t>
      </w:r>
      <w:r>
        <w:t xml:space="preserve"> A velocidade máxima é de 300 km/h (com o opcional Pack Driver).</w:t>
      </w:r>
    </w:p>
    <w:p w14:paraId="642DEF4D" w14:textId="77777777" w:rsidR="00CE7543" w:rsidRPr="00367D80" w:rsidRDefault="00CE7543" w:rsidP="00CE7543">
      <w:pPr>
        <w:spacing w:line="280" w:lineRule="exact"/>
        <w:rPr>
          <w:rFonts w:ascii="MB Corpo S Text Office Light" w:eastAsiaTheme="minorHAnsi" w:hAnsi="MB Corpo S Text Office Light"/>
          <w:kern w:val="0"/>
          <w:szCs w:val="22"/>
          <w:lang w:eastAsia="en-US"/>
          <w14:ligatures w14:val="none"/>
        </w:rPr>
      </w:pPr>
    </w:p>
    <w:p w14:paraId="51424619" w14:textId="52BC75A0" w:rsidR="00CE7543" w:rsidRPr="00367D80" w:rsidRDefault="00CE7543" w:rsidP="00CE7543">
      <w:pPr>
        <w:spacing w:line="280" w:lineRule="exact"/>
        <w:rPr>
          <w:rFonts w:ascii="MB Corpo S Text Office Light" w:eastAsiaTheme="minorHAnsi" w:hAnsi="MB Corpo S Text Office Light"/>
          <w:kern w:val="0"/>
          <w:szCs w:val="22"/>
          <w14:ligatures w14:val="none"/>
        </w:rPr>
      </w:pPr>
      <w:r>
        <w:rPr>
          <w:rFonts w:ascii="MB Corpo S Text Office" w:hAnsi="MB Corpo S Text Office"/>
        </w:rPr>
        <w:t>Velocidade de carregamento impressionante:</w:t>
      </w:r>
      <w:r>
        <w:rPr>
          <w:rFonts w:ascii="MB Corpo S Text Office Light" w:hAnsi="MB Corpo S Text Office Light"/>
        </w:rPr>
        <w:t xml:space="preserve"> </w:t>
      </w:r>
      <w:r>
        <w:t>O novo Mercedes-AMG GT Coupé 4 portas é rápido na estrada e também a carregar a bateria.</w:t>
      </w:r>
      <w:r>
        <w:rPr>
          <w:rFonts w:ascii="MB Corpo S Text Office Light" w:hAnsi="MB Corpo S Text Office Light"/>
        </w:rPr>
        <w:t xml:space="preserve"> </w:t>
      </w:r>
      <w:r>
        <w:t>Graças a uma potência de carregamento de 600 kW, é possível recuperar mais de 460 quilómetros de autonomia em apenas 10 minutos.</w:t>
      </w:r>
      <w:r w:rsidRPr="00D453B9">
        <w:rPr>
          <w:rFonts w:ascii="MB Corpo S Text Office Light" w:eastAsiaTheme="minorHAnsi" w:hAnsi="MB Corpo S Text Office Light"/>
        </w:rPr>
        <w:fldChar w:fldCharType="begin"/>
      </w:r>
      <w:r w:rsidRPr="00D453B9">
        <w:rPr>
          <w:rFonts w:ascii="MB Corpo S Text Office Light" w:eastAsiaTheme="minorHAnsi" w:hAnsi="MB Corpo S Text Office Light"/>
        </w:rPr>
        <w:instrText xml:space="preserve"> NOTEREF _Ref227673510 \f \h </w:instrText>
      </w:r>
      <w:r>
        <w:rPr>
          <w:rFonts w:ascii="MB Corpo S Text Office Light" w:eastAsiaTheme="minorHAnsi" w:hAnsi="MB Corpo S Text Office Light"/>
        </w:rPr>
        <w:instrText xml:space="preserve"> \* MERGEFORMAT </w:instrText>
      </w:r>
      <w:r w:rsidRPr="00D453B9">
        <w:rPr>
          <w:rFonts w:ascii="MB Corpo S Text Office Light" w:eastAsiaTheme="minorHAnsi" w:hAnsi="MB Corpo S Text Office Light"/>
        </w:rPr>
      </w:r>
      <w:r w:rsidRPr="00D453B9">
        <w:rPr>
          <w:rFonts w:ascii="MB Corpo S Text Office Light" w:eastAsiaTheme="minorHAnsi" w:hAnsi="MB Corpo S Text Office Light"/>
        </w:rPr>
        <w:fldChar w:fldCharType="separate"/>
      </w:r>
      <w:r w:rsidR="00216639" w:rsidRPr="00216639">
        <w:rPr>
          <w:rStyle w:val="EndnoteReference"/>
        </w:rPr>
        <w:t>1</w:t>
      </w:r>
      <w:r w:rsidRPr="00D453B9">
        <w:rPr>
          <w:rFonts w:ascii="MB Corpo S Text Office Light" w:eastAsiaTheme="minorHAnsi" w:hAnsi="MB Corpo S Text Office Light"/>
        </w:rPr>
        <w:fldChar w:fldCharType="end"/>
      </w:r>
      <w:r>
        <w:rPr>
          <w:rFonts w:ascii="MB Corpo S Text Office Light" w:hAnsi="MB Corpo S Text Office Light"/>
        </w:rPr>
        <w:t xml:space="preserve"> O ciclo de carregamento típico de 10 a 80 % do estado de carga (SoC) requer apenas 11 minutos</w:t>
      </w:r>
      <w:bookmarkStart w:id="1" w:name="_Ref228035738"/>
      <w:r>
        <w:rPr>
          <w:rFonts w:ascii="MB Corpo S Text Office Light" w:hAnsi="MB Corpo S Text Office Light"/>
        </w:rPr>
        <w:t>.</w:t>
      </w:r>
      <w:r>
        <w:rPr>
          <w:rFonts w:ascii="ZWAdobeF" w:hAnsi="ZWAdobeF"/>
          <w:sz w:val="2"/>
        </w:rPr>
        <w:t>F</w:t>
      </w:r>
      <w:r w:rsidRPr="00D453B9">
        <w:rPr>
          <w:rStyle w:val="EndnoteReference"/>
          <w:rFonts w:ascii="MB Corpo S Text Office Light" w:eastAsiaTheme="minorHAnsi" w:hAnsi="MB Corpo S Text Office Light"/>
          <w:kern w:val="0"/>
          <w:szCs w:val="22"/>
          <w:lang w:eastAsia="en-US"/>
        </w:rPr>
        <w:endnoteRef/>
      </w:r>
      <w:bookmarkEnd w:id="1"/>
      <w:r>
        <w:rPr>
          <w:rFonts w:ascii="MB Corpo S Text Office Light" w:hAnsi="MB Corpo S Text Office Light"/>
        </w:rPr>
        <w:t xml:space="preserve"> </w:t>
      </w:r>
    </w:p>
    <w:p w14:paraId="768800D9" w14:textId="77777777" w:rsidR="00CE7543" w:rsidRPr="00367D80" w:rsidRDefault="00CE7543" w:rsidP="00CE7543">
      <w:pPr>
        <w:spacing w:line="280" w:lineRule="exact"/>
        <w:rPr>
          <w:rFonts w:ascii="MB Corpo S Text Office Light" w:eastAsiaTheme="minorHAnsi" w:hAnsi="MB Corpo S Text Office Light"/>
          <w:kern w:val="0"/>
          <w:szCs w:val="22"/>
          <w:lang w:eastAsia="en-US"/>
          <w14:ligatures w14:val="none"/>
        </w:rPr>
      </w:pPr>
    </w:p>
    <w:p w14:paraId="5A9587E1" w14:textId="77777777" w:rsidR="00CE7543" w:rsidRPr="00367D80" w:rsidRDefault="00CE7543" w:rsidP="00CE7543">
      <w:pPr>
        <w:spacing w:line="280" w:lineRule="exact"/>
        <w:rPr>
          <w:rFonts w:ascii="MB Corpo S Text Office Light" w:eastAsiaTheme="minorHAnsi" w:hAnsi="MB Corpo S Text Office Light"/>
          <w:kern w:val="0"/>
          <w:szCs w:val="22"/>
          <w14:ligatures w14:val="none"/>
        </w:rPr>
      </w:pPr>
      <w:r>
        <w:rPr>
          <w:rFonts w:ascii="MB Corpo S Text Office" w:hAnsi="MB Corpo S Text Office"/>
        </w:rPr>
        <w:t>A emoção de condução V8, agora programada:</w:t>
      </w:r>
      <w:r>
        <w:t xml:space="preserve"> </w:t>
      </w:r>
      <w:r>
        <w:rPr>
          <w:rFonts w:ascii="MB Corpo S Text Office Light" w:hAnsi="MB Corpo S Text Office Light"/>
        </w:rPr>
        <w:t xml:space="preserve">Quem aprecia motores V8 vai adorar este automóvel. </w:t>
      </w:r>
      <w:r>
        <w:t>No modo AMG FORCE S+, o Mercedes-AMG GT Coupé 4 portas proporciona uma experiência sonora V8 extremamente autêntica, com assinatura AMG, acompanhada por uma experiência háptica imersiva, incluindo interrupções de tração durante mudanças de velocidade simuladas.</w:t>
      </w:r>
      <w:r>
        <w:rPr>
          <w:rFonts w:ascii="MB Corpo S Text Office Light" w:hAnsi="MB Corpo S Text Office Light"/>
        </w:rPr>
        <w:t xml:space="preserve"> Um painel de instrumentos adaptado, com design tubular central, aperfeiçoa ainda mais a perceção de um desportivo V8 de elevado desempenho. Difícil de descrever, mas ainda mais impressionante de experienciar. Com este modo ativado, sente-se e ouve-se como um verdadeiro automóvel V8 de elevada potência.</w:t>
      </w:r>
    </w:p>
    <w:p w14:paraId="358AB71A" w14:textId="77777777" w:rsidR="00CE7543" w:rsidRPr="00367D80" w:rsidRDefault="00CE7543" w:rsidP="00CE7543">
      <w:pPr>
        <w:spacing w:line="280" w:lineRule="exact"/>
        <w:rPr>
          <w:rFonts w:ascii="MB Corpo S Text Office Light" w:eastAsiaTheme="minorHAnsi" w:hAnsi="MB Corpo S Text Office Light"/>
          <w:kern w:val="0"/>
          <w:szCs w:val="22"/>
          <w:lang w:eastAsia="en-US"/>
          <w14:ligatures w14:val="none"/>
        </w:rPr>
      </w:pPr>
    </w:p>
    <w:p w14:paraId="259F3DA8" w14:textId="77777777" w:rsidR="00CE7543" w:rsidRPr="00367D80" w:rsidRDefault="00CE7543" w:rsidP="00CE7543">
      <w:pPr>
        <w:spacing w:line="280" w:lineRule="exact"/>
        <w:rPr>
          <w:rFonts w:ascii="MB Corpo S Text Office Light" w:eastAsiaTheme="minorHAnsi" w:hAnsi="MB Corpo S Text Office Light"/>
          <w:kern w:val="0"/>
          <w:szCs w:val="22"/>
          <w14:ligatures w14:val="none"/>
        </w:rPr>
      </w:pPr>
      <w:r>
        <w:rPr>
          <w:rFonts w:ascii="MB Corpo S Text Office" w:hAnsi="MB Corpo S Text Office"/>
        </w:rPr>
        <w:t>Dinâmica de condução a nível profissional:</w:t>
      </w:r>
      <w:r>
        <w:rPr>
          <w:rFonts w:ascii="MB Corpo S Text Office Light" w:hAnsi="MB Corpo S Text Office Light"/>
        </w:rPr>
        <w:t xml:space="preserve"> </w:t>
      </w:r>
      <w:r>
        <w:t>Com o AMG RACE ENGINEER, os condutores mais ambiciosos podem personalizar ainda mais a dinâmica do Mercedes-AMG GT Coupé de 4 portas ao seu estilo de condução.</w:t>
      </w:r>
      <w:r>
        <w:rPr>
          <w:rFonts w:ascii="MB Corpo S Text Office Light" w:hAnsi="MB Corpo S Text Office Light"/>
        </w:rPr>
        <w:t xml:space="preserve"> Graças à ligação inteligente entre hardware e software, a resposta, a tração e o comportamento em curva podem ser controlados com elevada precisão. Desta forma, o AMG RACE ENGINEER intensifica a agilidade e eleva a experiência de condução para um novo patamar impressionante.</w:t>
      </w:r>
    </w:p>
    <w:p w14:paraId="690D2E5F" w14:textId="77777777" w:rsidR="00CE7543" w:rsidRPr="00367D80" w:rsidRDefault="00CE7543" w:rsidP="00CE7543">
      <w:pPr>
        <w:spacing w:line="280" w:lineRule="exact"/>
        <w:rPr>
          <w:rFonts w:ascii="MB Corpo S Text Office Light" w:eastAsiaTheme="minorHAnsi" w:hAnsi="MB Corpo S Text Office Light"/>
          <w:kern w:val="0"/>
          <w:szCs w:val="22"/>
          <w:lang w:eastAsia="en-US"/>
          <w14:ligatures w14:val="none"/>
        </w:rPr>
      </w:pPr>
    </w:p>
    <w:p w14:paraId="39B8D245" w14:textId="77777777" w:rsidR="00CE7543" w:rsidRPr="00367D80" w:rsidRDefault="00CE7543" w:rsidP="00CE7543">
      <w:pPr>
        <w:spacing w:line="280" w:lineRule="exact"/>
        <w:rPr>
          <w:rFonts w:ascii="MB Corpo S Text Office Light" w:eastAsiaTheme="minorHAnsi" w:hAnsi="MB Corpo S Text Office Light"/>
          <w:kern w:val="0"/>
          <w:szCs w:val="22"/>
          <w14:ligatures w14:val="none"/>
        </w:rPr>
      </w:pPr>
      <w:r>
        <w:rPr>
          <w:rFonts w:ascii="MB Corpo S Text Office" w:hAnsi="MB Corpo S Text Office"/>
        </w:rPr>
        <w:t>Aerodinâmica Ativa:</w:t>
      </w:r>
      <w:r>
        <w:rPr>
          <w:rFonts w:ascii="MB Corpo S Text Office Light" w:hAnsi="MB Corpo S Text Office Light"/>
        </w:rPr>
        <w:t xml:space="preserve"> Para transferir de forma ideal toda a potência para o asfalto, a aerodinâmica do desportivo de quatro portas adapta-se instantaneamente a cada situação de condução, para a máxima dinâmica e eficiência. O Coupé de 4 portas integra várias novas soluções inovadoras: Dois sistemas ativos AEROKINETICS de fluxo Venturi e o difusor traseiro ativo AEROKINETICS.</w:t>
      </w:r>
    </w:p>
    <w:p w14:paraId="02678028" w14:textId="77777777" w:rsidR="00CE7543" w:rsidRPr="00367D80" w:rsidRDefault="00CE7543" w:rsidP="00CE7543">
      <w:pPr>
        <w:spacing w:line="280" w:lineRule="exact"/>
        <w:rPr>
          <w:rFonts w:cs="Segoe UI"/>
          <w:color w:val="000000"/>
          <w:szCs w:val="21"/>
        </w:rPr>
      </w:pPr>
    </w:p>
    <w:p w14:paraId="012A4962" w14:textId="6B7E717B" w:rsidR="00CE7543" w:rsidRPr="00CE7543" w:rsidRDefault="00CE7543" w:rsidP="00CE7543">
      <w:pPr>
        <w:spacing w:line="280" w:lineRule="exact"/>
        <w:rPr>
          <w:rFonts w:ascii="MB Corpo S Text Office" w:hAnsi="MB Corpo S Text Office"/>
        </w:rPr>
      </w:pPr>
      <w:r>
        <w:rPr>
          <w:rFonts w:ascii="MB Corpo S Text Office" w:hAnsi="MB Corpo S Text Office"/>
        </w:rPr>
        <w:t>Desempenho excecional e potência contínua graças a um conceito de motorização revolucionário</w:t>
      </w:r>
    </w:p>
    <w:p w14:paraId="4E4DE754"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t>A Mercedes</w:t>
      </w:r>
      <w:r>
        <w:noBreakHyphen/>
        <w:t>AMG continua a sua impressionante tradição de grupos motopropulsores de elevado desempenho e estreia um novo nível de desempenho no Mercedes</w:t>
      </w:r>
      <w:r>
        <w:noBreakHyphen/>
        <w:t>AMG GT Coupé 4 portas.</w:t>
      </w:r>
      <w:r>
        <w:rPr>
          <w:rFonts w:ascii="MB Corpo S Text Office Light" w:hAnsi="MB Corpo S Text Office Light"/>
          <w:color w:val="000000"/>
        </w:rPr>
        <w:t xml:space="preserve"> No centro desta abordagem estão os revolucionários motores de fluxo axial, que trabalham em perfeita sintonia com uma tecnologia de bateria completamente nova. Ambos os modelos estão equipados com três motores de fluxo axial e disponibilizam uma potência entre 816 a 1170 CV. O conceito de bateria recentemente desenvolvido utiliza células cilíndricas com arrefecimento direto e uma química específica que assegura uma distribuição uniforme da temperatura e estabilidade de elevado desempenho sob carga contínua.</w:t>
      </w:r>
    </w:p>
    <w:p w14:paraId="1DB05A3C"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11827123" w14:textId="77777777" w:rsidR="00CE7543" w:rsidRPr="00367D80" w:rsidRDefault="00CE7543" w:rsidP="00CE7543">
      <w:pPr>
        <w:spacing w:line="280" w:lineRule="exact"/>
        <w:rPr>
          <w:rFonts w:ascii="MB Corpo S Text Office" w:eastAsia="Times New Roman" w:hAnsi="MB Corpo S Text Office" w:cs="Segoe UI"/>
          <w:color w:val="000000"/>
          <w:kern w:val="0"/>
          <w:szCs w:val="21"/>
          <w14:ligatures w14:val="none"/>
        </w:rPr>
      </w:pPr>
      <w:r>
        <w:rPr>
          <w:rFonts w:ascii="MB Corpo S Text Office" w:hAnsi="MB Corpo S Text Office"/>
          <w:color w:val="000000"/>
        </w:rPr>
        <w:t>Potência impressionante: até 860 kW de potência máxima</w:t>
      </w:r>
    </w:p>
    <w:p w14:paraId="543B0E2D"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O princípio de funcionamento do motor de fluxo axial foi desenvolvido pela especialista britânica em motores elétricos YASA, subsidiária integral da Mercedes</w:t>
      </w:r>
      <w:r>
        <w:rPr>
          <w:rFonts w:ascii="MB Corpo S Text Office Light" w:hAnsi="MB Corpo S Text Office Light"/>
          <w:color w:val="000000"/>
        </w:rPr>
        <w:noBreakHyphen/>
        <w:t>Benz AG desde julho de 2021. O design compacto do motor permite maior flexibilidade na integração do sistema de propulsão. Comparado com motores elétricos convencionais, este sistema inovador proporciona maior potência contínua e binário superior. Isto permite também reproduzir prestações de condução extremamente exigentes, repetidamente e em rápida sucessão.</w:t>
      </w:r>
    </w:p>
    <w:p w14:paraId="789BB29B"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081FD17C" w14:textId="77777777" w:rsidR="00CE7543" w:rsidRPr="00367D80" w:rsidRDefault="00CE7543" w:rsidP="00CE7543">
      <w:pPr>
        <w:spacing w:line="280" w:lineRule="exact"/>
        <w:outlineLvl w:val="2"/>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 xml:space="preserve">Como funciona: Num motor de fluxo axial, o fluxo eletromagnético circula paralelamente ao eixo de rotação do motor. Num motor elétrico convencional circula perpendicularmente ao eixo de rotação. Os principais componentes do motor de fluxo axial são concebidos sob a forma de discos finos: dois rotores envolvem o estator como uma estrutura em sanduíche, à esquerda e à direita. Esta disposição, também conhecida como configuração em H, permite um acoplamento ideal do fluxo magnético gerado pelo estator aos rotores. </w:t>
      </w:r>
      <w:r>
        <w:t>No novo Mercedes</w:t>
      </w:r>
      <w:r>
        <w:noBreakHyphen/>
        <w:t>AMG GT Coupé 4 portas, esta combinação no eixo dianteiro tem apenas cerca de nove centímetros de largura; os dois motores no eixo traseiro medem apenas cerca de oito centímetros de largura cada.</w:t>
      </w:r>
    </w:p>
    <w:p w14:paraId="2EC86C38" w14:textId="77777777" w:rsidR="00CE7543" w:rsidRDefault="00CE7543" w:rsidP="00CE7543">
      <w:pPr>
        <w:spacing w:line="280" w:lineRule="exact"/>
        <w:jc w:val="both"/>
      </w:pPr>
    </w:p>
    <w:p w14:paraId="47B4282F" w14:textId="447099C8" w:rsidR="00CE7543" w:rsidRPr="00284CA3" w:rsidRDefault="00CE7543" w:rsidP="00CE7543">
      <w:pPr>
        <w:spacing w:line="280" w:lineRule="exact"/>
        <w:jc w:val="both"/>
      </w:pPr>
      <w:r>
        <w:t>Em conjunto, estes três inovadores motores elétricos proporcionam um desempenho global excecional ao novo Mercedes</w:t>
      </w:r>
      <w:r>
        <w:noBreakHyphen/>
        <w:t>AMG GT Coupé de 4 portas:</w:t>
      </w:r>
      <w:r>
        <w:rPr>
          <w:rFonts w:ascii="MB Corpo S Text Office Light" w:hAnsi="MB Corpo S Text Office Light"/>
          <w:color w:val="000000"/>
        </w:rPr>
        <w:t xml:space="preserve"> No GT 63 Coupé 4 portas 4MATIC+, a potência máxima (potência máxima durante o AMG Launch Control com 80 % de SoC) atinge os 1170 CV. O Mercedes</w:t>
      </w:r>
      <w:r>
        <w:rPr>
          <w:rFonts w:ascii="MB Corpo S Text Office Light" w:hAnsi="MB Corpo S Text Office Light"/>
          <w:color w:val="000000"/>
        </w:rPr>
        <w:noBreakHyphen/>
        <w:t xml:space="preserve">AMG GT 55 Coupé 4 portas 4MATIC+ disponibiliza 816 CV. </w:t>
      </w:r>
      <w:r>
        <w:t>A arquitetura elétrica High Performance Electric Architecture está inclusivamente preparada, em termos tecnológicos, para potências superiores a 1000 kW.</w:t>
      </w:r>
    </w:p>
    <w:p w14:paraId="65767E5F" w14:textId="77777777" w:rsidR="00CE7543" w:rsidRPr="001453B0" w:rsidRDefault="00CE7543" w:rsidP="00CE7543">
      <w:pPr>
        <w:spacing w:line="280" w:lineRule="exact"/>
        <w:jc w:val="both"/>
      </w:pPr>
    </w:p>
    <w:p w14:paraId="0DDAE08D" w14:textId="77777777" w:rsidR="00CE7543" w:rsidRPr="00CA71D1" w:rsidRDefault="00CE7543" w:rsidP="00CE7543">
      <w:pPr>
        <w:spacing w:line="280" w:lineRule="exact"/>
        <w:jc w:val="both"/>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Os motores estão integrados num sistema de propulsão, designado por High-Performance Electric Drive Unit (HP.EDU), em cada eixo. No eixo traseiro, o HP.EDU integra</w:t>
      </w:r>
      <w:r>
        <w:rPr>
          <w:rStyle w:val="apple-converted-space"/>
          <w:color w:val="000000"/>
        </w:rPr>
        <w:t xml:space="preserve"> </w:t>
      </w:r>
      <w:r>
        <w:rPr>
          <w:rStyle w:val="Strong"/>
          <w:rFonts w:ascii="MB Corpo S Text Office Light" w:hAnsi="MB Corpo S Text Office Light"/>
          <w:color w:val="000000"/>
        </w:rPr>
        <w:t>dois motores de fluxo axial</w:t>
      </w:r>
      <w:r>
        <w:rPr>
          <w:rFonts w:ascii="MB Corpo S Text Office Light" w:hAnsi="MB Corpo S Text Office Light"/>
          <w:color w:val="000000"/>
        </w:rPr>
        <w:t>, combinados com um</w:t>
      </w:r>
      <w:r>
        <w:rPr>
          <w:rStyle w:val="apple-converted-space"/>
          <w:color w:val="000000"/>
        </w:rPr>
        <w:t xml:space="preserve"> </w:t>
      </w:r>
      <w:r>
        <w:rPr>
          <w:rStyle w:val="Strong"/>
          <w:rFonts w:ascii="MB Corpo S Text Office Light" w:hAnsi="MB Corpo S Text Office Light"/>
          <w:color w:val="000000"/>
        </w:rPr>
        <w:t>compacto sistema de satélites de uma velocidade</w:t>
      </w:r>
      <w:r>
        <w:rPr>
          <w:rStyle w:val="apple-converted-space"/>
          <w:color w:val="000000"/>
        </w:rPr>
        <w:t xml:space="preserve"> </w:t>
      </w:r>
      <w:r>
        <w:rPr>
          <w:rFonts w:ascii="MB Corpo S Text Office Light" w:hAnsi="MB Corpo S Text Office Light"/>
          <w:color w:val="000000"/>
        </w:rPr>
        <w:t>num alojamento comum. Os motores e as transmissões são</w:t>
      </w:r>
      <w:r>
        <w:rPr>
          <w:rStyle w:val="apple-converted-space"/>
          <w:color w:val="000000"/>
        </w:rPr>
        <w:t xml:space="preserve"> </w:t>
      </w:r>
      <w:r>
        <w:rPr>
          <w:rStyle w:val="Strong"/>
          <w:rFonts w:ascii="MB Corpo S Text Office Light" w:hAnsi="MB Corpo S Text Office Light"/>
          <w:color w:val="000000"/>
        </w:rPr>
        <w:t>arrefecidos a óleo</w:t>
      </w:r>
      <w:r>
        <w:rPr>
          <w:rFonts w:ascii="MB Corpo S Text Office Light" w:hAnsi="MB Corpo S Text Office Light"/>
          <w:color w:val="000000"/>
        </w:rPr>
        <w:t>. O necessário</w:t>
      </w:r>
      <w:r>
        <w:rPr>
          <w:rStyle w:val="apple-converted-space"/>
          <w:color w:val="000000"/>
        </w:rPr>
        <w:t xml:space="preserve"> </w:t>
      </w:r>
      <w:r>
        <w:rPr>
          <w:rStyle w:val="Strong"/>
          <w:rFonts w:ascii="MB Corpo S Text Office Light" w:hAnsi="MB Corpo S Text Office Light"/>
          <w:color w:val="000000"/>
        </w:rPr>
        <w:t>Módulo de Controlo da Bomba</w:t>
      </w:r>
      <w:r>
        <w:rPr>
          <w:rFonts w:ascii="MB Corpo S Text Office Light" w:hAnsi="MB Corpo S Text Office Light"/>
          <w:color w:val="000000"/>
        </w:rPr>
        <w:t>, incluindo bombas hidráulicas e filtros de sucção, está também integrada no HP.EDU por razões de redução de ocupação de espaço. Além disso, são utilizados dois</w:t>
      </w:r>
      <w:r>
        <w:rPr>
          <w:rStyle w:val="apple-converted-space"/>
          <w:color w:val="000000"/>
        </w:rPr>
        <w:t xml:space="preserve"> </w:t>
      </w:r>
      <w:r>
        <w:rPr>
          <w:rStyle w:val="Strong"/>
          <w:rFonts w:ascii="MB Corpo S Text Office Light" w:hAnsi="MB Corpo S Text Office Light"/>
          <w:color w:val="000000"/>
        </w:rPr>
        <w:t>inversores de carboneto de silício (SiC) arrefecidos a líquido de arrefecimento</w:t>
      </w:r>
      <w:r>
        <w:rPr>
          <w:rStyle w:val="apple-converted-space"/>
          <w:color w:val="000000"/>
        </w:rPr>
        <w:t xml:space="preserve"> </w:t>
      </w:r>
      <w:r>
        <w:rPr>
          <w:rFonts w:ascii="MB Corpo S Text Office Light" w:hAnsi="MB Corpo S Text Office Light"/>
          <w:color w:val="000000"/>
        </w:rPr>
        <w:t>(um por motor). As propriedades do carboneto de silício oferecem inúmeras vantagens para aplicações exigentes que requerem</w:t>
      </w:r>
      <w:r>
        <w:rPr>
          <w:rStyle w:val="apple-converted-space"/>
          <w:color w:val="000000"/>
        </w:rPr>
        <w:t xml:space="preserve"> </w:t>
      </w:r>
      <w:r>
        <w:rPr>
          <w:rStyle w:val="Strong"/>
          <w:rFonts w:ascii="MB Corpo S Text Office Light" w:hAnsi="MB Corpo S Text Office Light"/>
          <w:color w:val="000000"/>
        </w:rPr>
        <w:t>altas tensões, correntes elevadas, temperaturas extremas e excelente condutividade térmica</w:t>
      </w:r>
      <w:r>
        <w:rPr>
          <w:rFonts w:ascii="MB Corpo S Text Office Light" w:hAnsi="MB Corpo S Text Office Light"/>
          <w:color w:val="000000"/>
        </w:rPr>
        <w:t>. Os motores de fluxo axial</w:t>
      </w:r>
      <w:r>
        <w:rPr>
          <w:rStyle w:val="apple-converted-space"/>
          <w:color w:val="000000"/>
        </w:rPr>
        <w:t xml:space="preserve"> </w:t>
      </w:r>
      <w:r>
        <w:rPr>
          <w:rStyle w:val="Strong"/>
          <w:rFonts w:ascii="MB Corpo S Text Office Light" w:hAnsi="MB Corpo S Text Office Light"/>
          <w:color w:val="000000"/>
        </w:rPr>
        <w:t>ultrapassam as 13 000 rpm</w:t>
      </w:r>
      <w:r>
        <w:rPr>
          <w:rStyle w:val="apple-converted-space"/>
          <w:color w:val="000000"/>
        </w:rPr>
        <w:t xml:space="preserve"> </w:t>
      </w:r>
      <w:r>
        <w:rPr>
          <w:rFonts w:ascii="MB Corpo S Text Office Light" w:hAnsi="MB Corpo S Text Office Light"/>
          <w:color w:val="000000"/>
        </w:rPr>
        <w:t>à velocidade máxima.</w:t>
      </w:r>
    </w:p>
    <w:p w14:paraId="20E53321"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13E72B6B"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O HP.EDU dianteiro integra</w:t>
      </w:r>
      <w:r>
        <w:rPr>
          <w:rStyle w:val="apple-converted-space"/>
          <w:color w:val="000000"/>
        </w:rPr>
        <w:t xml:space="preserve"> </w:t>
      </w:r>
      <w:r>
        <w:rPr>
          <w:rStyle w:val="Strong"/>
          <w:rFonts w:ascii="MB Corpo S Text Office Light" w:hAnsi="MB Corpo S Text Office Light"/>
          <w:color w:val="000000"/>
          <w:sz w:val="21"/>
        </w:rPr>
        <w:t>um motor de fluxo axial</w:t>
      </w:r>
      <w:r>
        <w:rPr>
          <w:rFonts w:ascii="MB Corpo S Text Office Light" w:hAnsi="MB Corpo S Text Office Light"/>
          <w:color w:val="000000"/>
          <w:sz w:val="21"/>
        </w:rPr>
        <w:t>, uma</w:t>
      </w:r>
      <w:r>
        <w:rPr>
          <w:rStyle w:val="apple-converted-space"/>
          <w:color w:val="000000"/>
        </w:rPr>
        <w:t xml:space="preserve"> </w:t>
      </w:r>
      <w:r>
        <w:rPr>
          <w:rStyle w:val="Strong"/>
          <w:rFonts w:ascii="MB Corpo S Text Office Light" w:hAnsi="MB Corpo S Text Office Light"/>
          <w:color w:val="000000"/>
          <w:sz w:val="21"/>
        </w:rPr>
        <w:t>transmissão por engrenagens cilíndricas com bloqueio de estacionamento integrado</w:t>
      </w:r>
      <w:r>
        <w:rPr>
          <w:rFonts w:ascii="MB Corpo S Text Office Light" w:hAnsi="MB Corpo S Text Office Light"/>
          <w:color w:val="000000"/>
          <w:sz w:val="21"/>
        </w:rPr>
        <w:t>, um</w:t>
      </w:r>
      <w:r>
        <w:rPr>
          <w:rStyle w:val="apple-converted-space"/>
          <w:color w:val="000000"/>
        </w:rPr>
        <w:t xml:space="preserve"> </w:t>
      </w:r>
      <w:r>
        <w:rPr>
          <w:rStyle w:val="Strong"/>
          <w:rFonts w:ascii="MB Corpo S Text Office Light" w:hAnsi="MB Corpo S Text Office Light"/>
          <w:color w:val="000000"/>
          <w:sz w:val="21"/>
        </w:rPr>
        <w:t>inversor de carboneto de silício (SiC) arrefecido a líquido de arrefecimento</w:t>
      </w:r>
      <w:r>
        <w:rPr>
          <w:rFonts w:ascii="MB Corpo S Text Office Light" w:hAnsi="MB Corpo S Text Office Light"/>
          <w:color w:val="000000"/>
          <w:sz w:val="21"/>
        </w:rPr>
        <w:t xml:space="preserve"> e um</w:t>
      </w:r>
      <w:r>
        <w:rPr>
          <w:rStyle w:val="apple-converted-space"/>
          <w:color w:val="000000"/>
        </w:rPr>
        <w:t xml:space="preserve"> </w:t>
      </w:r>
      <w:r>
        <w:rPr>
          <w:rStyle w:val="Strong"/>
          <w:rFonts w:ascii="MB Corpo S Text Office Light" w:hAnsi="MB Corpo S Text Office Light"/>
          <w:color w:val="000000"/>
          <w:sz w:val="21"/>
        </w:rPr>
        <w:t>Módulo de Controlo da Bomba</w:t>
      </w:r>
      <w:r>
        <w:rPr>
          <w:rFonts w:ascii="MB Corpo S Text Office Light" w:hAnsi="MB Corpo S Text Office Light"/>
          <w:color w:val="000000"/>
          <w:sz w:val="21"/>
        </w:rPr>
        <w:t>. O motor de fluxo axial atinge</w:t>
      </w:r>
      <w:r>
        <w:rPr>
          <w:rStyle w:val="apple-converted-space"/>
          <w:color w:val="000000"/>
        </w:rPr>
        <w:t xml:space="preserve"> </w:t>
      </w:r>
      <w:r>
        <w:rPr>
          <w:rStyle w:val="Strong"/>
          <w:rFonts w:ascii="MB Corpo S Text Office Light" w:hAnsi="MB Corpo S Text Office Light"/>
          <w:color w:val="000000"/>
          <w:sz w:val="21"/>
        </w:rPr>
        <w:t>mais de 15 000 rpm</w:t>
      </w:r>
      <w:r>
        <w:rPr>
          <w:rStyle w:val="apple-converted-space"/>
          <w:color w:val="000000"/>
        </w:rPr>
        <w:t xml:space="preserve"> </w:t>
      </w:r>
      <w:r>
        <w:rPr>
          <w:rFonts w:ascii="MB Corpo S Text Office Light" w:hAnsi="MB Corpo S Text Office Light"/>
          <w:color w:val="000000"/>
          <w:sz w:val="21"/>
        </w:rPr>
        <w:t>à velocidade máxima. O motor elétrico dianteiro atua como um</w:t>
      </w:r>
      <w:r>
        <w:rPr>
          <w:rStyle w:val="apple-converted-space"/>
          <w:color w:val="000000"/>
        </w:rPr>
        <w:t xml:space="preserve"> </w:t>
      </w:r>
      <w:r>
        <w:rPr>
          <w:rStyle w:val="Strong"/>
          <w:rFonts w:ascii="MB Corpo S Text Office Light" w:hAnsi="MB Corpo S Text Office Light"/>
          <w:color w:val="000000"/>
          <w:sz w:val="21"/>
        </w:rPr>
        <w:t>“motor suplementar”</w:t>
      </w:r>
      <w:r>
        <w:rPr>
          <w:rFonts w:ascii="MB Corpo S Text Office Light" w:hAnsi="MB Corpo S Text Office Light"/>
          <w:color w:val="000000"/>
          <w:sz w:val="21"/>
        </w:rPr>
        <w:t>, sendo ativado apenas quando é necessária potência adicional ou maior tração no eixo dianteiro. Para aumentar a eficiência em condições de baixa carga, a designada</w:t>
      </w:r>
      <w:r>
        <w:rPr>
          <w:rStyle w:val="apple-converted-space"/>
          <w:color w:val="000000"/>
        </w:rPr>
        <w:t xml:space="preserve"> </w:t>
      </w:r>
      <w:r>
        <w:rPr>
          <w:rStyle w:val="Strong"/>
          <w:rFonts w:ascii="MB Corpo S Text Office Light" w:hAnsi="MB Corpo S Text Office Light"/>
          <w:color w:val="000000"/>
          <w:sz w:val="21"/>
        </w:rPr>
        <w:t>Unidade de Desacoplamento (DCU)</w:t>
      </w:r>
      <w:r>
        <w:rPr>
          <w:rStyle w:val="apple-converted-space"/>
          <w:color w:val="000000"/>
        </w:rPr>
        <w:t xml:space="preserve"> </w:t>
      </w:r>
      <w:r>
        <w:rPr>
          <w:rFonts w:ascii="MB Corpo S Text Office Light" w:hAnsi="MB Corpo S Text Office Light"/>
          <w:color w:val="000000"/>
          <w:sz w:val="21"/>
        </w:rPr>
        <w:t>desacopla o motor elétrico do eixo dianteiro</w:t>
      </w:r>
      <w:r>
        <w:rPr>
          <w:rStyle w:val="apple-converted-space"/>
          <w:color w:val="000000"/>
        </w:rPr>
        <w:t xml:space="preserve"> </w:t>
      </w:r>
      <w:r>
        <w:rPr>
          <w:rStyle w:val="Strong"/>
          <w:rFonts w:ascii="MB Corpo S Text Office Light" w:hAnsi="MB Corpo S Text Office Light"/>
          <w:color w:val="000000"/>
          <w:sz w:val="21"/>
        </w:rPr>
        <w:t>em milissegundos</w:t>
      </w:r>
      <w:r>
        <w:rPr>
          <w:rFonts w:ascii="MB Corpo S Text Office Light" w:hAnsi="MB Corpo S Text Office Light"/>
          <w:color w:val="000000"/>
          <w:sz w:val="21"/>
        </w:rPr>
        <w:t>, reduzindo perdas por arrasto desnecessárias. Durante a aceleração e a recuperação de energia, a DCU fecha para garantir o máximo desempenho. Em condução a velocidade constante, baixa carga ou em roda livre, reabre para reduzir perdas por arrasto e</w:t>
      </w:r>
      <w:r>
        <w:rPr>
          <w:rStyle w:val="apple-converted-space"/>
          <w:color w:val="000000"/>
        </w:rPr>
        <w:t xml:space="preserve"> </w:t>
      </w:r>
      <w:r>
        <w:rPr>
          <w:rStyle w:val="Strong"/>
          <w:rFonts w:ascii="MB Corpo S Text Office Light" w:hAnsi="MB Corpo S Text Office Light"/>
          <w:color w:val="000000"/>
          <w:sz w:val="21"/>
        </w:rPr>
        <w:t>aumentar a eficiência</w:t>
      </w:r>
      <w:r>
        <w:rPr>
          <w:rFonts w:ascii="MB Corpo S Text Office Light" w:hAnsi="MB Corpo S Text Office Light"/>
          <w:color w:val="000000"/>
          <w:sz w:val="21"/>
        </w:rPr>
        <w:t>.</w:t>
      </w:r>
    </w:p>
    <w:p w14:paraId="267964B7"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1A1986D7" w14:textId="77777777" w:rsidR="00CE7543" w:rsidRPr="00367D80" w:rsidRDefault="00CE7543" w:rsidP="00CE7543">
      <w:pPr>
        <w:pStyle w:val="A03Copytext"/>
        <w:rPr>
          <w:rFonts w:ascii="MB Corpo S Text Office" w:hAnsi="MB Corpo S Text Office"/>
        </w:rPr>
      </w:pPr>
      <w:r>
        <w:rPr>
          <w:rFonts w:ascii="MB Corpo S Text Office" w:hAnsi="MB Corpo S Text Office"/>
        </w:rPr>
        <w:t>Inspirada pela Formula 1, desenvolvida em Affalterbach: a bateria de elevado desempenho da AMG</w:t>
      </w:r>
    </w:p>
    <w:p w14:paraId="6056AF15" w14:textId="77777777" w:rsidR="00CE7543" w:rsidRPr="00367D80" w:rsidRDefault="00CE7543" w:rsidP="00CE7543">
      <w:pPr>
        <w:pStyle w:val="A03Copytext"/>
        <w:rPr>
          <w:rFonts w:eastAsia="Times New Roman"/>
          <w:kern w:val="0"/>
          <w14:ligatures w14:val="none"/>
        </w:rPr>
      </w:pPr>
      <w:r>
        <w:t>A bateria de alta tensão do novo Mercedes</w:t>
      </w:r>
      <w:r>
        <w:noBreakHyphen/>
        <w:t>AMG GT Coupé 4 portas é um desenvolvimento completamente novo e o resultado de um conhecimento técnico altamente especializado. Combina a experiência do hipercarro Mercedes</w:t>
      </w:r>
      <w:r>
        <w:noBreakHyphen/>
        <w:t>AMG ONE, a filosofia de desempenho intransigente da Fórmula 1® e o profundo conhecimento dos melhores engenheiros da Mercedes</w:t>
      </w:r>
      <w:r>
        <w:noBreakHyphen/>
        <w:t>AMG em Affalterbach, em conjunto com a Mercedes</w:t>
      </w:r>
      <w:r>
        <w:noBreakHyphen/>
        <w:t>AMG High Performance Powertrains (HPP) em Brixworth, Inglaterra. Esta “Bateria de Elevado Desempenho da AMG” (AMG HP.EB) é a chave para as extraordinárias prestações globais do modelo. Permite não só uma potência elevada, mas também um desempenho repetidamente disponível, combinado com um armazenamento de energia extremamente rápido e elevada densidade de energia. O conceito da bateria foi concebido para permitir, potencialmente, autonomias WLTP bastante superiores a 700 quilómetros no futuro.</w:t>
      </w:r>
    </w:p>
    <w:p w14:paraId="7887B5AE" w14:textId="77777777" w:rsidR="00CE7543" w:rsidRPr="00367D80" w:rsidRDefault="00CE7543" w:rsidP="00CE7543">
      <w:pPr>
        <w:spacing w:line="280" w:lineRule="exact"/>
        <w:rPr>
          <w:rFonts w:ascii="MB Corpo S Text Office Light" w:hAnsi="MB Corpo S Text Office Light" w:cs="Segoe UI"/>
          <w:color w:val="000000"/>
          <w:szCs w:val="21"/>
        </w:rPr>
      </w:pPr>
    </w:p>
    <w:p w14:paraId="0951DA7C"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Três aspetos fundamentais contribuem significativamente para esta extraordinária capacidade: células de bateria totalmente novas, um inovador sistema de arrefecimento direto para cada célula individual e uma tensão comparativamente elevada.</w:t>
      </w:r>
    </w:p>
    <w:p w14:paraId="24378DB5" w14:textId="77777777" w:rsidR="00CE7543" w:rsidRPr="00367D80" w:rsidRDefault="00CE7543" w:rsidP="00CE7543">
      <w:pPr>
        <w:spacing w:line="280" w:lineRule="exact"/>
        <w:rPr>
          <w:rFonts w:ascii="MB Corpo S Text Office" w:eastAsia="Times New Roman" w:hAnsi="MB Corpo S Text Office"/>
          <w:lang w:eastAsia="en-GB"/>
        </w:rPr>
      </w:pPr>
    </w:p>
    <w:p w14:paraId="02441740" w14:textId="77777777" w:rsidR="00CE7543" w:rsidRPr="00D453B9" w:rsidRDefault="00CE7543" w:rsidP="00CE7543">
      <w:pPr>
        <w:spacing w:line="280" w:lineRule="exact"/>
        <w:rPr>
          <w:rFonts w:ascii="MB Corpo S Text Office" w:eastAsia="Times New Roman" w:hAnsi="MB Corpo S Text Office"/>
        </w:rPr>
      </w:pPr>
      <w:r>
        <w:rPr>
          <w:rFonts w:ascii="MB Corpo S Text Office" w:hAnsi="MB Corpo S Text Office"/>
        </w:rPr>
        <w:t>Novas células de bateria desenvolvidas para os mais elevados requisitos de desempenho</w:t>
      </w:r>
    </w:p>
    <w:p w14:paraId="093C9219" w14:textId="77777777" w:rsidR="00CE7543" w:rsidRPr="00367D80" w:rsidRDefault="00CE7543" w:rsidP="00CE7543">
      <w:pPr>
        <w:spacing w:line="280" w:lineRule="exact"/>
        <w:rPr>
          <w:rFonts w:ascii="MB Corpo S Text Office Light" w:hAnsi="MB Corpo S Text Office Light" w:cs="Segoe UI"/>
          <w:color w:val="000000"/>
          <w:szCs w:val="21"/>
        </w:rPr>
      </w:pPr>
      <w:r>
        <w:t>A bateria de alta tensão do novo Mercedes</w:t>
      </w:r>
      <w:r>
        <w:noBreakHyphen/>
        <w:t>AMG GT Coupé 4 portas resulta de um desenvolvimento revolucionário concebido especificamente para o máximo desempenho.</w:t>
      </w:r>
      <w:r>
        <w:rPr>
          <w:rFonts w:ascii="MB Corpo S Text Office Light" w:hAnsi="MB Corpo S Text Office Light"/>
          <w:color w:val="000000"/>
        </w:rPr>
        <w:t xml:space="preserve"> No centro desta inovação está uma célula de bateria com um formato distintivo:</w:t>
      </w:r>
      <w:r>
        <w:rPr>
          <w:rStyle w:val="apple-converted-space"/>
          <w:color w:val="000000"/>
        </w:rPr>
        <w:t xml:space="preserve"> </w:t>
      </w:r>
      <w:r>
        <w:rPr>
          <w:rStyle w:val="Strong"/>
          <w:rFonts w:ascii="MB Corpo S Text Office Light" w:hAnsi="MB Corpo S Text Office Light"/>
          <w:color w:val="000000"/>
        </w:rPr>
        <w:t xml:space="preserve"> cilíndrica, alta e estreita</w:t>
      </w:r>
      <w:r>
        <w:rPr>
          <w:rFonts w:ascii="MB Corpo S Text Office Light" w:hAnsi="MB Corpo S Text Office Light"/>
          <w:color w:val="000000"/>
        </w:rPr>
        <w:t>. As células medem</w:t>
      </w:r>
      <w:r>
        <w:rPr>
          <w:rStyle w:val="apple-converted-space"/>
          <w:color w:val="000000"/>
        </w:rPr>
        <w:t xml:space="preserve"> </w:t>
      </w:r>
      <w:r>
        <w:rPr>
          <w:rStyle w:val="Strong"/>
          <w:rFonts w:ascii="MB Corpo S Text Office Light" w:hAnsi="MB Corpo S Text Office Light"/>
          <w:color w:val="000000"/>
        </w:rPr>
        <w:t>105 milímetros de altura</w:t>
      </w:r>
      <w:r>
        <w:rPr>
          <w:rStyle w:val="apple-converted-space"/>
          <w:color w:val="000000"/>
        </w:rPr>
        <w:t xml:space="preserve"> </w:t>
      </w:r>
      <w:r>
        <w:rPr>
          <w:rFonts w:ascii="MB Corpo S Text Office Light" w:hAnsi="MB Corpo S Text Office Light"/>
          <w:color w:val="000000"/>
        </w:rPr>
        <w:t>e</w:t>
      </w:r>
      <w:r>
        <w:rPr>
          <w:rStyle w:val="apple-converted-space"/>
          <w:color w:val="000000"/>
        </w:rPr>
        <w:t xml:space="preserve"> </w:t>
      </w:r>
      <w:r>
        <w:rPr>
          <w:rStyle w:val="Strong"/>
          <w:rFonts w:ascii="MB Corpo S Text Office Light" w:hAnsi="MB Corpo S Text Office Light"/>
          <w:color w:val="000000"/>
        </w:rPr>
        <w:t>26 milímetros de diâmetro</w:t>
      </w:r>
      <w:r>
        <w:rPr>
          <w:rFonts w:ascii="MB Corpo S Text Office Light" w:hAnsi="MB Corpo S Text Office Light"/>
          <w:color w:val="000000"/>
        </w:rPr>
        <w:t>. Este formato único oferece vantagens cruciais ao nível do arrefecimento. O reduzido diâmetro da célula cilíndrica minimiza a distância entre o núcleo da célula e a superfície. Isto permite</w:t>
      </w:r>
      <w:r>
        <w:rPr>
          <w:rStyle w:val="apple-converted-space"/>
          <w:color w:val="000000"/>
        </w:rPr>
        <w:t xml:space="preserve"> </w:t>
      </w:r>
      <w:r>
        <w:rPr>
          <w:rStyle w:val="Strong"/>
          <w:rFonts w:ascii="MB Corpo S Text Office Light" w:hAnsi="MB Corpo S Text Office Light"/>
          <w:color w:val="000000"/>
        </w:rPr>
        <w:t>dissipar rapidamente e de forma eficiente o calor</w:t>
      </w:r>
      <w:r>
        <w:rPr>
          <w:rStyle w:val="apple-converted-space"/>
          <w:color w:val="000000"/>
        </w:rPr>
        <w:t xml:space="preserve"> </w:t>
      </w:r>
      <w:r>
        <w:rPr>
          <w:rFonts w:ascii="MB Corpo S Text Office Light" w:hAnsi="MB Corpo S Text Office Light"/>
          <w:color w:val="000000"/>
        </w:rPr>
        <w:t>gerado sob carga, garantindo que cada célula cilíndrica individual se mantém sempre dentro da sua gama ideal de temperatura. Este fator é essencial para</w:t>
      </w:r>
      <w:r>
        <w:rPr>
          <w:rStyle w:val="apple-converted-space"/>
          <w:color w:val="000000"/>
        </w:rPr>
        <w:t xml:space="preserve"> </w:t>
      </w:r>
      <w:r>
        <w:rPr>
          <w:rStyle w:val="Strong"/>
          <w:rFonts w:ascii="MB Corpo S Text Office Light" w:hAnsi="MB Corpo S Text Office Light"/>
          <w:color w:val="000000"/>
        </w:rPr>
        <w:t>assegurar uma entrega de potência consistente e a longevidade da bateria</w:t>
      </w:r>
      <w:r>
        <w:rPr>
          <w:rFonts w:ascii="MB Corpo S Text Office Light" w:hAnsi="MB Corpo S Text Office Light"/>
          <w:color w:val="000000"/>
        </w:rPr>
        <w:t xml:space="preserve">, mesmo em condições extremas. </w:t>
      </w:r>
      <w:r>
        <w:rPr>
          <w:rFonts w:ascii="MB Corpo S Text Office Light" w:hAnsi="MB Corpo S Text Office Light"/>
          <w:color w:val="000000"/>
        </w:rPr>
        <w:br/>
      </w:r>
    </w:p>
    <w:p w14:paraId="73BD8420" w14:textId="77777777" w:rsidR="00CE7543" w:rsidRPr="00367D80" w:rsidRDefault="00CE7543" w:rsidP="00CE7543">
      <w:pPr>
        <w:spacing w:line="280" w:lineRule="exact"/>
        <w:rPr>
          <w:rFonts w:ascii="MB Corpo S Text Office Light" w:hAnsi="MB Corpo S Text Office Light" w:cs="Segoe UI"/>
          <w:color w:val="000000"/>
          <w:szCs w:val="21"/>
        </w:rPr>
      </w:pPr>
      <w:r>
        <w:t>As inovações da bateria de alta tensão do novo Mercedes</w:t>
      </w:r>
      <w:r>
        <w:noBreakHyphen/>
        <w:t>AMG GT Coupé 4 portas vão ainda mais longe: o</w:t>
      </w:r>
      <w:r>
        <w:rPr>
          <w:rStyle w:val="apple-converted-space"/>
        </w:rPr>
        <w:t xml:space="preserve"> </w:t>
      </w:r>
      <w:r>
        <w:rPr>
          <w:rStyle w:val="Strong"/>
        </w:rPr>
        <w:t xml:space="preserve">alojamento em alumínio soldado a laser das células </w:t>
      </w:r>
      <w:r>
        <w:t>é também um desenvolvimento totalmente novo.</w:t>
      </w:r>
      <w:r>
        <w:rPr>
          <w:rFonts w:ascii="MB Corpo S Text Office Light" w:hAnsi="MB Corpo S Text Office Light"/>
          <w:color w:val="000000"/>
        </w:rPr>
        <w:t xml:space="preserve"> Além de ser significativamente mais leve do que os convencionais “alojamentos de aço”, oferece ainda</w:t>
      </w:r>
      <w:r>
        <w:rPr>
          <w:rStyle w:val="apple-converted-space"/>
          <w:color w:val="000000"/>
        </w:rPr>
        <w:t xml:space="preserve"> </w:t>
      </w:r>
      <w:r>
        <w:rPr>
          <w:rStyle w:val="Strong"/>
          <w:rFonts w:ascii="MB Corpo S Text Office Light" w:hAnsi="MB Corpo S Text Office Light"/>
          <w:color w:val="000000"/>
        </w:rPr>
        <w:t>uma excelente condutividade elétrica e térmica</w:t>
      </w:r>
      <w:r>
        <w:rPr>
          <w:rFonts w:ascii="MB Corpo S Text Office Light" w:hAnsi="MB Corpo S Text Office Light"/>
          <w:color w:val="000000"/>
        </w:rPr>
        <w:t>. Estas propriedades permitem um controlo mais preciso e eficaz da temperatura das células, possibilitando um arrefecimento ou aquecimento mais rápido sempre que necessário. Outro destaque é o</w:t>
      </w:r>
      <w:r>
        <w:rPr>
          <w:rStyle w:val="apple-converted-space"/>
          <w:color w:val="000000"/>
        </w:rPr>
        <w:t xml:space="preserve"> </w:t>
      </w:r>
      <w:r>
        <w:rPr>
          <w:rStyle w:val="Strong"/>
          <w:rFonts w:ascii="MB Corpo S Text Office Light" w:hAnsi="MB Corpo S Text Office Light"/>
          <w:color w:val="000000"/>
        </w:rPr>
        <w:t>conceito de aba completa</w:t>
      </w:r>
      <w:r>
        <w:rPr>
          <w:rStyle w:val="apple-converted-space"/>
          <w:color w:val="000000"/>
        </w:rPr>
        <w:t xml:space="preserve"> </w:t>
      </w:r>
      <w:r>
        <w:rPr>
          <w:rFonts w:ascii="MB Corpo S Text Office Light" w:hAnsi="MB Corpo S Text Office Light"/>
          <w:color w:val="000000"/>
        </w:rPr>
        <w:t>das células. Neste conceito, os enrolamentos das células estão ligados elétrica e termicamente em toda a superfície dos polos. Desta solução resulta uma</w:t>
      </w:r>
      <w:r>
        <w:rPr>
          <w:rStyle w:val="apple-converted-space"/>
          <w:color w:val="000000"/>
        </w:rPr>
        <w:t xml:space="preserve"> </w:t>
      </w:r>
      <w:r>
        <w:rPr>
          <w:rStyle w:val="Strong"/>
          <w:rFonts w:ascii="MB Corpo S Text Office Light" w:hAnsi="MB Corpo S Text Office Light"/>
          <w:color w:val="000000"/>
        </w:rPr>
        <w:t>redução significativa da resistência interna</w:t>
      </w:r>
      <w:r>
        <w:rPr>
          <w:rFonts w:ascii="MB Corpo S Text Office Light" w:hAnsi="MB Corpo S Text Office Light"/>
          <w:color w:val="000000"/>
        </w:rPr>
        <w:t>, permitindo prestações de carregamento e descarga extremamente elevadas. Além disso, estas células de bateria de aba completa são extremamente robustas e mantêm a sua fiabilidade mesmo sob cargas extremas.</w:t>
      </w:r>
      <w:r>
        <w:rPr>
          <w:rFonts w:ascii="MB Corpo S Text Office Light" w:hAnsi="MB Corpo S Text Office Light"/>
          <w:color w:val="000000"/>
        </w:rPr>
        <w:br/>
      </w:r>
    </w:p>
    <w:p w14:paraId="4882B58D" w14:textId="77777777" w:rsidR="00CE7543" w:rsidRPr="00367D80" w:rsidRDefault="00CE7543" w:rsidP="00CE7543">
      <w:pPr>
        <w:spacing w:line="280" w:lineRule="exact"/>
        <w:rPr>
          <w:rFonts w:ascii="MB Corpo S Text Office Light" w:hAnsi="MB Corpo S Text Office Light" w:cs="Segoe UI"/>
          <w:color w:val="000000"/>
          <w:szCs w:val="21"/>
        </w:rPr>
      </w:pPr>
      <w:r>
        <w:t>No novo Mercedes</w:t>
      </w:r>
      <w:r>
        <w:noBreakHyphen/>
        <w:t>AMG GT Coupé 4 portas é utilizada uma</w:t>
      </w:r>
      <w:r>
        <w:rPr>
          <w:rStyle w:val="apple-converted-space"/>
          <w:color w:val="000000"/>
        </w:rPr>
        <w:t xml:space="preserve"> </w:t>
      </w:r>
      <w:r>
        <w:rPr>
          <w:rStyle w:val="Strong"/>
          <w:rFonts w:ascii="MB Corpo S Text Office Light" w:hAnsi="MB Corpo S Text Office Light"/>
          <w:color w:val="000000"/>
        </w:rPr>
        <w:t>química de células especialmente desenvolvida</w:t>
      </w:r>
      <w:r>
        <w:rPr>
          <w:rStyle w:val="apple-converted-space"/>
          <w:color w:val="000000"/>
        </w:rPr>
        <w:t>.</w:t>
      </w:r>
      <w:r>
        <w:rPr>
          <w:rFonts w:ascii="MB Corpo S Text Office Light" w:hAnsi="MB Corpo S Text Office Light"/>
          <w:color w:val="000000"/>
        </w:rPr>
        <w:t xml:space="preserve"> Esta baseia-se em</w:t>
      </w:r>
      <w:r>
        <w:rPr>
          <w:rStyle w:val="apple-converted-space"/>
          <w:color w:val="000000"/>
        </w:rPr>
        <w:t xml:space="preserve"> </w:t>
      </w:r>
      <w:r>
        <w:rPr>
          <w:rStyle w:val="Strong"/>
          <w:rFonts w:ascii="MB Corpo S Text Office Light" w:hAnsi="MB Corpo S Text Office Light"/>
          <w:color w:val="000000"/>
        </w:rPr>
        <w:t>NCMA (Níquel/Cobalto/Manganês/Alumínio)</w:t>
      </w:r>
      <w:r>
        <w:rPr>
          <w:rStyle w:val="apple-converted-space"/>
          <w:color w:val="000000"/>
        </w:rPr>
        <w:t xml:space="preserve"> </w:t>
      </w:r>
      <w:r>
        <w:rPr>
          <w:rFonts w:ascii="MB Corpo S Text Office Light" w:hAnsi="MB Corpo S Text Office Light"/>
          <w:color w:val="000000"/>
        </w:rPr>
        <w:t>no cátodo e num ânodo com silício. Oferece ainda uma combinação até agora inédita de</w:t>
      </w:r>
      <w:r>
        <w:rPr>
          <w:rStyle w:val="apple-converted-space"/>
          <w:color w:val="000000"/>
        </w:rPr>
        <w:t xml:space="preserve"> </w:t>
      </w:r>
      <w:r>
        <w:rPr>
          <w:rStyle w:val="Strong"/>
          <w:rFonts w:ascii="MB Corpo S Text Office Light" w:hAnsi="MB Corpo S Text Office Light"/>
          <w:color w:val="000000"/>
        </w:rPr>
        <w:t>elevada densidade energética</w:t>
      </w:r>
      <w:r>
        <w:rPr>
          <w:rStyle w:val="apple-converted-space"/>
          <w:color w:val="000000"/>
        </w:rPr>
        <w:t xml:space="preserve">, </w:t>
      </w:r>
      <w:r>
        <w:rPr>
          <w:rFonts w:ascii="MB Corpo S Text Office Light" w:hAnsi="MB Corpo S Text Office Light"/>
          <w:color w:val="000000"/>
        </w:rPr>
        <w:t>superior a</w:t>
      </w:r>
      <w:r>
        <w:rPr>
          <w:rStyle w:val="apple-converted-space"/>
          <w:color w:val="000000"/>
        </w:rPr>
        <w:t xml:space="preserve"> </w:t>
      </w:r>
      <w:r>
        <w:rPr>
          <w:rStyle w:val="Strong"/>
          <w:rFonts w:ascii="MB Corpo S Text Office Light" w:hAnsi="MB Corpo S Text Office Light"/>
          <w:color w:val="000000"/>
        </w:rPr>
        <w:t>298 Wh/kg</w:t>
      </w:r>
      <w:r>
        <w:rPr>
          <w:rStyle w:val="apple-converted-space"/>
          <w:color w:val="000000"/>
        </w:rPr>
        <w:t xml:space="preserve"> </w:t>
      </w:r>
      <w:r>
        <w:rPr>
          <w:rFonts w:ascii="MB Corpo S Text Office Light" w:hAnsi="MB Corpo S Text Office Light"/>
          <w:color w:val="000000"/>
        </w:rPr>
        <w:t>ou</w:t>
      </w:r>
      <w:r>
        <w:rPr>
          <w:rStyle w:val="apple-converted-space"/>
          <w:color w:val="000000"/>
        </w:rPr>
        <w:t xml:space="preserve"> </w:t>
      </w:r>
      <w:r>
        <w:rPr>
          <w:rStyle w:val="Strong"/>
          <w:rFonts w:ascii="MB Corpo S Text Office Light" w:hAnsi="MB Corpo S Text Office Light"/>
          <w:color w:val="000000"/>
        </w:rPr>
        <w:t>732 Wh/l</w:t>
      </w:r>
      <w:r>
        <w:rPr>
          <w:rStyle w:val="apple-converted-space"/>
          <w:color w:val="000000"/>
        </w:rPr>
        <w:t xml:space="preserve"> </w:t>
      </w:r>
      <w:r>
        <w:rPr>
          <w:rFonts w:ascii="MB Corpo S Text Office Light" w:hAnsi="MB Corpo S Text Office Light"/>
          <w:color w:val="000000"/>
        </w:rPr>
        <w:t>ao nível da célula, juntamente com</w:t>
      </w:r>
      <w:r>
        <w:rPr>
          <w:rStyle w:val="apple-converted-space"/>
          <w:color w:val="000000"/>
        </w:rPr>
        <w:t xml:space="preserve"> </w:t>
      </w:r>
      <w:r>
        <w:rPr>
          <w:rStyle w:val="Strong"/>
          <w:rFonts w:ascii="MB Corpo S Text Office Light" w:hAnsi="MB Corpo S Text Office Light"/>
          <w:color w:val="000000"/>
        </w:rPr>
        <w:t>forte capacidade de carregamento</w:t>
      </w:r>
      <w:r>
        <w:rPr>
          <w:rStyle w:val="apple-converted-space"/>
          <w:color w:val="000000"/>
        </w:rPr>
        <w:t xml:space="preserve"> </w:t>
      </w:r>
      <w:r>
        <w:rPr>
          <w:rFonts w:ascii="MB Corpo S Text Office Light" w:hAnsi="MB Corpo S Text Office Light"/>
          <w:color w:val="000000"/>
        </w:rPr>
        <w:t>e</w:t>
      </w:r>
      <w:r>
        <w:rPr>
          <w:rStyle w:val="apple-converted-space"/>
          <w:color w:val="000000"/>
        </w:rPr>
        <w:t xml:space="preserve"> </w:t>
      </w:r>
      <w:r>
        <w:rPr>
          <w:rStyle w:val="Strong"/>
          <w:rFonts w:ascii="MB Corpo S Text Office Light" w:hAnsi="MB Corpo S Text Office Light"/>
          <w:color w:val="000000"/>
        </w:rPr>
        <w:t>longa durabilidade</w:t>
      </w:r>
      <w:r>
        <w:rPr>
          <w:rFonts w:ascii="MB Corpo S Text Office Light" w:hAnsi="MB Corpo S Text Office Light"/>
          <w:color w:val="000000"/>
        </w:rPr>
        <w:t>.</w:t>
      </w:r>
      <w:r>
        <w:rPr>
          <w:rFonts w:ascii="MB Corpo S Text Office Light" w:hAnsi="MB Corpo S Text Office Light"/>
          <w:color w:val="000000"/>
        </w:rPr>
        <w:br/>
      </w:r>
    </w:p>
    <w:p w14:paraId="597BCF8B" w14:textId="77777777" w:rsidR="00CE7543" w:rsidRPr="00367D80" w:rsidRDefault="00CE7543" w:rsidP="00CE7543">
      <w:pPr>
        <w:spacing w:line="280" w:lineRule="exact"/>
        <w:rPr>
          <w:rFonts w:eastAsia="Times New Roman"/>
        </w:rPr>
      </w:pPr>
      <w:r>
        <w:rPr>
          <w:rFonts w:ascii="MB Corpo S Text Office Light" w:hAnsi="MB Corpo S Text Office Light"/>
          <w:color w:val="000000"/>
        </w:rPr>
        <w:t>No conjunto, a combinação do formato alto e estreito, do alojamento em alumínio, da tecnologia de aba completa e da química NCMA constitui a base para o</w:t>
      </w:r>
      <w:r>
        <w:rPr>
          <w:rStyle w:val="apple-converted-space"/>
          <w:color w:val="000000"/>
        </w:rPr>
        <w:t xml:space="preserve"> </w:t>
      </w:r>
      <w:r>
        <w:rPr>
          <w:rStyle w:val="Strong"/>
          <w:rFonts w:ascii="MB Corpo S Text Office Light" w:hAnsi="MB Corpo S Text Office Light"/>
          <w:color w:val="000000"/>
        </w:rPr>
        <w:t>máximo desempenho de cada célula de bateria individual</w:t>
      </w:r>
      <w:r>
        <w:rPr>
          <w:rFonts w:ascii="MB Corpo S Text Office Light" w:hAnsi="MB Corpo S Text Office Light"/>
          <w:color w:val="000000"/>
        </w:rPr>
        <w:t>, particularmente ao nível da capacidade de potência contínua.</w:t>
      </w:r>
    </w:p>
    <w:p w14:paraId="7DD5E1DB" w14:textId="77777777" w:rsidR="00CE7543" w:rsidRPr="00367D80" w:rsidRDefault="00CE7543" w:rsidP="00CE7543">
      <w:pPr>
        <w:spacing w:line="280" w:lineRule="exact"/>
        <w:rPr>
          <w:rFonts w:eastAsia="Times New Roman"/>
          <w:lang w:eastAsia="en-GB"/>
        </w:rPr>
      </w:pPr>
    </w:p>
    <w:p w14:paraId="11469103" w14:textId="77777777" w:rsidR="00CE7543" w:rsidRPr="00D453B9" w:rsidRDefault="00CE7543" w:rsidP="00CE7543">
      <w:pPr>
        <w:spacing w:line="280" w:lineRule="exact"/>
        <w:rPr>
          <w:rFonts w:ascii="MB Corpo S Text Office" w:eastAsia="Times New Roman" w:hAnsi="MB Corpo S Text Office"/>
        </w:rPr>
      </w:pPr>
      <w:r>
        <w:rPr>
          <w:rFonts w:ascii="MB Corpo S Text Office" w:hAnsi="MB Corpo S Text Office"/>
        </w:rPr>
        <w:t>Arrefecimento direto inteligente das células da bateria</w:t>
      </w:r>
    </w:p>
    <w:p w14:paraId="5B35DCB5" w14:textId="77777777" w:rsidR="00CE7543" w:rsidRPr="00367D80" w:rsidRDefault="00CE7543" w:rsidP="00CE7543">
      <w:pPr>
        <w:spacing w:line="280" w:lineRule="exact"/>
        <w:rPr>
          <w:rFonts w:ascii="MB Corpo S Text Office Light" w:hAnsi="MB Corpo S Text Office Light" w:cs="Segoe UI"/>
          <w:color w:val="000000"/>
          <w:szCs w:val="21"/>
        </w:rPr>
      </w:pPr>
      <w:r>
        <w:t xml:space="preserve">No </w:t>
      </w:r>
      <w:r>
        <w:rPr>
          <w:rFonts w:ascii="MB Corpo S Text Office Light" w:hAnsi="MB Corpo S Text Office Light"/>
          <w:color w:val="000000"/>
        </w:rPr>
        <w:t>total,</w:t>
      </w:r>
      <w:r>
        <w:rPr>
          <w:rStyle w:val="apple-converted-space"/>
          <w:color w:val="000000"/>
        </w:rPr>
        <w:t xml:space="preserve"> </w:t>
      </w:r>
      <w:r>
        <w:rPr>
          <w:rStyle w:val="Strong"/>
          <w:rFonts w:ascii="MB Corpo S Text Office Light" w:hAnsi="MB Corpo S Text Office Light"/>
          <w:color w:val="000000"/>
        </w:rPr>
        <w:t>são utilizadas 2660 células</w:t>
      </w:r>
      <w:r>
        <w:rPr>
          <w:rStyle w:val="apple-converted-space"/>
          <w:color w:val="000000"/>
        </w:rPr>
        <w:t xml:space="preserve"> </w:t>
      </w:r>
      <w:r>
        <w:rPr>
          <w:rFonts w:ascii="MB Corpo S Text Office Light" w:hAnsi="MB Corpo S Text Office Light"/>
          <w:color w:val="000000"/>
        </w:rPr>
        <w:t xml:space="preserve">no </w:t>
      </w:r>
      <w:r>
        <w:t>Mercedes</w:t>
      </w:r>
      <w:r>
        <w:noBreakHyphen/>
        <w:t>AMG GT Coupé 4 portas.</w:t>
      </w:r>
      <w:r>
        <w:rPr>
          <w:rFonts w:ascii="MB Corpo S Text Office Light" w:hAnsi="MB Corpo S Text Office Light"/>
          <w:color w:val="000000"/>
        </w:rPr>
        <w:t xml:space="preserve"> As células cilíndricas individuais estão agrupadas em 18 módulos plásticos soldados a laser. Aqui o foco também incide totalmente no desempenho, uma vez que o arrefecimento direto das células cilíndricas está integrado nos módulos plásticos para assegurar uma dissipação térmica ideal. Um líquido de arrefecimento tecnologicamente avançado, baseado num óleo não condutor de eletricidade, circula em redor de cada célula cilíndrica individual, mantendo-a à temperatura ideal. O líquido de arrefecimento percorre canais de arrefecimento nos módulos, concebidos para garantir um arrefecimento uniforme de todas as células. Um sistema específico de condutas canais assegura que todas as células recebem o óleo de arrefecimento de forma homogénea.</w:t>
      </w:r>
    </w:p>
    <w:p w14:paraId="3C60E392" w14:textId="77777777" w:rsidR="00CE7543" w:rsidRPr="00367D80" w:rsidRDefault="00CE7543" w:rsidP="00CE7543">
      <w:pPr>
        <w:spacing w:line="280" w:lineRule="exact"/>
        <w:rPr>
          <w:rFonts w:eastAsia="Times New Roman"/>
          <w:lang w:eastAsia="en-GB"/>
        </w:rPr>
      </w:pPr>
    </w:p>
    <w:p w14:paraId="6C072D61"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A elevada tensão do sistema de armazenamento de energia de iões de lítio de 800 V contribui igualmente para o desempenho global. Entre as vantagens da alta tensão destacam-se o menor peso graças a cablagens mais leves, maior potência contínua e tempos de carregamento mais reduzidos. As perdas de energia através do cabo de carregamento também são significativamente reduzidas.</w:t>
      </w:r>
    </w:p>
    <w:p w14:paraId="6A64DE2B"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3AAC023F" w14:textId="77777777" w:rsidR="00CE7543" w:rsidRPr="00367D80" w:rsidRDefault="00CE7543" w:rsidP="00CE7543">
      <w:pPr>
        <w:spacing w:line="280" w:lineRule="exact"/>
        <w:rPr>
          <w:rFonts w:ascii="MB Corpo S Text Office Light" w:hAnsi="MB Corpo S Text Office Light" w:cs="Segoe UI"/>
          <w:color w:val="000000"/>
          <w:szCs w:val="21"/>
        </w:rPr>
      </w:pPr>
      <w:r>
        <w:t>Controlo térmico para tempos de carregamento reduzidos e elevada durabilidade</w:t>
      </w:r>
      <w:r>
        <w:br/>
        <w:t>Na HP.EB, a gestão térmica adapta-se de forma inteligente às diferentes situações de condução.</w:t>
      </w:r>
      <w:r>
        <w:rPr>
          <w:rFonts w:ascii="MB Corpo S Text Office Light" w:hAnsi="MB Corpo S Text Office Light"/>
          <w:color w:val="000000"/>
        </w:rPr>
        <w:t xml:space="preserve"> O aquecimento da bateria até ao seu intervalo ideal de temperatura acontece de forma rápida e precisa. A potência máxima está disponível numa ampla faixa de temperatura.</w:t>
      </w:r>
    </w:p>
    <w:p w14:paraId="73DEF091"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4ABFE808"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A estratégia de funcionamento está programada para extrair a máxima potência da bateria, após o que o sistema de arrefecimento direto reduz novamente a temperatura. A gestão térmica inteligente controla a temperatura do líquido arrefecimento de cada módulo de células exatamente para o valor necessário (“arrefecimento em função dos requisitos”). Resultado: mesmo numa condução mais intensa, com acelerações frequentes (descarga da bateria) e desacelerações (carregamento da bateria através da recuperação de energia), o sistema de armazenamento mantém toda a sua capacidade de elevado desempenho. O eficaz arrefecimento direto permite que a bateria, em combinação com o conceito das células, alcance a sua elevada densidade de potência contínua.</w:t>
      </w:r>
    </w:p>
    <w:p w14:paraId="3F355066"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7B5A3C8E" w14:textId="77777777" w:rsidR="00CE7543" w:rsidRPr="00D453B9" w:rsidRDefault="00CE7543" w:rsidP="00CE7543">
      <w:pPr>
        <w:spacing w:line="280" w:lineRule="exact"/>
        <w:rPr>
          <w:rFonts w:ascii="MB Corpo S Text Office" w:eastAsia="Times New Roman" w:hAnsi="MB Corpo S Text Office"/>
        </w:rPr>
      </w:pPr>
      <w:r>
        <w:rPr>
          <w:rFonts w:ascii="MB Corpo S Text Office" w:hAnsi="MB Corpo S Text Office"/>
        </w:rPr>
        <w:t>Carregamento quase tão rápido como abastecer, com potência de carregamento de 600 kW</w:t>
      </w:r>
    </w:p>
    <w:p w14:paraId="4FD21C2E" w14:textId="3F2B208E" w:rsidR="00CE7543" w:rsidRPr="00367D80" w:rsidRDefault="00CE7543" w:rsidP="00CE7543">
      <w:pPr>
        <w:spacing w:line="280" w:lineRule="exact"/>
        <w:rPr>
          <w:rFonts w:ascii="MB Corpo S Text Office Light" w:hAnsi="MB Corpo S Text Office Light" w:cs="Segoe UI"/>
          <w:color w:val="000000"/>
          <w:szCs w:val="21"/>
        </w:rPr>
      </w:pPr>
      <w:r>
        <w:rPr>
          <w:rFonts w:ascii="MB Corpo S Text Office Light" w:hAnsi="MB Corpo S Text Office Light"/>
          <w:color w:val="000000"/>
        </w:rPr>
        <w:t xml:space="preserve">A potência de carregamento estabelece igualmente novas referências. </w:t>
      </w:r>
      <w:r>
        <w:t>O novo Mercedes</w:t>
      </w:r>
      <w:r>
        <w:noBreakHyphen/>
        <w:t>AMG GT Coupé 4 portas atinge uma corrente de carregamento superior a 800 A e, consequentemente, uma potência máxima de carregamento superior a 600 kW em infraestruturas adequadas, como o novo carregador rápido da Alpitronic.</w:t>
      </w:r>
      <w:r>
        <w:rPr>
          <w:rFonts w:ascii="MB Corpo S Text Office Light" w:hAnsi="MB Corpo S Text Office Light"/>
          <w:color w:val="000000"/>
        </w:rPr>
        <w:t xml:space="preserve"> Isto significa que</w:t>
      </w:r>
      <w:r>
        <w:rPr>
          <w:rStyle w:val="apple-converted-space"/>
          <w:color w:val="000000"/>
        </w:rPr>
        <w:t>,</w:t>
      </w:r>
      <w:r>
        <w:rPr>
          <w:rStyle w:val="Strong"/>
          <w:rFonts w:ascii="MB Corpo S Text Office Light" w:hAnsi="MB Corpo S Text Office Light"/>
          <w:color w:val="000000"/>
        </w:rPr>
        <w:t xml:space="preserve"> em apenas dez minutos, é possível recuperar energia suficiente para cerca de 460 quilómetros de autonomia</w:t>
      </w:r>
      <w:r>
        <w:rPr>
          <w:rFonts w:ascii="MB Corpo S Text Office Light" w:hAnsi="MB Corpo S Text Office Light"/>
          <w:color w:val="000000"/>
          <w:vertAlign w:val="superscript"/>
        </w:rPr>
        <w:t>1</w:t>
      </w:r>
      <w:r>
        <w:rPr>
          <w:rFonts w:ascii="MB Corpo S Text Office Light" w:hAnsi="MB Corpo S Text Office Light"/>
          <w:color w:val="000000"/>
        </w:rPr>
        <w:t xml:space="preserve">. </w:t>
      </w:r>
      <w:r>
        <w:t>O carregamento desde</w:t>
      </w:r>
      <w:r>
        <w:rPr>
          <w:rStyle w:val="apple-converted-space"/>
          <w:color w:val="000000"/>
        </w:rPr>
        <w:t xml:space="preserve"> </w:t>
      </w:r>
      <w:r>
        <w:rPr>
          <w:rStyle w:val="Strong"/>
          <w:rFonts w:ascii="MB Corpo S Text Office Light" w:hAnsi="MB Corpo S Text Office Light"/>
          <w:color w:val="000000"/>
        </w:rPr>
        <w:t>um estado de carga (SoC) de 10 a 80 %</w:t>
      </w:r>
      <w:r>
        <w:rPr>
          <w:rStyle w:val="apple-converted-space"/>
          <w:color w:val="000000"/>
        </w:rPr>
        <w:t xml:space="preserve"> </w:t>
      </w:r>
      <w:r>
        <w:rPr>
          <w:rFonts w:ascii="MB Corpo S Text Office Light" w:hAnsi="MB Corpo S Text Office Light"/>
          <w:color w:val="000000"/>
        </w:rPr>
        <w:t>demora apenas</w:t>
      </w:r>
      <w:r>
        <w:rPr>
          <w:rStyle w:val="apple-converted-space"/>
          <w:color w:val="000000"/>
        </w:rPr>
        <w:t xml:space="preserve"> </w:t>
      </w:r>
      <w:r>
        <w:rPr>
          <w:rStyle w:val="Strong"/>
          <w:rFonts w:ascii="MB Corpo S Text Office Light" w:hAnsi="MB Corpo S Text Office Light"/>
          <w:color w:val="000000"/>
        </w:rPr>
        <w:t>11 minutos</w:t>
      </w:r>
      <w:r>
        <w:rPr>
          <w:rFonts w:ascii="MB Corpo S Text Office Light" w:hAnsi="MB Corpo S Text Office Light"/>
          <w:color w:val="000000"/>
        </w:rPr>
        <w:t>.</w:t>
      </w:r>
      <w:r w:rsidRPr="00D453B9">
        <w:rPr>
          <w:rFonts w:ascii="MB Corpo S Text Office Light" w:hAnsi="MB Corpo S Text Office Light" w:cs="Segoe UI"/>
          <w:color w:val="000000"/>
          <w:vertAlign w:val="superscript"/>
        </w:rPr>
        <w:fldChar w:fldCharType="begin"/>
      </w:r>
      <w:r w:rsidRPr="00D453B9">
        <w:rPr>
          <w:rFonts w:ascii="MB Corpo S Text Office Light" w:hAnsi="MB Corpo S Text Office Light" w:cs="Segoe UI"/>
          <w:color w:val="000000"/>
          <w:vertAlign w:val="superscript"/>
        </w:rPr>
        <w:instrText xml:space="preserve"> NOTEREF _Ref228035738 \h  \* MERGEFORMAT </w:instrText>
      </w:r>
      <w:r w:rsidRPr="00D453B9">
        <w:rPr>
          <w:rFonts w:ascii="MB Corpo S Text Office Light" w:hAnsi="MB Corpo S Text Office Light" w:cs="Segoe UI"/>
          <w:color w:val="000000"/>
          <w:vertAlign w:val="superscript"/>
        </w:rPr>
        <w:fldChar w:fldCharType="separate"/>
      </w:r>
      <w:r w:rsidR="00216639">
        <w:rPr>
          <w:rFonts w:ascii="MB Corpo S Text Office Light" w:hAnsi="MB Corpo S Text Office Light" w:cs="Segoe UI"/>
          <w:b/>
          <w:bCs/>
          <w:color w:val="000000"/>
          <w:vertAlign w:val="superscript"/>
          <w:lang w:val="en-US"/>
        </w:rPr>
        <w:t>Error! Bookmark not defined.</w:t>
      </w:r>
      <w:r w:rsidRPr="00D453B9">
        <w:rPr>
          <w:rFonts w:ascii="MB Corpo S Text Office Light" w:hAnsi="MB Corpo S Text Office Light" w:cs="Segoe UI"/>
          <w:color w:val="000000"/>
          <w:vertAlign w:val="superscript"/>
        </w:rPr>
        <w:fldChar w:fldCharType="end"/>
      </w:r>
    </w:p>
    <w:p w14:paraId="4A8FEFA5" w14:textId="77777777" w:rsidR="00CE7543" w:rsidRPr="00367D80" w:rsidRDefault="00CE7543" w:rsidP="00CE7543">
      <w:pPr>
        <w:pStyle w:val="NormalWeb"/>
        <w:spacing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Desta forma, este desportivo de quatro portas já está preparado para a infraestrutura do futuro, uma vez que muitos postos de carregamento rápido convencionais oferecem velocidades inferiores. Ainda assim, mesmo nessas condições, o Mercedes</w:t>
      </w:r>
      <w:r>
        <w:rPr>
          <w:rFonts w:ascii="MB Corpo S Text Office Light" w:hAnsi="MB Corpo S Text Office Light"/>
          <w:color w:val="000000"/>
          <w:sz w:val="21"/>
        </w:rPr>
        <w:noBreakHyphen/>
        <w:t>AMG GT Coupé 4 portas consegue tirar partido das suas capacidades e manter a potência máxima de carregamento durante grande parte do processo.</w:t>
      </w:r>
    </w:p>
    <w:p w14:paraId="0EE96C1B" w14:textId="77777777" w:rsidR="00CE7543" w:rsidRPr="00367D80" w:rsidRDefault="00CE7543" w:rsidP="00CE7543">
      <w:pPr>
        <w:pStyle w:val="NormalWeb"/>
        <w:spacing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O arrefecimento direto das células da bateria contribui igualmente para a rapidez do carregamento. Além disso, existe uma gestão térmica otimizada das células e dos circuitos de arrefecimento durante o carregamento.</w:t>
      </w:r>
    </w:p>
    <w:p w14:paraId="2BE4EF26"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A</w:t>
      </w:r>
      <w:r>
        <w:rPr>
          <w:rStyle w:val="apple-converted-space"/>
          <w:color w:val="000000"/>
        </w:rPr>
        <w:t xml:space="preserve"> </w:t>
      </w:r>
      <w:r>
        <w:rPr>
          <w:rStyle w:val="Strong"/>
          <w:rFonts w:ascii="MB Corpo S Text Office Light" w:hAnsi="MB Corpo S Text Office Light"/>
          <w:color w:val="000000"/>
          <w:sz w:val="21"/>
        </w:rPr>
        <w:t>potência máxima de carregamento</w:t>
      </w:r>
      <w:r>
        <w:rPr>
          <w:rStyle w:val="apple-converted-space"/>
          <w:color w:val="000000"/>
        </w:rPr>
        <w:t xml:space="preserve"> </w:t>
      </w:r>
      <w:r>
        <w:rPr>
          <w:rFonts w:ascii="MB Corpo S Text Office Light" w:hAnsi="MB Corpo S Text Office Light"/>
          <w:color w:val="000000"/>
          <w:sz w:val="21"/>
        </w:rPr>
        <w:t>depende da corrente disponível/potência da infraestrutura de carregamento, da temperatura da bateria e do estado de carga no início do processo. Com o apoio do software inteligente do veículo, as paragens para carregamento podem ser integradas de forma ideal no planeamento do itinerário, permitindo ainda</w:t>
      </w:r>
      <w:r>
        <w:rPr>
          <w:rStyle w:val="apple-converted-space"/>
          <w:color w:val="000000"/>
        </w:rPr>
        <w:t xml:space="preserve"> </w:t>
      </w:r>
      <w:r>
        <w:rPr>
          <w:rStyle w:val="Strong"/>
          <w:rFonts w:ascii="MB Corpo S Text Office Light" w:hAnsi="MB Corpo S Text Office Light"/>
          <w:color w:val="000000"/>
          <w:sz w:val="21"/>
        </w:rPr>
        <w:t>pré-condicionar a bateria para o carregamento mais rápido possível</w:t>
      </w:r>
      <w:r>
        <w:rPr>
          <w:rFonts w:ascii="MB Corpo S Text Office Light" w:hAnsi="MB Corpo S Text Office Light"/>
          <w:color w:val="000000"/>
          <w:sz w:val="21"/>
        </w:rPr>
        <w:t xml:space="preserve">. </w:t>
      </w:r>
    </w:p>
    <w:p w14:paraId="08B74625"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7A0ABBE6"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Caso o condutor possa fazer uma paragem de carregamento mais longa ou circule numa zona com postos de carregamento menos potentes, a bateria também pode ser carregada utilizando</w:t>
      </w:r>
      <w:r>
        <w:rPr>
          <w:rStyle w:val="apple-converted-space"/>
          <w:color w:val="000000"/>
        </w:rPr>
        <w:t xml:space="preserve"> </w:t>
      </w:r>
      <w:r>
        <w:rPr>
          <w:rStyle w:val="Strong"/>
          <w:rFonts w:ascii="MB Corpo S Text Office Light" w:hAnsi="MB Corpo S Text Office Light"/>
          <w:color w:val="000000"/>
          <w:sz w:val="21"/>
        </w:rPr>
        <w:t>apenas 400 V</w:t>
      </w:r>
      <w:r>
        <w:rPr>
          <w:rFonts w:ascii="MB Corpo S Text Office Light" w:hAnsi="MB Corpo S Text Office Light"/>
          <w:color w:val="000000"/>
          <w:sz w:val="21"/>
        </w:rPr>
        <w:t>. O sistema consegue alternar entre</w:t>
      </w:r>
      <w:r>
        <w:rPr>
          <w:rStyle w:val="apple-converted-space"/>
          <w:color w:val="000000"/>
        </w:rPr>
        <w:t xml:space="preserve"> </w:t>
      </w:r>
      <w:r>
        <w:rPr>
          <w:rStyle w:val="Strong"/>
          <w:rFonts w:ascii="MB Corpo S Text Office Light" w:hAnsi="MB Corpo S Text Office Light"/>
          <w:color w:val="000000"/>
          <w:sz w:val="21"/>
        </w:rPr>
        <w:t>800 e 400 V</w:t>
      </w:r>
      <w:r>
        <w:rPr>
          <w:rFonts w:ascii="MB Corpo S Text Office Light" w:hAnsi="MB Corpo S Text Office Light"/>
          <w:color w:val="000000"/>
          <w:sz w:val="21"/>
        </w:rPr>
        <w:t>. Além disso, o novo Mercedes</w:t>
      </w:r>
      <w:r>
        <w:rPr>
          <w:rFonts w:ascii="MB Corpo S Text Office Light" w:hAnsi="MB Corpo S Text Office Light"/>
          <w:color w:val="000000"/>
          <w:sz w:val="21"/>
        </w:rPr>
        <w:noBreakHyphen/>
        <w:t>AMG GT Coupé 4 portas está preparado para</w:t>
      </w:r>
      <w:r>
        <w:rPr>
          <w:rStyle w:val="apple-converted-space"/>
          <w:color w:val="000000"/>
        </w:rPr>
        <w:t xml:space="preserve"> </w:t>
      </w:r>
      <w:r>
        <w:rPr>
          <w:rStyle w:val="Strong"/>
          <w:rFonts w:ascii="MB Corpo S Text Office Light" w:hAnsi="MB Corpo S Text Office Light"/>
          <w:color w:val="000000"/>
          <w:sz w:val="21"/>
        </w:rPr>
        <w:t>cinco normas de carregamento rápido em todo o mundo</w:t>
      </w:r>
      <w:r>
        <w:rPr>
          <w:rFonts w:ascii="MB Corpo S Text Office Light" w:hAnsi="MB Corpo S Text Office Light"/>
          <w:color w:val="000000"/>
          <w:sz w:val="21"/>
        </w:rPr>
        <w:t xml:space="preserve">: </w:t>
      </w:r>
      <w:r>
        <w:rPr>
          <w:rStyle w:val="Strong"/>
          <w:rFonts w:ascii="MB Corpo S Text Office Light" w:hAnsi="MB Corpo S Text Office Light"/>
          <w:color w:val="000000"/>
          <w:sz w:val="21"/>
        </w:rPr>
        <w:t>CCS2</w:t>
      </w:r>
      <w:r>
        <w:rPr>
          <w:rStyle w:val="apple-converted-space"/>
          <w:color w:val="000000"/>
        </w:rPr>
        <w:t xml:space="preserve"> </w:t>
      </w:r>
      <w:r>
        <w:rPr>
          <w:rFonts w:ascii="MB Corpo S Text Office Light" w:hAnsi="MB Corpo S Text Office Light"/>
          <w:color w:val="000000"/>
          <w:sz w:val="21"/>
        </w:rPr>
        <w:t xml:space="preserve">na Europa, </w:t>
      </w:r>
      <w:r>
        <w:rPr>
          <w:rStyle w:val="Strong"/>
          <w:rFonts w:ascii="MB Corpo S Text Office Light" w:hAnsi="MB Corpo S Text Office Light"/>
          <w:color w:val="000000"/>
          <w:sz w:val="21"/>
        </w:rPr>
        <w:t>GB/T</w:t>
      </w:r>
      <w:r>
        <w:rPr>
          <w:rStyle w:val="apple-converted-space"/>
          <w:color w:val="000000"/>
        </w:rPr>
        <w:t xml:space="preserve"> </w:t>
      </w:r>
      <w:r>
        <w:rPr>
          <w:rFonts w:ascii="MB Corpo S Text Office Light" w:hAnsi="MB Corpo S Text Office Light"/>
          <w:color w:val="000000"/>
          <w:sz w:val="21"/>
        </w:rPr>
        <w:t xml:space="preserve">na China, </w:t>
      </w:r>
      <w:r>
        <w:rPr>
          <w:rStyle w:val="Strong"/>
          <w:rFonts w:ascii="MB Corpo S Text Office Light" w:hAnsi="MB Corpo S Text Office Light"/>
          <w:color w:val="000000"/>
          <w:sz w:val="21"/>
        </w:rPr>
        <w:t>CHAdeMO</w:t>
      </w:r>
      <w:r>
        <w:rPr>
          <w:rStyle w:val="apple-converted-space"/>
          <w:color w:val="000000"/>
        </w:rPr>
        <w:t xml:space="preserve"> </w:t>
      </w:r>
      <w:r>
        <w:rPr>
          <w:rFonts w:ascii="MB Corpo S Text Office Light" w:hAnsi="MB Corpo S Text Office Light"/>
          <w:color w:val="000000"/>
          <w:sz w:val="21"/>
        </w:rPr>
        <w:t xml:space="preserve">no Japão, </w:t>
      </w:r>
      <w:r>
        <w:rPr>
          <w:rStyle w:val="Strong"/>
          <w:rFonts w:ascii="MB Corpo S Text Office Light" w:hAnsi="MB Corpo S Text Office Light"/>
          <w:color w:val="000000"/>
          <w:sz w:val="21"/>
        </w:rPr>
        <w:t>CCS1</w:t>
      </w:r>
      <w:r>
        <w:rPr>
          <w:rStyle w:val="apple-converted-space"/>
          <w:color w:val="000000"/>
        </w:rPr>
        <w:t xml:space="preserve"> </w:t>
      </w:r>
      <w:r>
        <w:rPr>
          <w:rFonts w:ascii="MB Corpo S Text Office Light" w:hAnsi="MB Corpo S Text Office Light"/>
          <w:color w:val="000000"/>
          <w:sz w:val="21"/>
        </w:rPr>
        <w:t xml:space="preserve">na Coreia do Sul e </w:t>
      </w:r>
      <w:r>
        <w:rPr>
          <w:rStyle w:val="Strong"/>
          <w:rFonts w:ascii="MB Corpo S Text Office Light" w:hAnsi="MB Corpo S Text Office Light"/>
          <w:color w:val="000000"/>
          <w:sz w:val="21"/>
        </w:rPr>
        <w:t>NACS</w:t>
      </w:r>
      <w:r>
        <w:rPr>
          <w:rStyle w:val="apple-converted-space"/>
          <w:color w:val="000000"/>
        </w:rPr>
        <w:t xml:space="preserve"> </w:t>
      </w:r>
      <w:r>
        <w:rPr>
          <w:rFonts w:ascii="MB Corpo S Text Office Light" w:hAnsi="MB Corpo S Text Office Light"/>
          <w:color w:val="000000"/>
          <w:sz w:val="21"/>
        </w:rPr>
        <w:t>nos EUA.</w:t>
      </w:r>
    </w:p>
    <w:p w14:paraId="08D76B2E"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4B378AAB" w14:textId="77777777" w:rsidR="00CE7543" w:rsidRPr="00D453B9" w:rsidRDefault="00CE7543" w:rsidP="00CE7543">
      <w:pPr>
        <w:spacing w:line="280" w:lineRule="exact"/>
        <w:rPr>
          <w:rFonts w:ascii="MB Corpo S Text Office" w:eastAsia="Times New Roman" w:hAnsi="MB Corpo S Text Office"/>
        </w:rPr>
      </w:pPr>
      <w:r>
        <w:rPr>
          <w:rFonts w:ascii="MB Corpo S Text Office" w:hAnsi="MB Corpo S Text Office"/>
        </w:rPr>
        <w:t>Carroçaria e alojamento da bateria: Segurança como prioridade máxima</w:t>
      </w:r>
    </w:p>
    <w:p w14:paraId="2CCF9C7C"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A carroçaria do novo Mercedes</w:t>
      </w:r>
      <w:r>
        <w:rPr>
          <w:rFonts w:ascii="MB Corpo S Text Office Light" w:hAnsi="MB Corpo S Text Office Light"/>
          <w:color w:val="000000"/>
        </w:rPr>
        <w:noBreakHyphen/>
        <w:t>AMG GT Coupé 4 portas é um desenvolvimento totalmente novo. A combinação inteligente de materiais em alumínio, aço e compósitos reforçados com fibra combina a elevada rigidez típica da AMG com baixo peso. Secções transversais e geometrias de componentes otimizadas criam espaço para a tecnologia exigente e para o complexo sistema de chassis.</w:t>
      </w:r>
    </w:p>
    <w:p w14:paraId="33B31D23" w14:textId="77777777" w:rsidR="00CE7543" w:rsidRPr="00367D80" w:rsidRDefault="00CE7543" w:rsidP="00CE7543">
      <w:pPr>
        <w:spacing w:line="280" w:lineRule="exact"/>
        <w:rPr>
          <w:rFonts w:ascii="MB Corpo S Text Office Light" w:hAnsi="MB Corpo S Text Office Light" w:cs="Segoe UI"/>
          <w:color w:val="000000"/>
          <w:szCs w:val="21"/>
        </w:rPr>
      </w:pPr>
    </w:p>
    <w:p w14:paraId="79718441" w14:textId="77777777" w:rsidR="00CE7543" w:rsidRPr="00367D80" w:rsidRDefault="00CE7543" w:rsidP="00CE7543">
      <w:pPr>
        <w:spacing w:line="280" w:lineRule="exact"/>
        <w:rPr>
          <w:rFonts w:ascii="MB Corpo S Text Office Light" w:hAnsi="MB Corpo S Text Office Light" w:cs="Segoe UI"/>
          <w:color w:val="000000"/>
          <w:szCs w:val="21"/>
        </w:rPr>
      </w:pPr>
      <w:r>
        <w:rPr>
          <w:rFonts w:ascii="MB Corpo S Text Office Light" w:hAnsi="MB Corpo S Text Office Light"/>
          <w:color w:val="000000"/>
        </w:rPr>
        <w:t>A bateria de alta tensão está integrada de forma central na estrutura do e-skateboard. O seu alojamento protetor (caixa de segurança) envolve os módulos de células, todos os componentes de comutação e o sistema de gestão da bateria (BMS), também um desenvolvimento exclusivo interno da AMG. Percursos transversais de carga definidos combinam elevada rigidez torsional com baixo peso e constituem a base de uma elevada segurança em caso de impacto.</w:t>
      </w:r>
    </w:p>
    <w:p w14:paraId="12EBA8D4" w14:textId="77777777" w:rsidR="00CE7543" w:rsidRPr="00367D80" w:rsidRDefault="00CE7543" w:rsidP="00CE7543">
      <w:pPr>
        <w:spacing w:line="280" w:lineRule="exact"/>
        <w:rPr>
          <w:rFonts w:eastAsia="Times New Roman"/>
          <w:lang w:eastAsia="en-GB"/>
        </w:rPr>
      </w:pPr>
    </w:p>
    <w:p w14:paraId="75B88030"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O alojamento da bateria faz parte da estrutura do veículo e está integrado no conceito de proteção contra a colisão. A bateria, os cabos e os restantes componentes de alta tensão são concebidos e protegidos de acordo com os elevados requisitos de segurança da Mercedes-Benz. Além dos regulamentos legais, também devem ser cumpridas rigorosas normas internas de segurança da Mercedes-Benz.</w:t>
      </w:r>
    </w:p>
    <w:p w14:paraId="421AB3F6"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Isto significa que a bateria pode absorver e dissipar ativamente forças. Por esta razão, é um componente essencial da estrutura global e da segurança do veículo. A secção de alta tensão com barramentos está disposta como um “andar superior” ao longo da “espinha dorsal” da bateria, semelhante a um túnel central ou de transmissão. Este elevado nível de integração num único componente garante uma utilização de espaço extremamente eficiente.</w:t>
      </w:r>
    </w:p>
    <w:p w14:paraId="1576CE65"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09D8ACFF"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Sob o túnel encontra-se um sistema de arrefecimento extremamente avançado, cujo núcleo é um módulo de arrefecimento inovador. Este módulo funciona como interface central com o sistema de arrefecimento do veículo e integra componentes-chave como o módulo da bomba de líquido de arrefecimento (KMP), o permutador de calor óleo-água (ÖWWT) e as ligações necessárias para o arrefecimento direto a óleo. Tanto o KMP como o ÖWWT foram especialmente adaptados aos requisitos do veículo e ao fluido utilizado, estando perfeitamente coordenados entre si. A interação precisa entre o KMP, o grande ÖWWT e o sistema de arrefecimento direto permite, em conjunto com o sistema de arrefecimento de elevado desempenho do veículo, uma potência de arrefecimento excecional de pelo menos</w:t>
      </w:r>
      <w:r>
        <w:rPr>
          <w:rStyle w:val="apple-converted-space"/>
          <w:color w:val="000000"/>
        </w:rPr>
        <w:t xml:space="preserve"> </w:t>
      </w:r>
      <w:r>
        <w:rPr>
          <w:rStyle w:val="Strong"/>
          <w:rFonts w:ascii="MB Corpo S Text Office Light" w:hAnsi="MB Corpo S Text Office Light"/>
          <w:color w:val="000000"/>
          <w:sz w:val="21"/>
        </w:rPr>
        <w:t>20 kW</w:t>
      </w:r>
      <w:r>
        <w:rPr>
          <w:rFonts w:ascii="MB Corpo S Text Office Light" w:hAnsi="MB Corpo S Text Office Light"/>
          <w:color w:val="000000"/>
          <w:sz w:val="21"/>
        </w:rPr>
        <w:t>, uma melhoria significativa face aos</w:t>
      </w:r>
      <w:r>
        <w:rPr>
          <w:rStyle w:val="apple-converted-space"/>
          <w:color w:val="000000"/>
        </w:rPr>
        <w:t xml:space="preserve"> </w:t>
      </w:r>
      <w:r>
        <w:rPr>
          <w:rStyle w:val="Strong"/>
          <w:rFonts w:ascii="MB Corpo S Text Office Light" w:hAnsi="MB Corpo S Text Office Light"/>
          <w:color w:val="000000"/>
          <w:sz w:val="21"/>
        </w:rPr>
        <w:t>5–8 kW</w:t>
      </w:r>
      <w:r>
        <w:rPr>
          <w:rStyle w:val="apple-converted-space"/>
          <w:color w:val="000000"/>
        </w:rPr>
        <w:t xml:space="preserve"> </w:t>
      </w:r>
      <w:r>
        <w:rPr>
          <w:rFonts w:ascii="MB Corpo S Text Office Light" w:hAnsi="MB Corpo S Text Office Light"/>
          <w:color w:val="000000"/>
          <w:sz w:val="21"/>
        </w:rPr>
        <w:t>dos sistemas convencionais. Fora do módulo de arrefecimento, apenas são necessários dois outros componentes: tubagens de líquido de arrefecimento precisamente ajustadas aos módulos, para garantir a máxima uniformidade de temperatura em toda a bateria, e um depósito de expansão.</w:t>
      </w:r>
    </w:p>
    <w:p w14:paraId="58715DDF"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102B0670"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A temperatura do sistema de gestão da bateria (BMS) é regulada ativamente através de uma placa de arrefecimento especial, permitindo correntes mais elevadas. Pela primeira vez, são também utilizados sensores virtuais: o BMS determina temperaturas, por exemplo, do interior de uma célula, não através de componentes físicos, mas através de modelos matemáticos baseados na corrente de carregamento.</w:t>
      </w:r>
    </w:p>
    <w:p w14:paraId="5DA2A2AB"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43476BDD" w14:textId="77777777" w:rsidR="00CE7543" w:rsidRDefault="00CE7543" w:rsidP="00CE7543">
      <w:pPr>
        <w:spacing w:line="280" w:lineRule="exact"/>
        <w:rPr>
          <w:rFonts w:ascii="MB Corpo S Text Office" w:hAnsi="MB Corpo S Text Office"/>
        </w:rPr>
      </w:pPr>
      <w:r>
        <w:rPr>
          <w:rFonts w:ascii="MB Corpo S Text Office" w:hAnsi="MB Corpo S Text Office"/>
        </w:rPr>
        <w:t>Arrefecimento inovador de elevado desempenho com Módulo Central de Líquido de Arrefecimento (CCH)</w:t>
      </w:r>
    </w:p>
    <w:p w14:paraId="2601CCC9" w14:textId="77777777" w:rsidR="00CE7543" w:rsidRPr="00367D80" w:rsidRDefault="00CE7543" w:rsidP="00CE7543">
      <w:pPr>
        <w:spacing w:line="280" w:lineRule="exact"/>
      </w:pPr>
      <w:r>
        <w:t>O novo Mercedes</w:t>
      </w:r>
      <w:r>
        <w:noBreakHyphen/>
        <w:t>AMG GT Coupé 4 portas apresenta um sistema de arrefecimento inovador e de elevado desempenho. O fornecimento preciso a todos os componentes é assegurado pelo designado</w:t>
      </w:r>
      <w:r>
        <w:rPr>
          <w:rStyle w:val="apple-converted-space"/>
          <w:color w:val="000000"/>
        </w:rPr>
        <w:t xml:space="preserve"> </w:t>
      </w:r>
      <w:r>
        <w:rPr>
          <w:rStyle w:val="Strong"/>
          <w:rFonts w:ascii="MB Corpo S Text Office Light" w:hAnsi="MB Corpo S Text Office Light"/>
          <w:color w:val="000000"/>
        </w:rPr>
        <w:t>Módulo Central de Líquido de Arrefecimento (CCH)</w:t>
      </w:r>
      <w:r>
        <w:rPr>
          <w:color w:val="000000"/>
        </w:rPr>
        <w:t xml:space="preserve">, outra inovação de Affalterbach e transferência direta de tecnologia do recordista </w:t>
      </w:r>
      <w:r>
        <w:rPr>
          <w:rStyle w:val="Strong"/>
          <w:rFonts w:ascii="MB Corpo S Text Office Light" w:hAnsi="MB Corpo S Text Office Light"/>
          <w:color w:val="000000"/>
        </w:rPr>
        <w:t>CONCEPT AMG GT XX</w:t>
      </w:r>
      <w:r>
        <w:t>.</w:t>
      </w:r>
    </w:p>
    <w:p w14:paraId="2E1A0A25" w14:textId="77777777" w:rsidR="00CE7543" w:rsidRPr="00367D80" w:rsidRDefault="00CE7543" w:rsidP="00CE7543">
      <w:pPr>
        <w:spacing w:line="280" w:lineRule="exact"/>
        <w:rPr>
          <w:rFonts w:ascii="MB Corpo S Text Office" w:hAnsi="MB Corpo S Text Office"/>
        </w:rPr>
      </w:pPr>
    </w:p>
    <w:p w14:paraId="38040017" w14:textId="77777777" w:rsidR="00CE7543" w:rsidRPr="00367D80" w:rsidRDefault="00CE7543" w:rsidP="00CE7543">
      <w:pPr>
        <w:pStyle w:val="A03Copytext"/>
      </w:pPr>
      <w:r>
        <w:t>Este componente de elevada integração reúne numerosos elementos, como bombas, sensores e válvulas, num único alojamento compacto. O CCH foi concebido para uma variedade de cenários. Entre outros, pode garantir o</w:t>
      </w:r>
      <w:r>
        <w:rPr>
          <w:rStyle w:val="apple-converted-space"/>
          <w:color w:val="000000"/>
        </w:rPr>
        <w:t xml:space="preserve"> </w:t>
      </w:r>
      <w:r>
        <w:rPr>
          <w:rStyle w:val="Strong"/>
          <w:rFonts w:ascii="MB Corpo S Text Office Light" w:hAnsi="MB Corpo S Text Office Light"/>
          <w:color w:val="000000"/>
        </w:rPr>
        <w:t>máximo arrefecimento de todos os sistemas</w:t>
      </w:r>
      <w:r>
        <w:t xml:space="preserve"> em situações de alta temperatura ambiente e condução em carga máxima. Também é possível um arrefecimento direcionado e eficiente de componentes individuais. Por exemplo, se a bateria estiver dentro do seu intervalo de temperatura ideal de funcionamento e não necessitar de arrefecimento, o CCH pode</w:t>
      </w:r>
      <w:r>
        <w:rPr>
          <w:rStyle w:val="apple-converted-space"/>
          <w:color w:val="000000"/>
        </w:rPr>
        <w:t xml:space="preserve"> </w:t>
      </w:r>
      <w:r>
        <w:rPr>
          <w:rStyle w:val="Strong"/>
          <w:rFonts w:ascii="MB Corpo S Text Office Light" w:hAnsi="MB Corpo S Text Office Light"/>
          <w:color w:val="000000"/>
        </w:rPr>
        <w:t>direcionar a capacidade de arrefecimento especificamente para as EDUs e para a Onebox</w:t>
      </w:r>
      <w:r>
        <w:t>. Um único circuito de arrefecimento de grandes dimensões com válvulas inteligentes, apoiado por um</w:t>
      </w:r>
      <w:r>
        <w:rPr>
          <w:rStyle w:val="apple-converted-space"/>
          <w:color w:val="000000"/>
        </w:rPr>
        <w:t xml:space="preserve"> </w:t>
      </w:r>
      <w:r>
        <w:rPr>
          <w:rStyle w:val="Strong"/>
          <w:rFonts w:ascii="MB Corpo S Text Office Light" w:hAnsi="MB Corpo S Text Office Light"/>
          <w:color w:val="000000"/>
        </w:rPr>
        <w:t>chiller</w:t>
      </w:r>
      <w:r>
        <w:rPr>
          <w:rStyle w:val="apple-converted-space"/>
          <w:color w:val="000000"/>
        </w:rPr>
        <w:t xml:space="preserve"> </w:t>
      </w:r>
      <w:r>
        <w:t>e</w:t>
      </w:r>
      <w:r>
        <w:rPr>
          <w:rStyle w:val="apple-converted-space"/>
          <w:color w:val="000000"/>
        </w:rPr>
        <w:t xml:space="preserve"> </w:t>
      </w:r>
      <w:r>
        <w:rPr>
          <w:rStyle w:val="Strong"/>
          <w:rFonts w:ascii="MB Corpo S Text Office Light" w:hAnsi="MB Corpo S Text Office Light"/>
          <w:color w:val="000000"/>
        </w:rPr>
        <w:t>radiadores principais e auxiliares</w:t>
      </w:r>
      <w:r>
        <w:rPr>
          <w:color w:val="000000"/>
        </w:rPr>
        <w:t>, melhora a eficiência térmica e permite</w:t>
      </w:r>
      <w:r>
        <w:rPr>
          <w:rStyle w:val="apple-converted-space"/>
          <w:color w:val="000000"/>
        </w:rPr>
        <w:t xml:space="preserve"> </w:t>
      </w:r>
      <w:r>
        <w:rPr>
          <w:rStyle w:val="Strong"/>
          <w:rFonts w:ascii="MB Corpo S Text Office Light" w:hAnsi="MB Corpo S Text Office Light"/>
          <w:color w:val="000000"/>
        </w:rPr>
        <w:t>a potência total imediata de carregamento e de alimentação do motor</w:t>
      </w:r>
      <w:r>
        <w:t>.</w:t>
      </w:r>
    </w:p>
    <w:p w14:paraId="0C84333F" w14:textId="77777777" w:rsidR="00CE7543" w:rsidRPr="00367D80" w:rsidRDefault="00CE7543" w:rsidP="00CE7543">
      <w:pPr>
        <w:pStyle w:val="A03Copytext"/>
      </w:pPr>
    </w:p>
    <w:p w14:paraId="46AEB6E7" w14:textId="77777777" w:rsidR="00CE7543" w:rsidRPr="00367D80" w:rsidRDefault="00CE7543" w:rsidP="00CE7543">
      <w:pPr>
        <w:spacing w:line="280" w:lineRule="exact"/>
        <w:rPr>
          <w:rFonts w:ascii="MB Corpo S Text Office" w:eastAsia="Times New Roman" w:hAnsi="MB Corpo S Text Office"/>
        </w:rPr>
      </w:pPr>
      <w:r>
        <w:rPr>
          <w:rFonts w:ascii="MB Corpo S Text Office" w:hAnsi="MB Corpo S Text Office"/>
        </w:rPr>
        <w:t>AMGFORCE S+: Carácter V8 à distância do toque de um botão</w:t>
      </w:r>
    </w:p>
    <w:p w14:paraId="37AB8C8B" w14:textId="77777777" w:rsidR="00CE7543" w:rsidRPr="00367D80" w:rsidRDefault="00CE7543" w:rsidP="00CE7543">
      <w:pPr>
        <w:spacing w:line="280" w:lineRule="exact"/>
        <w:rPr>
          <w:rFonts w:eastAsia="Times New Roman"/>
        </w:rPr>
      </w:pPr>
      <w:r>
        <w:t>Com uma atenção meticulosa ao detalhe, a equipa de desenvolvimento criou uma experiência de condução totalmente dedicada aos entusiastas do V8 no novo Mercedes</w:t>
      </w:r>
      <w:r>
        <w:noBreakHyphen/>
        <w:t>AMG GT Coupé 4 portas. O programa de condução AMGFORCE S+ oferece uma experiência V8 imersiva e sem paralelo, com mudanças de velocidade autênticas e um painel de instrumentos adaptado com design de tubo central. O portfólio sonoro, em processo de patente, combina a lendária acústica V8 da AMG com tecnologia elétrica inovadora.</w:t>
      </w:r>
    </w:p>
    <w:p w14:paraId="4B3B750E" w14:textId="77777777" w:rsidR="00CE7543" w:rsidRPr="00367D80" w:rsidRDefault="00CE7543" w:rsidP="00CE7543">
      <w:pPr>
        <w:spacing w:line="280" w:lineRule="exact"/>
        <w:rPr>
          <w:rFonts w:eastAsia="Times New Roman"/>
          <w:lang w:eastAsia="en-GB"/>
        </w:rPr>
      </w:pPr>
    </w:p>
    <w:p w14:paraId="43067BA5"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O som do GT R serve de base a uma experiência multissensorial global, adaptada à respetiva situação de condução. A experiência é dinâmica e contextual, ajustando-se em tempo real ao estilo de condução. Em acelerações, mudanças de velocidade ou ao “ralenti”, todo o espectro sonoro de um veículo desportivo moderno é tornado acessível. O resultado é inconfundível e tipicamente AMG.</w:t>
      </w:r>
    </w:p>
    <w:p w14:paraId="6AC22F72"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36A325B2"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A tecnologia é fruto de uma engenharia irrepreensível: Um sistema inteligente de mistura em tempo real utiliza mais de 1600 ficheiros de som para interpretar acusticamente cada situação de condução. Cada elemento sonoro é dividido em ciclos granulares, enquanto a mistura é gerada dinamicamente em tempo real de acordo com o comportamento de condução. Seja em aceleração, mudanças de relação ou ao “ralenti”, todo o espectro acústico de um veículo desportivo moderno torna-se acessível. O resultado é inconfundível: ousado, único, emocionante, tal como a AMG deve ser.</w:t>
      </w:r>
    </w:p>
    <w:p w14:paraId="2BE9EC1E"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4813F531" w14:textId="77777777" w:rsidR="00CE7543" w:rsidRPr="00367D80" w:rsidRDefault="00CE7543" w:rsidP="00CE7543">
      <w:pPr>
        <w:spacing w:line="280" w:lineRule="exact"/>
        <w:rPr>
          <w:rFonts w:ascii="MB Corpo S Text Office Light" w:hAnsi="MB Corpo S Text Office Light"/>
          <w:szCs w:val="21"/>
        </w:rPr>
      </w:pPr>
      <w:r>
        <w:rPr>
          <w:rFonts w:ascii="MB Corpo S Text Office Light" w:hAnsi="MB Corpo S Text Office Light"/>
        </w:rPr>
        <w:t>Contudo, o universo sonoro abrange muito mais do que a condução em si e oferece funcionalidades adicionais:</w:t>
      </w:r>
    </w:p>
    <w:p w14:paraId="40B23EC7" w14:textId="77777777" w:rsidR="00CE7543" w:rsidRPr="00367D80" w:rsidRDefault="00CE7543" w:rsidP="00CE7543">
      <w:pPr>
        <w:spacing w:line="280" w:lineRule="exact"/>
        <w:rPr>
          <w:rFonts w:ascii="MB Corpo S Text Office Light" w:hAnsi="MB Corpo S Text Office Light"/>
          <w:szCs w:val="21"/>
        </w:rPr>
      </w:pPr>
    </w:p>
    <w:p w14:paraId="111F3A4D" w14:textId="77777777" w:rsidR="00CE7543" w:rsidRPr="00367D80" w:rsidRDefault="00CE7543" w:rsidP="00CE7543">
      <w:pPr>
        <w:pStyle w:val="ListParagraph"/>
        <w:numPr>
          <w:ilvl w:val="0"/>
          <w:numId w:val="24"/>
        </w:numPr>
        <w:spacing w:line="280" w:lineRule="exact"/>
        <w:rPr>
          <w:szCs w:val="21"/>
        </w:rPr>
      </w:pPr>
      <w:r>
        <w:t>Ao aproximar-se do veículo e ao destrancar: um som grave e profundo</w:t>
      </w:r>
    </w:p>
    <w:p w14:paraId="760C65ED" w14:textId="77777777" w:rsidR="00CE7543" w:rsidRPr="00367D80" w:rsidRDefault="00CE7543" w:rsidP="00CE7543">
      <w:pPr>
        <w:pStyle w:val="ListParagraph"/>
        <w:numPr>
          <w:ilvl w:val="0"/>
          <w:numId w:val="24"/>
        </w:numPr>
        <w:spacing w:line="280" w:lineRule="exact"/>
        <w:rPr>
          <w:szCs w:val="21"/>
        </w:rPr>
      </w:pPr>
      <w:r>
        <w:t>Som de boas-vindas ao entrar: dois pulsos escuros, semelhantes a batimentos cardíacos</w:t>
      </w:r>
    </w:p>
    <w:p w14:paraId="54AF19A7" w14:textId="77777777" w:rsidR="00CE7543" w:rsidRPr="00367D80" w:rsidRDefault="00CE7543" w:rsidP="00CE7543">
      <w:pPr>
        <w:pStyle w:val="ListParagraph"/>
        <w:numPr>
          <w:ilvl w:val="0"/>
          <w:numId w:val="24"/>
        </w:numPr>
        <w:spacing w:line="280" w:lineRule="exact"/>
        <w:rPr>
          <w:szCs w:val="21"/>
        </w:rPr>
      </w:pPr>
      <w:r>
        <w:t>Ao trancar o veículo: dois batimentos de confirmação</w:t>
      </w:r>
    </w:p>
    <w:p w14:paraId="5C77EC84" w14:textId="77777777" w:rsidR="00CE7543" w:rsidRPr="00367D80" w:rsidRDefault="00CE7543" w:rsidP="00CE7543">
      <w:pPr>
        <w:pStyle w:val="ListParagraph"/>
        <w:numPr>
          <w:ilvl w:val="0"/>
          <w:numId w:val="24"/>
        </w:numPr>
        <w:spacing w:line="280" w:lineRule="exact"/>
        <w:rPr>
          <w:szCs w:val="21"/>
        </w:rPr>
      </w:pPr>
      <w:r>
        <w:t>Processo de carregamento: um clique distinto ao ligar o cabo de carregamento e um zumbido característico durante o carregamento</w:t>
      </w:r>
    </w:p>
    <w:p w14:paraId="7FB95D6A" w14:textId="77777777" w:rsidR="00CE7543" w:rsidRPr="00367D80" w:rsidRDefault="00CE7543" w:rsidP="00CE7543">
      <w:pPr>
        <w:pStyle w:val="ListParagraph"/>
        <w:numPr>
          <w:ilvl w:val="0"/>
          <w:numId w:val="24"/>
        </w:numPr>
        <w:spacing w:line="280" w:lineRule="exact"/>
        <w:rPr>
          <w:sz w:val="18"/>
          <w:szCs w:val="18"/>
        </w:rPr>
      </w:pPr>
      <w:r>
        <w:t>Encenado de forma emocional: Os futuros modos Launch Control, Boost e Showtime completam este universo acústico, todos inspirados no lendário AMG ONE</w:t>
      </w:r>
    </w:p>
    <w:p w14:paraId="0541A712" w14:textId="77777777" w:rsidR="00CE7543" w:rsidRPr="00367D80" w:rsidRDefault="00CE7543" w:rsidP="00CE7543">
      <w:pPr>
        <w:spacing w:line="280" w:lineRule="exact"/>
      </w:pPr>
    </w:p>
    <w:p w14:paraId="42B2FEE2" w14:textId="77777777" w:rsidR="00CE7543" w:rsidRPr="00D453B9" w:rsidRDefault="00CE7543" w:rsidP="00CE7543">
      <w:pPr>
        <w:spacing w:line="280" w:lineRule="exact"/>
        <w:rPr>
          <w:rFonts w:ascii="MB Corpo S Text Office" w:hAnsi="MB Corpo S Text Office"/>
        </w:rPr>
      </w:pPr>
      <w:r>
        <w:rPr>
          <w:rFonts w:ascii="MB Corpo S Text Office" w:hAnsi="MB Corpo S Text Office"/>
        </w:rPr>
        <w:t>AMG RACE ENGINEER proporciona um prazer de condução excecional</w:t>
      </w:r>
    </w:p>
    <w:p w14:paraId="67E8F76B" w14:textId="77777777" w:rsidR="00CE7543" w:rsidRPr="00D453B9" w:rsidRDefault="00CE7543" w:rsidP="00CE7543">
      <w:pPr>
        <w:pStyle w:val="A03Copytext"/>
      </w:pPr>
      <w:r>
        <w:t>A interação entre todos os componentes de software e hardware é decisiva, como demonstra de forma impressionante o desenvolvimento da arquitetura de modelos desportivos AMG.EA. O novo Mercedes-AMG GT Coupé 4 portas promete uma experiência de condução incomparável ao redefinir a dinâmica de condução e ao combinar potência impressionante com máxima agilidade e um comportamento irrepreensível. O AMG RACE ENGINEER controla toda a inteligência dos sistemas de software e hardware da cadeia cinemática e da dinâmica de condução e é composto por dois módulos principais.</w:t>
      </w:r>
    </w:p>
    <w:p w14:paraId="6F68C379" w14:textId="77777777" w:rsidR="00CE7543" w:rsidRPr="00D453B9" w:rsidRDefault="00CE7543" w:rsidP="00CE7543">
      <w:pPr>
        <w:pStyle w:val="A03Copytext"/>
        <w:rPr>
          <w:rFonts w:eastAsia="Times New Roman"/>
          <w:kern w:val="0"/>
          <w:lang w:eastAsia="en-GB"/>
          <w14:ligatures w14:val="none"/>
        </w:rPr>
      </w:pPr>
    </w:p>
    <w:p w14:paraId="211FDF9C" w14:textId="77777777" w:rsidR="00CE7543" w:rsidRPr="00D453B9" w:rsidRDefault="00CE7543" w:rsidP="00CE7543">
      <w:pPr>
        <w:pStyle w:val="Heading3"/>
        <w:spacing w:before="0" w:line="280" w:lineRule="exact"/>
        <w:rPr>
          <w:rFonts w:ascii="MB Corpo S Text Office Light" w:hAnsi="MB Corpo S Text Office Light" w:cs="Segoe UI"/>
          <w:b/>
          <w:bCs/>
          <w:color w:val="000000"/>
          <w:sz w:val="21"/>
          <w:szCs w:val="21"/>
        </w:rPr>
      </w:pPr>
      <w:r>
        <w:rPr>
          <w:rStyle w:val="Strong"/>
          <w:color w:val="000000"/>
          <w:sz w:val="21"/>
        </w:rPr>
        <w:t>AMG RACE ENGINEER Core:</w:t>
      </w:r>
      <w:r>
        <w:rPr>
          <w:rStyle w:val="Strong"/>
          <w:rFonts w:ascii="MB Corpo S Text Office Light" w:hAnsi="MB Corpo S Text Office Light"/>
          <w:color w:val="000000"/>
          <w:sz w:val="21"/>
        </w:rPr>
        <w:t xml:space="preserve"> </w:t>
      </w:r>
      <w:r>
        <w:rPr>
          <w:rFonts w:ascii="MB Corpo S Text Office Light" w:hAnsi="MB Corpo S Text Office Light"/>
          <w:color w:val="000000"/>
          <w:sz w:val="21"/>
        </w:rPr>
        <w:t>Este chip de elevado desempenho no computador central de condução e carregamento integra o controlo de todos os sistemas de propulsão e de dinâmica de condução e é considerado uma das tecnologias de chip mais avançadas e potentes do mercado. Através de um processamento de informação eficiente e extremamente rápido, melhora a utilização e o controlo dos componentes de tração, elevando a experiência de condução dinâmica no novo Mercedes-AMG GT Coupé de 4 portas a um novo patamar. O software subjacente, que controla todo o sistema de tração incluindo a recuperação de energia, bem como a gestão de energia, carregamento e gestão térmica, é um desenvolvimento interno da AMG.</w:t>
      </w:r>
    </w:p>
    <w:p w14:paraId="5ED237D1" w14:textId="77777777" w:rsidR="00CE7543" w:rsidRPr="00D453B9" w:rsidRDefault="00CE7543" w:rsidP="00CE7543">
      <w:pPr>
        <w:pStyle w:val="Heading3"/>
        <w:spacing w:before="0" w:line="280" w:lineRule="exact"/>
        <w:rPr>
          <w:rFonts w:ascii="MB Corpo S Text Office Light" w:hAnsi="MB Corpo S Text Office Light" w:cs="Segoe UI"/>
          <w:b/>
          <w:bCs/>
          <w:color w:val="000000"/>
          <w:sz w:val="21"/>
          <w:szCs w:val="21"/>
        </w:rPr>
      </w:pPr>
    </w:p>
    <w:p w14:paraId="41B42617" w14:textId="77777777" w:rsidR="00CE7543" w:rsidRPr="00367D80" w:rsidRDefault="00CE7543" w:rsidP="00CE7543">
      <w:pPr>
        <w:pStyle w:val="Heading3"/>
        <w:spacing w:before="0" w:line="280" w:lineRule="exact"/>
        <w:rPr>
          <w:rFonts w:ascii="MB Corpo S Text Office Light" w:hAnsi="MB Corpo S Text Office Light" w:cs="Segoe UI"/>
          <w:b/>
          <w:bCs/>
          <w:color w:val="000000"/>
          <w:sz w:val="21"/>
          <w:szCs w:val="21"/>
        </w:rPr>
      </w:pPr>
      <w:r>
        <w:rPr>
          <w:rStyle w:val="Strong"/>
          <w:color w:val="000000"/>
          <w:sz w:val="21"/>
        </w:rPr>
        <w:t xml:space="preserve">Unidade de Controlo do AMG RACE ENGINEER: </w:t>
      </w:r>
      <w:r>
        <w:rPr>
          <w:rFonts w:ascii="MB Corpo S Text Office Light" w:hAnsi="MB Corpo S Text Office Light"/>
          <w:color w:val="000000"/>
          <w:sz w:val="21"/>
        </w:rPr>
        <w:t>Uma garantia de máximo prazer de condução e de personalização absoluta é a unidade de controlo central da dinâmica de condução, também desenvolvida internamente pela Mercedes-AMG. Os três novos botões rotativos, também designados por Unidade de Controlo do AMG RACE ENGINEER e integrados de forma contínua na consola central, constituem um novo destaque desportivo. Permitem a regulação central e individual do</w:t>
      </w:r>
      <w:r>
        <w:rPr>
          <w:rStyle w:val="apple-converted-space"/>
          <w:color w:val="000000"/>
        </w:rPr>
        <w:t xml:space="preserve"> </w:t>
      </w:r>
      <w:r>
        <w:rPr>
          <w:rStyle w:val="Strong"/>
          <w:rFonts w:ascii="MB Corpo S Text Office Light" w:hAnsi="MB Corpo S Text Office Light"/>
          <w:color w:val="000000"/>
          <w:sz w:val="21"/>
        </w:rPr>
        <w:t>comportamento de resposta</w:t>
      </w:r>
      <w:r>
        <w:rPr>
          <w:rFonts w:ascii="MB Corpo S Text Office Light" w:hAnsi="MB Corpo S Text Office Light"/>
          <w:color w:val="000000"/>
          <w:sz w:val="21"/>
        </w:rPr>
        <w:t>,</w:t>
      </w:r>
      <w:r>
        <w:rPr>
          <w:rStyle w:val="apple-converted-space"/>
          <w:color w:val="000000"/>
        </w:rPr>
        <w:t xml:space="preserve"> </w:t>
      </w:r>
      <w:r>
        <w:rPr>
          <w:rStyle w:val="Strong"/>
          <w:rFonts w:ascii="MB Corpo S Text Office Light" w:hAnsi="MB Corpo S Text Office Light"/>
          <w:color w:val="000000"/>
          <w:sz w:val="21"/>
        </w:rPr>
        <w:t>, comportamento em curva</w:t>
      </w:r>
      <w:r>
        <w:rPr>
          <w:rFonts w:ascii="MB Corpo S Text Office Light" w:hAnsi="MB Corpo S Text Office Light"/>
          <w:color w:val="000000"/>
          <w:sz w:val="21"/>
        </w:rPr>
        <w:t>, e</w:t>
      </w:r>
      <w:r>
        <w:rPr>
          <w:rStyle w:val="apple-converted-space"/>
          <w:color w:val="000000"/>
        </w:rPr>
        <w:t xml:space="preserve"> </w:t>
      </w:r>
      <w:r>
        <w:rPr>
          <w:rStyle w:val="Strong"/>
          <w:rFonts w:ascii="MB Corpo S Text Office Light" w:hAnsi="MB Corpo S Text Office Light"/>
          <w:color w:val="000000"/>
          <w:sz w:val="21"/>
        </w:rPr>
        <w:t>comportamento de tração/derrapagem</w:t>
      </w:r>
      <w:r>
        <w:rPr>
          <w:rFonts w:ascii="MB Corpo S Text Office Light" w:hAnsi="MB Corpo S Text Office Light"/>
          <w:color w:val="000000"/>
          <w:sz w:val="21"/>
        </w:rPr>
        <w:t>, sublinhando visualmente a dinâmica e agilidade da experiência de condução.</w:t>
      </w:r>
    </w:p>
    <w:p w14:paraId="3726200A" w14:textId="77777777" w:rsidR="00CE7543" w:rsidRPr="00367D80" w:rsidRDefault="00CE7543" w:rsidP="00CE7543">
      <w:pPr>
        <w:pStyle w:val="Heading3"/>
        <w:spacing w:before="0" w:line="280" w:lineRule="exact"/>
        <w:rPr>
          <w:rFonts w:ascii="MB Corpo S Text Office Light" w:hAnsi="MB Corpo S Text Office Light" w:cs="Segoe UI"/>
          <w:b/>
          <w:bCs/>
          <w:color w:val="000000"/>
          <w:sz w:val="21"/>
          <w:szCs w:val="21"/>
        </w:rPr>
      </w:pPr>
    </w:p>
    <w:p w14:paraId="4CA7F7BF" w14:textId="77777777" w:rsidR="00CE7543" w:rsidRPr="00367D80" w:rsidRDefault="00CE7543" w:rsidP="00CE7543">
      <w:pPr>
        <w:pStyle w:val="ListParagraph"/>
        <w:numPr>
          <w:ilvl w:val="0"/>
          <w:numId w:val="25"/>
        </w:numPr>
        <w:spacing w:line="280" w:lineRule="exact"/>
        <w:rPr>
          <w:rFonts w:eastAsia="Times New Roman" w:cs="Segoe UI"/>
          <w:color w:val="000000"/>
          <w:szCs w:val="21"/>
        </w:rPr>
      </w:pPr>
      <w:r>
        <w:rPr>
          <w:color w:val="000000"/>
        </w:rPr>
        <w:t>O botão rotativo “Response Control” coordena o comportamento de resposta dos motores elétricos às solicitações no pedal do acelerador. Esta resposta depende também do programa de condução selecionado, desde confortável e harmonioso até extremamente direto e agressivo. O novo AMG GT Coupé de 4 portas dispõe de potência em abundância. O desafio está em transmitir essa potência ao asfalto conforme necessário e adequado à situação, com máxima agilidade e tração, mas também com elevada segurança de condução. E isso significa prazer de condução para todos os níveis de experiência.</w:t>
      </w:r>
    </w:p>
    <w:p w14:paraId="62D84B9A" w14:textId="77777777" w:rsidR="00CE7543" w:rsidRPr="00367D80" w:rsidRDefault="00CE7543" w:rsidP="00CE7543">
      <w:pPr>
        <w:pStyle w:val="ListParagraph"/>
        <w:numPr>
          <w:ilvl w:val="0"/>
          <w:numId w:val="25"/>
        </w:numPr>
        <w:spacing w:line="280" w:lineRule="exact"/>
        <w:rPr>
          <w:rFonts w:eastAsia="Times New Roman" w:cs="Segoe UI"/>
          <w:color w:val="000000"/>
          <w:szCs w:val="21"/>
        </w:rPr>
      </w:pPr>
      <w:r>
        <w:rPr>
          <w:color w:val="000000"/>
        </w:rPr>
        <w:t>O botão rotativo “Agility Control” ajusta a agilidade em torno do eixo vertical (apenas selecionável nos programas Race/S+/S com ESP® desligado) e influencia assim o comportamento em curva. A distribuição variável e ajustável do binário cria a sensação de uma distância entre eixos mais curta ou mais longa. Isto resulta em características de condução completamente distintas, desde uma tendência subviradora ligeira até comportamento neutro e mesmo sobreviragem controlada.</w:t>
      </w:r>
    </w:p>
    <w:p w14:paraId="1ED93E65" w14:textId="77777777" w:rsidR="00CE7543" w:rsidRPr="00367D80" w:rsidRDefault="00CE7543" w:rsidP="00CE7543">
      <w:pPr>
        <w:pStyle w:val="ListParagraph"/>
        <w:numPr>
          <w:ilvl w:val="0"/>
          <w:numId w:val="25"/>
        </w:numPr>
        <w:spacing w:line="280" w:lineRule="exact"/>
        <w:rPr>
          <w:rFonts w:eastAsia="Times New Roman" w:cs="Segoe UI"/>
          <w:color w:val="000000"/>
          <w:szCs w:val="21"/>
        </w:rPr>
      </w:pPr>
      <w:r>
        <w:rPr>
          <w:color w:val="000000"/>
        </w:rPr>
        <w:t>O botão rotativo “Traction Control”, também designado por comportamento de derrapagem, ajusta o nível de intervenção do controlo de tração em nove níveis (selecionável apenas nos programas Race/S+/S com ESP® desligado). Esta função já demonstrou o seu valor no AMG GT R e no AMG GT Black Series.</w:t>
      </w:r>
    </w:p>
    <w:p w14:paraId="0F3B6E4E" w14:textId="77777777" w:rsidR="00CE7543" w:rsidRPr="00367D80" w:rsidRDefault="00CE7543" w:rsidP="00CE7543">
      <w:pPr>
        <w:spacing w:line="280" w:lineRule="exact"/>
        <w:rPr>
          <w:rFonts w:ascii="MB Corpo S Text Office" w:hAnsi="MB Corpo S Text Office" w:cs="Segoe UI"/>
          <w:b/>
          <w:bCs/>
          <w:color w:val="000000"/>
          <w:szCs w:val="21"/>
        </w:rPr>
      </w:pPr>
      <w:r>
        <w:rPr>
          <w:rFonts w:ascii="MB Corpo S Text Office Light" w:hAnsi="MB Corpo S Text Office Light"/>
          <w:color w:val="000000"/>
        </w:rPr>
        <w:t>As funções dos botões rotativos permitem uma afinação ainda mais precisa e personalizável do comportamento dinâmico no novo Mercedes</w:t>
      </w:r>
      <w:r>
        <w:rPr>
          <w:rFonts w:ascii="MB Corpo S Text Office Light" w:hAnsi="MB Corpo S Text Office Light"/>
          <w:color w:val="000000"/>
        </w:rPr>
        <w:noBreakHyphen/>
        <w:t>AMG GT Coupé 4 portas do que em qualquer veículo anterior. A gama de afinação inclui desde uma estabilidade extrema até uma dinâmica altamente acentuada.</w:t>
      </w:r>
    </w:p>
    <w:p w14:paraId="76034FFE" w14:textId="77777777" w:rsidR="00CE7543" w:rsidRPr="00367D80" w:rsidRDefault="00CE7543" w:rsidP="00CE7543">
      <w:pPr>
        <w:pStyle w:val="A03Copytext"/>
      </w:pPr>
    </w:p>
    <w:p w14:paraId="7820C32C" w14:textId="77777777" w:rsidR="00CE7543" w:rsidRPr="00367D80" w:rsidRDefault="00CE7543" w:rsidP="00CE7543">
      <w:pPr>
        <w:pStyle w:val="A03Copytext"/>
        <w:rPr>
          <w:rFonts w:ascii="MB Corpo S Text Office" w:hAnsi="MB Corpo S Text Office"/>
        </w:rPr>
      </w:pPr>
      <w:r>
        <w:rPr>
          <w:rFonts w:ascii="MB Corpo S Text Office" w:hAnsi="MB Corpo S Text Office"/>
        </w:rPr>
        <w:t>Suspensão AMG ACTIVE RIDE CONTROL com controlo semiativo de estabilidade</w:t>
      </w:r>
    </w:p>
    <w:p w14:paraId="1BEC7196" w14:textId="77777777" w:rsidR="00CE7543" w:rsidRPr="00367D80" w:rsidRDefault="00CE7543" w:rsidP="00CE7543">
      <w:pPr>
        <w:pStyle w:val="A03Copytext"/>
        <w:rPr>
          <w:rFonts w:eastAsia="Times New Roman"/>
          <w:kern w:val="0"/>
          <w14:ligatures w14:val="none"/>
        </w:rPr>
      </w:pPr>
      <w:r>
        <w:t>Adicionalmente, a suspensão pneumática AMG ACTIVE RIDE CONTROL com controlo semiativo de estabilidade da carroçaria está incluída de série. A suspensão pneumática AMG ACTIVE RIDE CONTROL oferece uma ampla variação entre um estilo mais desportivo e conforto graças aos seus foles pneumáticos de tripla regulação e ao controlo semiativo de estabilidade da carroçaria. Um</w:t>
      </w:r>
      <w:r>
        <w:rPr>
          <w:rStyle w:val="apple-converted-space"/>
          <w:color w:val="000000"/>
        </w:rPr>
        <w:t xml:space="preserve"> </w:t>
      </w:r>
      <w:r>
        <w:rPr>
          <w:rStyle w:val="Strong"/>
          <w:rFonts w:ascii="MB Corpo S Text Office Light" w:hAnsi="MB Corpo S Text Office Light"/>
          <w:color w:val="000000"/>
        </w:rPr>
        <w:t>reservatório de pressão de 8,2 litros</w:t>
      </w:r>
      <w:r>
        <w:rPr>
          <w:rStyle w:val="apple-converted-space"/>
          <w:color w:val="000000"/>
        </w:rPr>
        <w:t xml:space="preserve"> </w:t>
      </w:r>
      <w:r>
        <w:rPr>
          <w:color w:val="000000"/>
        </w:rPr>
        <w:t>permite elevações e rebaixamentos rápidos da carroçaria, incluindo</w:t>
      </w:r>
      <w:r>
        <w:rPr>
          <w:rStyle w:val="apple-converted-space"/>
          <w:color w:val="000000"/>
        </w:rPr>
        <w:t xml:space="preserve"> </w:t>
      </w:r>
      <w:r>
        <w:rPr>
          <w:rStyle w:val="Strong"/>
          <w:rFonts w:ascii="MB Corpo S Text Office Light" w:hAnsi="MB Corpo S Text Office Light"/>
          <w:color w:val="000000"/>
        </w:rPr>
        <w:t xml:space="preserve">a regulação da altura ao solo em função da velocidade </w:t>
      </w:r>
      <w:r>
        <w:rPr>
          <w:color w:val="000000"/>
        </w:rPr>
        <w:t>para melhorar a autonomia</w:t>
      </w:r>
      <w:r>
        <w:t>.</w:t>
      </w:r>
    </w:p>
    <w:p w14:paraId="58CE520B" w14:textId="77777777" w:rsidR="00CE7543" w:rsidRPr="00367D80" w:rsidRDefault="00CE7543" w:rsidP="00CE7543">
      <w:pPr>
        <w:pStyle w:val="A03Copytext"/>
      </w:pPr>
    </w:p>
    <w:p w14:paraId="7E2E65EE" w14:textId="77777777" w:rsidR="00CE7543" w:rsidRPr="00367D80" w:rsidRDefault="00CE7543" w:rsidP="00CE7543">
      <w:pPr>
        <w:pStyle w:val="A03Copytext"/>
      </w:pPr>
      <w:r>
        <w:t>Os amortecedores, ajustáveis tanto em compressão como em retorno, estão equipados com</w:t>
      </w:r>
      <w:r>
        <w:rPr>
          <w:rStyle w:val="apple-converted-space"/>
          <w:color w:val="000000"/>
        </w:rPr>
        <w:t xml:space="preserve"> </w:t>
      </w:r>
      <w:r>
        <w:rPr>
          <w:rStyle w:val="Strong"/>
          <w:rFonts w:ascii="MB Corpo S Text Office Light" w:hAnsi="MB Corpo S Text Office Light"/>
          <w:color w:val="000000"/>
        </w:rPr>
        <w:t>elementos hidráulicos semiativos e interligados</w:t>
      </w:r>
      <w:r>
        <w:rPr>
          <w:rStyle w:val="apple-converted-space"/>
          <w:color w:val="000000"/>
        </w:rPr>
        <w:t xml:space="preserve"> </w:t>
      </w:r>
      <w:r>
        <w:t>que substituem as barras estabilizadoras convencionais. Esta solução reduz a inclinação da carroçaria e permite uma ampla gama de programas de condução AMG. Uma nova tecnologia de construção leve, com</w:t>
      </w:r>
      <w:r>
        <w:rPr>
          <w:rStyle w:val="apple-converted-space"/>
          <w:color w:val="000000"/>
        </w:rPr>
        <w:t xml:space="preserve"> </w:t>
      </w:r>
      <w:r>
        <w:rPr>
          <w:rStyle w:val="Strong"/>
          <w:rFonts w:ascii="MB Corpo S Text Office Light" w:hAnsi="MB Corpo S Text Office Light"/>
          <w:color w:val="000000"/>
        </w:rPr>
        <w:t>componentes fundidos sob pressão e forjados,</w:t>
      </w:r>
      <w:r>
        <w:rPr>
          <w:rStyle w:val="apple-converted-space"/>
          <w:color w:val="000000"/>
        </w:rPr>
        <w:t xml:space="preserve"> </w:t>
      </w:r>
      <w:r>
        <w:rPr>
          <w:color w:val="000000"/>
        </w:rPr>
        <w:t>reduz o peso e aumenta a taxa de reciclagem</w:t>
      </w:r>
      <w:r>
        <w:t>.</w:t>
      </w:r>
    </w:p>
    <w:p w14:paraId="550957EA" w14:textId="77777777" w:rsidR="00CE7543" w:rsidRPr="00367D80" w:rsidRDefault="00CE7543" w:rsidP="00CE7543">
      <w:pPr>
        <w:pStyle w:val="A03Copytext"/>
      </w:pPr>
    </w:p>
    <w:p w14:paraId="627EA0F8" w14:textId="77777777" w:rsidR="00CE7543" w:rsidRPr="00367D80" w:rsidRDefault="00CE7543" w:rsidP="00CE7543">
      <w:pPr>
        <w:pStyle w:val="A03Copytext"/>
      </w:pPr>
      <w:r>
        <w:t>O sistema liga hidraulicamente os conjuntos de suspensão, permitindo</w:t>
      </w:r>
      <w:r>
        <w:rPr>
          <w:rStyle w:val="apple-converted-space"/>
          <w:color w:val="000000"/>
        </w:rPr>
        <w:t xml:space="preserve"> </w:t>
      </w:r>
      <w:r>
        <w:rPr>
          <w:rStyle w:val="Strong"/>
          <w:rFonts w:ascii="MB Corpo S Text Office Light" w:hAnsi="MB Corpo S Text Office Light"/>
          <w:color w:val="000000"/>
        </w:rPr>
        <w:t>variar a rigidez ao adornamento</w:t>
      </w:r>
      <w:r>
        <w:rPr>
          <w:rStyle w:val="apple-converted-space"/>
          <w:color w:val="000000"/>
        </w:rPr>
        <w:t xml:space="preserve"> </w:t>
      </w:r>
      <w:r>
        <w:t>e minimizando a inclinação da carroçaria. Isto aumenta o conforto em estradas irregulares e melhora a precisão em curva graças a uma maior rigidez do ângulo de sopé. Em condução em linha reta, o sistema pode ser totalmente aberto para o máximo conforto. O princípio fundamental baseia-se na interligação hidráulica dos lados de compressão e retorno dos amortecedores. Uma bomba central e várias válvulas regulam a pressão do sistema para obter o apoio lateral desejado e, assim, a rigidez de inclinação necessária.</w:t>
      </w:r>
    </w:p>
    <w:p w14:paraId="2EF238B0" w14:textId="77777777" w:rsidR="00CE7543" w:rsidRPr="00367D80" w:rsidRDefault="00CE7543" w:rsidP="00CE7543">
      <w:pPr>
        <w:pStyle w:val="A03Copytext"/>
      </w:pPr>
    </w:p>
    <w:p w14:paraId="1D7595AD" w14:textId="77777777" w:rsidR="00CE7543" w:rsidRPr="00367D80" w:rsidRDefault="00CE7543" w:rsidP="00CE7543">
      <w:pPr>
        <w:pStyle w:val="A03Copytext"/>
        <w:rPr>
          <w:rFonts w:ascii="MB Corpo S Text Office" w:hAnsi="MB Corpo S Text Office"/>
        </w:rPr>
      </w:pPr>
      <w:r>
        <w:rPr>
          <w:rFonts w:ascii="MB Corpo S Text Office" w:hAnsi="MB Corpo S Text Office"/>
        </w:rPr>
        <w:t>Os eixos dianteiro e traseiro multi-link permitem o contacto ideal com a estrada no limite</w:t>
      </w:r>
    </w:p>
    <w:p w14:paraId="42FBCA3D" w14:textId="77777777" w:rsidR="00CE7543" w:rsidRPr="00367D80" w:rsidRDefault="00CE7543" w:rsidP="00CE7543">
      <w:pPr>
        <w:pStyle w:val="A03Copytext"/>
        <w:rPr>
          <w:rFonts w:cs="Segoe UI"/>
          <w:color w:val="000000"/>
        </w:rPr>
      </w:pPr>
      <w:r>
        <w:rPr>
          <w:color w:val="000000"/>
        </w:rPr>
        <w:t>O chassis do novo Mercedes-AMG GT Coupé 4 portas assenta num</w:t>
      </w:r>
      <w:r>
        <w:rPr>
          <w:rStyle w:val="apple-converted-space"/>
          <w:color w:val="000000"/>
        </w:rPr>
        <w:t xml:space="preserve"> </w:t>
      </w:r>
      <w:r>
        <w:rPr>
          <w:rStyle w:val="Strong"/>
          <w:rFonts w:ascii="MB Corpo S Text Office Light" w:hAnsi="MB Corpo S Text Office Light"/>
          <w:color w:val="000000"/>
        </w:rPr>
        <w:t>conceito de suspensão multi-link</w:t>
      </w:r>
      <w:r>
        <w:rPr>
          <w:rStyle w:val="apple-converted-space"/>
          <w:color w:val="000000"/>
        </w:rPr>
        <w:t xml:space="preserve"> </w:t>
      </w:r>
      <w:r>
        <w:rPr>
          <w:color w:val="000000"/>
        </w:rPr>
        <w:t>nos eixos dianteiro e traseiro. Esta configuração permite</w:t>
      </w:r>
      <w:r>
        <w:rPr>
          <w:rStyle w:val="apple-converted-space"/>
          <w:color w:val="000000"/>
        </w:rPr>
        <w:t xml:space="preserve"> </w:t>
      </w:r>
      <w:r>
        <w:rPr>
          <w:rStyle w:val="Strong"/>
          <w:rFonts w:ascii="MB Corpo S Text Office Light" w:hAnsi="MB Corpo S Text Office Light"/>
          <w:color w:val="000000"/>
        </w:rPr>
        <w:t>elevadas acelerações laterais</w:t>
      </w:r>
      <w:r>
        <w:rPr>
          <w:rStyle w:val="apple-converted-space"/>
          <w:color w:val="000000"/>
        </w:rPr>
        <w:t xml:space="preserve"> </w:t>
      </w:r>
      <w:r>
        <w:rPr>
          <w:color w:val="000000"/>
        </w:rPr>
        <w:t>com</w:t>
      </w:r>
      <w:r>
        <w:rPr>
          <w:rStyle w:val="apple-converted-space"/>
          <w:color w:val="000000"/>
        </w:rPr>
        <w:t xml:space="preserve"> </w:t>
      </w:r>
      <w:r>
        <w:rPr>
          <w:rStyle w:val="Strong"/>
          <w:rFonts w:ascii="MB Corpo S Text Office Light" w:hAnsi="MB Corpo S Text Office Light"/>
          <w:color w:val="000000"/>
        </w:rPr>
        <w:t>influência mínima das forças de tração</w:t>
      </w:r>
      <w:r>
        <w:rPr>
          <w:color w:val="000000"/>
        </w:rPr>
        <w:t>.</w:t>
      </w:r>
    </w:p>
    <w:p w14:paraId="508A6F6F" w14:textId="77777777" w:rsidR="00CE7543" w:rsidRPr="00367D80" w:rsidRDefault="00CE7543" w:rsidP="00CE7543">
      <w:pPr>
        <w:pStyle w:val="A03Copytext"/>
        <w:rPr>
          <w:rFonts w:cs="Segoe UI"/>
          <w:color w:val="000000"/>
        </w:rPr>
      </w:pPr>
    </w:p>
    <w:p w14:paraId="69E1D707" w14:textId="77777777" w:rsidR="00CE7543" w:rsidRPr="00367D80" w:rsidRDefault="00CE7543" w:rsidP="00CE7543">
      <w:pPr>
        <w:pStyle w:val="A03Copytext"/>
        <w:rPr>
          <w:rFonts w:cs="Segoe UI"/>
          <w:color w:val="000000"/>
        </w:rPr>
      </w:pPr>
      <w:r>
        <w:rPr>
          <w:color w:val="000000"/>
        </w:rPr>
        <w:t>Para reduzir as massas não amortecidas,</w:t>
      </w:r>
      <w:r>
        <w:rPr>
          <w:rStyle w:val="apple-converted-space"/>
          <w:color w:val="000000"/>
        </w:rPr>
        <w:t xml:space="preserve"> </w:t>
      </w:r>
      <w:r>
        <w:rPr>
          <w:rStyle w:val="Strong"/>
          <w:rFonts w:ascii="MB Corpo S Text Office Light" w:hAnsi="MB Corpo S Text Office Light"/>
          <w:color w:val="000000"/>
        </w:rPr>
        <w:t>todos os braços da suspensão, rótulas da direção e suportes de roda no eixo dianteiro,</w:t>
      </w:r>
      <w:r>
        <w:rPr>
          <w:color w:val="000000"/>
        </w:rPr>
        <w:t xml:space="preserve">  com exceção do tirante,</w:t>
      </w:r>
      <w:r>
        <w:rPr>
          <w:rStyle w:val="apple-converted-space"/>
          <w:color w:val="000000"/>
        </w:rPr>
        <w:t xml:space="preserve"> </w:t>
      </w:r>
      <w:r>
        <w:rPr>
          <w:rStyle w:val="Strong"/>
          <w:rFonts w:ascii="MB Corpo S Text Office Light" w:hAnsi="MB Corpo S Text Office Light"/>
          <w:color w:val="000000"/>
        </w:rPr>
        <w:t>são fabricados em alumínio forjado</w:t>
      </w:r>
      <w:r>
        <w:rPr>
          <w:color w:val="000000"/>
        </w:rPr>
        <w:t>. No eixo traseiro,</w:t>
      </w:r>
      <w:r>
        <w:rPr>
          <w:rStyle w:val="apple-converted-space"/>
          <w:color w:val="000000"/>
        </w:rPr>
        <w:t xml:space="preserve"> </w:t>
      </w:r>
      <w:r>
        <w:rPr>
          <w:rStyle w:val="Strong"/>
          <w:rFonts w:ascii="MB Corpo S Text Office Light" w:hAnsi="MB Corpo S Text Office Light"/>
          <w:color w:val="000000"/>
        </w:rPr>
        <w:t>é utilizado aço</w:t>
      </w:r>
      <w:r>
        <w:rPr>
          <w:rStyle w:val="apple-converted-space"/>
          <w:color w:val="000000"/>
        </w:rPr>
        <w:t xml:space="preserve"> </w:t>
      </w:r>
      <w:r>
        <w:rPr>
          <w:color w:val="000000"/>
        </w:rPr>
        <w:t>em todos os braços, exceto nos</w:t>
      </w:r>
      <w:r>
        <w:rPr>
          <w:rStyle w:val="apple-converted-space"/>
          <w:color w:val="000000"/>
        </w:rPr>
        <w:t xml:space="preserve"> </w:t>
      </w:r>
      <w:r>
        <w:rPr>
          <w:rStyle w:val="Strong"/>
          <w:rFonts w:ascii="MB Corpo S Text Office Light" w:hAnsi="MB Corpo S Text Office Light"/>
          <w:color w:val="000000"/>
        </w:rPr>
        <w:t>braços da mola, que são fabricados em alumínio</w:t>
      </w:r>
      <w:r>
        <w:rPr>
          <w:color w:val="000000"/>
        </w:rPr>
        <w:t>. O conceito multi-link guia cada roda com</w:t>
      </w:r>
      <w:r>
        <w:rPr>
          <w:rStyle w:val="apple-converted-space"/>
          <w:color w:val="000000"/>
        </w:rPr>
        <w:t xml:space="preserve"> </w:t>
      </w:r>
      <w:r>
        <w:rPr>
          <w:rStyle w:val="Strong"/>
          <w:rFonts w:ascii="MB Corpo S Text Office Light" w:hAnsi="MB Corpo S Text Office Light"/>
          <w:color w:val="000000"/>
        </w:rPr>
        <w:t>movimentos elásticos mínimos</w:t>
      </w:r>
      <w:r>
        <w:rPr>
          <w:color w:val="000000"/>
        </w:rPr>
        <w:t>. A elevada rigidez do ângulo de sopé e de convergência não só permite altas velocidades em curva como também contribui para</w:t>
      </w:r>
      <w:r>
        <w:rPr>
          <w:rStyle w:val="apple-converted-space"/>
          <w:color w:val="000000"/>
        </w:rPr>
        <w:t xml:space="preserve"> </w:t>
      </w:r>
      <w:r>
        <w:rPr>
          <w:rStyle w:val="Strong"/>
          <w:rFonts w:ascii="MB Corpo S Text Office Light" w:hAnsi="MB Corpo S Text Office Light"/>
          <w:color w:val="000000"/>
        </w:rPr>
        <w:t>um contacto ideal com o piso mesmo nos limites extremos de aderência</w:t>
      </w:r>
      <w:r>
        <w:rPr>
          <w:color w:val="000000"/>
        </w:rPr>
        <w:t>.</w:t>
      </w:r>
    </w:p>
    <w:p w14:paraId="1803225A" w14:textId="77777777" w:rsidR="00CE7543" w:rsidRPr="00367D80" w:rsidRDefault="00CE7543" w:rsidP="00CE7543">
      <w:pPr>
        <w:pStyle w:val="A03Copytext"/>
        <w:rPr>
          <w:rFonts w:cs="Segoe UI"/>
          <w:color w:val="000000"/>
        </w:rPr>
      </w:pPr>
    </w:p>
    <w:p w14:paraId="4B49A55F" w14:textId="77777777" w:rsidR="00CE7543" w:rsidRPr="00367D80" w:rsidRDefault="00CE7543" w:rsidP="00CE7543">
      <w:pPr>
        <w:pStyle w:val="A03Copytext"/>
        <w:rPr>
          <w:rFonts w:cs="Segoe UI"/>
          <w:color w:val="000000"/>
        </w:rPr>
      </w:pPr>
      <w:r>
        <w:rPr>
          <w:color w:val="000000"/>
        </w:rPr>
        <w:t>Isto resulta numa</w:t>
      </w:r>
      <w:r>
        <w:rPr>
          <w:rStyle w:val="apple-converted-space"/>
          <w:color w:val="000000"/>
        </w:rPr>
        <w:t xml:space="preserve"> </w:t>
      </w:r>
      <w:r>
        <w:rPr>
          <w:rStyle w:val="Strong"/>
          <w:rFonts w:ascii="MB Corpo S Text Office Light" w:hAnsi="MB Corpo S Text Office Light"/>
          <w:color w:val="000000"/>
        </w:rPr>
        <w:t>excelente dinâmica lateral e estabilidade a alta velocidade,</w:t>
      </w:r>
      <w:r>
        <w:rPr>
          <w:color w:val="000000"/>
        </w:rPr>
        <w:t xml:space="preserve"> bem como</w:t>
      </w:r>
      <w:r>
        <w:rPr>
          <w:rStyle w:val="apple-converted-space"/>
          <w:color w:val="000000"/>
        </w:rPr>
        <w:t xml:space="preserve"> </w:t>
      </w:r>
      <w:r>
        <w:rPr>
          <w:rStyle w:val="Strong"/>
          <w:rFonts w:ascii="MB Corpo S Text Office Light" w:hAnsi="MB Corpo S Text Office Light"/>
          <w:color w:val="000000"/>
        </w:rPr>
        <w:t>em reações previsíveis a transferências de carga</w:t>
      </w:r>
      <w:r>
        <w:rPr>
          <w:rStyle w:val="apple-converted-space"/>
          <w:color w:val="000000"/>
        </w:rPr>
        <w:t xml:space="preserve"> </w:t>
      </w:r>
      <w:r>
        <w:rPr>
          <w:color w:val="000000"/>
        </w:rPr>
        <w:t>(como manobras de desvio ou mudanças de faixa) e influências externas (como vento lateral ou irregularidades da estrada).</w:t>
      </w:r>
    </w:p>
    <w:p w14:paraId="6359FCB6" w14:textId="77777777" w:rsidR="00CE7543" w:rsidRPr="00367D80" w:rsidRDefault="00CE7543" w:rsidP="00CE7543">
      <w:pPr>
        <w:pStyle w:val="A03Copytext"/>
        <w:rPr>
          <w:rFonts w:ascii="MB Corpo S Text Office" w:hAnsi="MB Corpo S Text Office"/>
        </w:rPr>
      </w:pPr>
    </w:p>
    <w:p w14:paraId="0E40ABBC" w14:textId="77777777" w:rsidR="00CE7543" w:rsidRPr="00367D80" w:rsidRDefault="00CE7543" w:rsidP="00CE7543">
      <w:pPr>
        <w:pStyle w:val="A03Copytext"/>
        <w:rPr>
          <w:rFonts w:ascii="MB Corpo S Text Office" w:hAnsi="MB Corpo S Text Office"/>
        </w:rPr>
      </w:pPr>
      <w:r>
        <w:rPr>
          <w:rFonts w:ascii="MB Corpo S Text Office" w:hAnsi="MB Corpo S Text Office"/>
        </w:rPr>
        <w:t>Combinação de agilidade e estabilidade: direção ativa do eixo traseiro</w:t>
      </w:r>
    </w:p>
    <w:p w14:paraId="62090810" w14:textId="77777777" w:rsidR="00CE7543" w:rsidRPr="00367D80" w:rsidRDefault="00CE7543" w:rsidP="00CE7543">
      <w:pPr>
        <w:pStyle w:val="A03Copytext"/>
        <w:rPr>
          <w:rFonts w:cs="Segoe UI"/>
          <w:color w:val="000000"/>
        </w:rPr>
      </w:pPr>
      <w:r>
        <w:rPr>
          <w:color w:val="000000"/>
        </w:rPr>
        <w:t>Em função da velocidade, as rodas traseiras viram na mesma direção que as dianteiras ou na direção oposta. Isto permite um comportamento de condução mais ágil e estável. O coração do sistema é um atuador eletromecânico central de direção (um motor elétrico com acionamento por fuso) sem ligação mecânica ao volante. Este liga as barras de convergência do eixo traseiro ao suporte do eixo de forma orientável. O sistema ajusta eletronicamente o ângulo das rodas traseiras com base no controlo de previsão integrado da dinâmica do veículo. O ângulo de direção máximo é de</w:t>
      </w:r>
      <w:r>
        <w:rPr>
          <w:rStyle w:val="apple-converted-space"/>
          <w:color w:val="000000"/>
        </w:rPr>
        <w:t xml:space="preserve"> </w:t>
      </w:r>
      <w:r>
        <w:rPr>
          <w:rStyle w:val="Strong"/>
          <w:rFonts w:ascii="MB Corpo S Text Office Light" w:hAnsi="MB Corpo S Text Office Light"/>
          <w:color w:val="000000"/>
        </w:rPr>
        <w:t>6 graus</w:t>
      </w:r>
      <w:r>
        <w:rPr>
          <w:rStyle w:val="apple-converted-space"/>
          <w:color w:val="000000"/>
        </w:rPr>
        <w:t xml:space="preserve"> </w:t>
      </w:r>
      <w:r>
        <w:rPr>
          <w:color w:val="000000"/>
        </w:rPr>
        <w:t>em cada direção das rodas traseiras.</w:t>
      </w:r>
    </w:p>
    <w:p w14:paraId="0F873392" w14:textId="77777777" w:rsidR="00CE7543" w:rsidRPr="00367D80" w:rsidRDefault="00CE7543" w:rsidP="00CE7543">
      <w:pPr>
        <w:pStyle w:val="A03Copytext"/>
        <w:rPr>
          <w:rFonts w:cs="Segoe UI"/>
          <w:color w:val="000000"/>
        </w:rPr>
      </w:pPr>
    </w:p>
    <w:p w14:paraId="50D20EC7" w14:textId="77777777" w:rsidR="00CE7543" w:rsidRPr="00367D80" w:rsidRDefault="00CE7543" w:rsidP="00CE7543">
      <w:pPr>
        <w:pStyle w:val="A03Copytext"/>
        <w:rPr>
          <w:rFonts w:cs="Segoe UI"/>
          <w:color w:val="000000"/>
        </w:rPr>
      </w:pPr>
      <w:r>
        <w:rPr>
          <w:color w:val="000000"/>
        </w:rPr>
        <w:t>Até</w:t>
      </w:r>
      <w:r>
        <w:rPr>
          <w:rStyle w:val="apple-converted-space"/>
          <w:color w:val="000000"/>
        </w:rPr>
        <w:t xml:space="preserve"> </w:t>
      </w:r>
      <w:r>
        <w:rPr>
          <w:rStyle w:val="Strong"/>
          <w:rFonts w:ascii="MB Corpo S Text Office Light" w:hAnsi="MB Corpo S Text Office Light"/>
          <w:color w:val="000000"/>
        </w:rPr>
        <w:t>80 km/h</w:t>
      </w:r>
      <w:r>
        <w:rPr>
          <w:color w:val="000000"/>
        </w:rPr>
        <w:t>, as rodas traseiras são direcionadas na direção</w:t>
      </w:r>
      <w:r>
        <w:rPr>
          <w:rStyle w:val="apple-converted-space"/>
          <w:color w:val="000000"/>
        </w:rPr>
        <w:t xml:space="preserve"> </w:t>
      </w:r>
      <w:r>
        <w:rPr>
          <w:rStyle w:val="Strong"/>
          <w:rFonts w:ascii="MB Corpo S Text Office Light" w:hAnsi="MB Corpo S Text Office Light"/>
          <w:color w:val="000000"/>
        </w:rPr>
        <w:t>oposta</w:t>
      </w:r>
      <w:r>
        <w:rPr>
          <w:rStyle w:val="apple-converted-space"/>
          <w:color w:val="000000"/>
        </w:rPr>
        <w:t xml:space="preserve"> </w:t>
      </w:r>
      <w:r>
        <w:rPr>
          <w:color w:val="000000"/>
        </w:rPr>
        <w:t xml:space="preserve"> à das rodas dianteiras. Isto corresponde a uma</w:t>
      </w:r>
      <w:r>
        <w:rPr>
          <w:rStyle w:val="apple-converted-space"/>
          <w:color w:val="000000"/>
        </w:rPr>
        <w:t xml:space="preserve"> </w:t>
      </w:r>
      <w:r>
        <w:rPr>
          <w:rStyle w:val="Strong"/>
          <w:rFonts w:ascii="MB Corpo S Text Office Light" w:hAnsi="MB Corpo S Text Office Light"/>
          <w:color w:val="000000"/>
        </w:rPr>
        <w:t>redução virtual da distância entre eixos</w:t>
      </w:r>
      <w:r>
        <w:rPr>
          <w:color w:val="000000"/>
        </w:rPr>
        <w:t>. Vantagem: o novo Mercedes</w:t>
      </w:r>
      <w:r>
        <w:rPr>
          <w:color w:val="000000"/>
        </w:rPr>
        <w:noBreakHyphen/>
        <w:t>AMG GT Coupé 4 portas torna-se significativamente mais ágil em curva, exige menos esforço de direção e aumenta o prazer de condução. Outros benefícios incluem a maior capacidade de manobra e um menor diâmetro de viragem, como em manobras ou estacionamento.</w:t>
      </w:r>
    </w:p>
    <w:p w14:paraId="258DBE9D" w14:textId="77777777" w:rsidR="00CE7543" w:rsidRPr="00367D80" w:rsidRDefault="00CE7543" w:rsidP="00CE7543">
      <w:pPr>
        <w:pStyle w:val="A03Copytext"/>
        <w:rPr>
          <w:rFonts w:cs="Segoe UI"/>
          <w:color w:val="000000"/>
        </w:rPr>
      </w:pPr>
    </w:p>
    <w:p w14:paraId="49D64A1A" w14:textId="77777777" w:rsidR="00CE7543" w:rsidRPr="00367D80" w:rsidRDefault="00CE7543" w:rsidP="00CE7543">
      <w:pPr>
        <w:pStyle w:val="A03Copytext"/>
        <w:rPr>
          <w:rFonts w:cs="Segoe UI"/>
          <w:color w:val="000000"/>
        </w:rPr>
      </w:pPr>
      <w:r>
        <w:rPr>
          <w:color w:val="000000"/>
        </w:rPr>
        <w:t>Acima dos</w:t>
      </w:r>
      <w:r>
        <w:rPr>
          <w:rStyle w:val="apple-converted-space"/>
          <w:color w:val="000000"/>
        </w:rPr>
        <w:t xml:space="preserve"> </w:t>
      </w:r>
      <w:r>
        <w:rPr>
          <w:rStyle w:val="Strong"/>
          <w:rFonts w:ascii="MB Corpo S Text Office Light" w:hAnsi="MB Corpo S Text Office Light"/>
          <w:color w:val="000000"/>
        </w:rPr>
        <w:t>80 km/h</w:t>
      </w:r>
      <w:r>
        <w:rPr>
          <w:color w:val="000000"/>
        </w:rPr>
        <w:t>, o sistema direciona as rodas traseiras</w:t>
      </w:r>
      <w:r>
        <w:rPr>
          <w:rStyle w:val="apple-converted-space"/>
          <w:color w:val="000000"/>
        </w:rPr>
        <w:t xml:space="preserve"> </w:t>
      </w:r>
      <w:r>
        <w:rPr>
          <w:rStyle w:val="Strong"/>
          <w:rFonts w:ascii="MB Corpo S Text Office Light" w:hAnsi="MB Corpo S Text Office Light"/>
          <w:color w:val="000000"/>
        </w:rPr>
        <w:t>na mesma direção</w:t>
      </w:r>
      <w:r>
        <w:rPr>
          <w:rStyle w:val="apple-converted-space"/>
          <w:color w:val="000000"/>
        </w:rPr>
        <w:t xml:space="preserve"> </w:t>
      </w:r>
      <w:r>
        <w:rPr>
          <w:color w:val="000000"/>
        </w:rPr>
        <w:t>que as dianteiras (com um ângulo máximo de até</w:t>
      </w:r>
      <w:r>
        <w:rPr>
          <w:rStyle w:val="apple-converted-space"/>
          <w:color w:val="000000"/>
        </w:rPr>
        <w:t xml:space="preserve"> </w:t>
      </w:r>
      <w:r>
        <w:rPr>
          <w:rStyle w:val="Strong"/>
          <w:rFonts w:ascii="MB Corpo S Text Office Light" w:hAnsi="MB Corpo S Text Office Light"/>
          <w:color w:val="000000"/>
        </w:rPr>
        <w:t>1 grau</w:t>
      </w:r>
      <w:r>
        <w:rPr>
          <w:color w:val="000000"/>
        </w:rPr>
        <w:t>). Isto corresponde a um</w:t>
      </w:r>
      <w:r>
        <w:rPr>
          <w:rStyle w:val="apple-converted-space"/>
          <w:color w:val="000000"/>
        </w:rPr>
        <w:t xml:space="preserve"> </w:t>
      </w:r>
      <w:r>
        <w:rPr>
          <w:rStyle w:val="Strong"/>
          <w:rFonts w:ascii="MB Corpo S Text Office Light" w:hAnsi="MB Corpo S Text Office Light"/>
          <w:color w:val="000000"/>
        </w:rPr>
        <w:t>aumento virtual da distância entre eixos</w:t>
      </w:r>
      <w:r>
        <w:rPr>
          <w:rStyle w:val="apple-converted-space"/>
          <w:color w:val="000000"/>
        </w:rPr>
        <w:t xml:space="preserve"> </w:t>
      </w:r>
      <w:r>
        <w:rPr>
          <w:color w:val="000000"/>
        </w:rPr>
        <w:t>e melhora significativamente a estabilidade em alta velocidade. Ao mesmo tempo, nas mudanças de direção, as forças laterais são geradas mais rapidamente no eixo traseiro, acelerando a resposta às manobras no volante.</w:t>
      </w:r>
    </w:p>
    <w:p w14:paraId="3CE5A2B5" w14:textId="77777777" w:rsidR="00CE7543" w:rsidRPr="00367D80" w:rsidRDefault="00CE7543" w:rsidP="00CE7543">
      <w:pPr>
        <w:pStyle w:val="A03Copytext"/>
        <w:rPr>
          <w:rFonts w:cs="Segoe UI"/>
          <w:color w:val="000000"/>
        </w:rPr>
      </w:pPr>
    </w:p>
    <w:p w14:paraId="509FDCBC" w14:textId="77777777" w:rsidR="00CE7543" w:rsidRPr="00367D80" w:rsidRDefault="00CE7543" w:rsidP="00CE7543">
      <w:pPr>
        <w:pStyle w:val="A03Copytext"/>
        <w:rPr>
          <w:rFonts w:cs="Segoe UI"/>
          <w:color w:val="000000"/>
        </w:rPr>
      </w:pPr>
      <w:r>
        <w:rPr>
          <w:color w:val="000000"/>
        </w:rPr>
        <w:t>A direção ativa do eixo traseiro não só melhora o comportamento em curva como também ajuda o condutor em manobras de desvio repentinas, aumentando a segurança ativa. Isto torna o veículo mais fácil de controlar no limite.</w:t>
      </w:r>
    </w:p>
    <w:p w14:paraId="1FE3F01D" w14:textId="77777777" w:rsidR="00CE7543" w:rsidRPr="00367D80" w:rsidRDefault="00CE7543" w:rsidP="00CE7543">
      <w:pPr>
        <w:pStyle w:val="A03Copytext"/>
        <w:rPr>
          <w:rFonts w:cs="Segoe UI"/>
          <w:color w:val="000000"/>
        </w:rPr>
      </w:pPr>
    </w:p>
    <w:p w14:paraId="067F5DE2" w14:textId="77777777" w:rsidR="00CE7543" w:rsidRPr="00367D80" w:rsidRDefault="00CE7543" w:rsidP="00CE7543">
      <w:pPr>
        <w:pStyle w:val="A03Copytext"/>
      </w:pPr>
      <w:r>
        <w:rPr>
          <w:color w:val="000000"/>
        </w:rPr>
        <w:t>A resposta do sistema também depende do programa de condução</w:t>
      </w:r>
      <w:r>
        <w:rPr>
          <w:rStyle w:val="apple-converted-space"/>
          <w:color w:val="000000"/>
        </w:rPr>
        <w:t xml:space="preserve"> </w:t>
      </w:r>
      <w:r>
        <w:rPr>
          <w:rStyle w:val="Strong"/>
          <w:rFonts w:ascii="MB Corpo S Text Office Light" w:hAnsi="MB Corpo S Text Office Light"/>
          <w:color w:val="000000"/>
        </w:rPr>
        <w:t>AMG DYNAMIC SELECT</w:t>
      </w:r>
      <w:r>
        <w:rPr>
          <w:rStyle w:val="apple-converted-space"/>
          <w:color w:val="000000"/>
        </w:rPr>
        <w:t xml:space="preserve"> </w:t>
      </w:r>
      <w:r>
        <w:rPr>
          <w:color w:val="000000"/>
        </w:rPr>
        <w:t>selecionado: por exemplo, em</w:t>
      </w:r>
      <w:r>
        <w:rPr>
          <w:rStyle w:val="apple-converted-space"/>
          <w:color w:val="000000"/>
        </w:rPr>
        <w:t xml:space="preserve"> </w:t>
      </w:r>
      <w:r>
        <w:rPr>
          <w:rStyle w:val="Strong"/>
          <w:rFonts w:ascii="MB Corpo S Text Office Light" w:hAnsi="MB Corpo S Text Office Light"/>
          <w:color w:val="000000"/>
        </w:rPr>
        <w:t>Sport+</w:t>
      </w:r>
      <w:r>
        <w:rPr>
          <w:color w:val="000000"/>
        </w:rPr>
        <w:t>, a direção traseira reage de forma ainda mais ágil e direta a baixas velocidades. O sistema também suporta o estacionamento automático opcional e a função Estacionamento Remoto. Atualizações futuras “over-the-air” também são possíveis.</w:t>
      </w:r>
    </w:p>
    <w:p w14:paraId="5F41564E" w14:textId="77777777" w:rsidR="00CE7543" w:rsidRPr="00367D80" w:rsidRDefault="00CE7543" w:rsidP="00CE7543">
      <w:pPr>
        <w:pStyle w:val="A03Copytext"/>
      </w:pPr>
    </w:p>
    <w:p w14:paraId="6898D8CF" w14:textId="77777777" w:rsidR="00CE7543" w:rsidRPr="00367D80" w:rsidRDefault="00CE7543" w:rsidP="00CE7543">
      <w:pPr>
        <w:pStyle w:val="A03Copytext"/>
        <w:rPr>
          <w:rFonts w:ascii="MB Corpo S Text Office" w:hAnsi="MB Corpo S Text Office"/>
        </w:rPr>
      </w:pPr>
      <w:r>
        <w:rPr>
          <w:rFonts w:ascii="MB Corpo S Text Office" w:hAnsi="MB Corpo S Text Office"/>
        </w:rPr>
        <w:t>Elevada tração e estabilidade de condução: Sistema de tração integral totalmente variável AMG Performance 4MATIC+</w:t>
      </w:r>
    </w:p>
    <w:p w14:paraId="4AC25B4F" w14:textId="77777777" w:rsidR="00CE7543" w:rsidRPr="00367D80" w:rsidRDefault="00CE7543" w:rsidP="00CE7543">
      <w:pPr>
        <w:pStyle w:val="A03Copytext"/>
        <w:rPr>
          <w:rFonts w:eastAsia="Times New Roman" w:cs="Segoe UI"/>
          <w:color w:val="000000"/>
          <w:kern w:val="0"/>
          <w14:ligatures w14:val="none"/>
        </w:rPr>
      </w:pPr>
      <w:r>
        <w:rPr>
          <w:color w:val="000000"/>
        </w:rPr>
        <w:t>O novo Mercedes</w:t>
      </w:r>
      <w:r>
        <w:rPr>
          <w:color w:val="000000"/>
        </w:rPr>
        <w:noBreakHyphen/>
        <w:t>AMG GT Coupé 4 portas transmite a sua potência ao asfalto através do sistema de tração integral AMG Performance 4MATIC+. Os motores elétricos completamente desacoplados permitem a máxima variabilidade de distribuição do binário entre os eixos dianteiro e traseiro. Além disso, a vectorização de binário distribui a força de tração individualmente entre as duas rodas traseiras. Isto proporciona não só um elevado nível de segurança de condução como também um prazer de condução excecional.</w:t>
      </w:r>
    </w:p>
    <w:p w14:paraId="1D35C4EF" w14:textId="77777777" w:rsidR="00CE7543" w:rsidRPr="00367D80" w:rsidRDefault="00CE7543" w:rsidP="00CE7543">
      <w:pPr>
        <w:pStyle w:val="A03Copytext"/>
        <w:rPr>
          <w:rFonts w:eastAsia="Times New Roman" w:cs="Segoe UI"/>
          <w:color w:val="000000"/>
          <w:kern w:val="0"/>
          <w:lang w:eastAsia="en-GB"/>
          <w14:ligatures w14:val="none"/>
        </w:rPr>
      </w:pPr>
    </w:p>
    <w:p w14:paraId="32D0D97F" w14:textId="77777777" w:rsidR="00CE7543" w:rsidRPr="00367D80" w:rsidRDefault="00CE7543" w:rsidP="00CE7543">
      <w:pPr>
        <w:pStyle w:val="A03Copytext"/>
        <w:rPr>
          <w:rFonts w:eastAsia="Times New Roman" w:cs="Segoe UI"/>
          <w:color w:val="000000"/>
          <w:kern w:val="0"/>
          <w14:ligatures w14:val="none"/>
        </w:rPr>
      </w:pPr>
      <w:r>
        <w:rPr>
          <w:color w:val="000000"/>
        </w:rPr>
        <w:t>A distribuição ideal de binário é contínua e dependente da situação. A transição entre tração traseira e tração integral ocorre de forma impercetível para o condutor, com base numa matriz inteligente que integra todos os algoritmos de controlo na arquitetura global do veículo.</w:t>
      </w:r>
    </w:p>
    <w:p w14:paraId="11349A5B" w14:textId="77777777" w:rsidR="00CE7543" w:rsidRPr="00367D80" w:rsidRDefault="00CE7543" w:rsidP="00CE7543">
      <w:pPr>
        <w:pStyle w:val="A03Copytext"/>
        <w:rPr>
          <w:rFonts w:eastAsia="Times New Roman" w:cs="Segoe UI"/>
          <w:color w:val="000000"/>
          <w:kern w:val="0"/>
          <w:lang w:eastAsia="en-GB"/>
          <w14:ligatures w14:val="none"/>
        </w:rPr>
      </w:pPr>
    </w:p>
    <w:p w14:paraId="2A1257E5" w14:textId="77777777" w:rsidR="00CE7543" w:rsidRPr="00367D80" w:rsidRDefault="00CE7543" w:rsidP="00CE7543">
      <w:pPr>
        <w:pStyle w:val="A03Copytext"/>
        <w:rPr>
          <w:rFonts w:eastAsia="Times New Roman" w:cs="Segoe UI"/>
          <w:color w:val="000000"/>
          <w:kern w:val="0"/>
          <w14:ligatures w14:val="none"/>
        </w:rPr>
      </w:pPr>
      <w:r>
        <w:rPr>
          <w:color w:val="000000"/>
        </w:rPr>
        <w:t>Para garantir tração e estabilidade ideais em piso coberto de neve ou gelo, os sensores detetam o deslizamento das rodas em frações de segundo e distribuem o binário de forma precisa conforme a situação. Como todos os motores elétricos são controlados de forma independente, o sistema mantém sempre a força de tração ideal.</w:t>
      </w:r>
    </w:p>
    <w:p w14:paraId="1CC2C6EF"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77567106" w14:textId="77777777" w:rsidR="00CE7543" w:rsidRPr="00367D80" w:rsidRDefault="00CE7543" w:rsidP="00CE7543">
      <w:pPr>
        <w:pStyle w:val="A03Copytext"/>
        <w:rPr>
          <w:rFonts w:ascii="MB Corpo S Text Office" w:hAnsi="MB Corpo S Text Office"/>
        </w:rPr>
      </w:pPr>
      <w:r>
        <w:rPr>
          <w:rFonts w:ascii="MB Corpo S Text Office" w:hAnsi="MB Corpo S Text Office"/>
        </w:rPr>
        <w:t>Sistema de travões compósitos de elevado desempenho com forte recuperação e discos de baixo peso</w:t>
      </w:r>
    </w:p>
    <w:p w14:paraId="4A3AE7D8"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O novo Mercedes</w:t>
      </w:r>
      <w:r>
        <w:rPr>
          <w:rFonts w:ascii="MB Corpo S Text Office Light" w:hAnsi="MB Corpo S Text Office Light"/>
          <w:color w:val="000000"/>
        </w:rPr>
        <w:noBreakHyphen/>
        <w:t>AMG GT Coupé 4 portas também dispõe de um sistema de travões compósitos de acionamento hidráulico e de elevado desempenho. Este sistema combina travões em carbono-cerâmica no eixo dianteiro com travões em aço no eixo traseiro, permitindo uma configuração de baixo peso e ajustada à utilização. Este conceito inovador de sistema de travagem garante ao condutor uma sensação de pedal consistente, precisa e facilmente ajustável, independentemente de a força de travagem ser gerada por recuperação de energia, pelo atrito dos travões ou por uma combinação de ambos.</w:t>
      </w:r>
    </w:p>
    <w:p w14:paraId="50DD1C44"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4D922B87"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w:hAnsi="MB Corpo S Text Office"/>
          <w:color w:val="000000"/>
        </w:rPr>
        <w:t xml:space="preserve">Design exterior: </w:t>
      </w:r>
      <w:r>
        <w:rPr>
          <w:color w:val="000000"/>
        </w:rPr>
        <w:t>Proporções radicais para uma desportividade extrema e aerodinâmica</w:t>
      </w:r>
      <w:r>
        <w:rPr>
          <w:color w:val="000000"/>
        </w:rPr>
        <w:cr/>
      </w:r>
      <w:r>
        <w:rPr>
          <w:color w:val="000000"/>
        </w:rPr>
        <w:br/>
        <w:t>A silhueta, por si só, torna evidente: o novo Mercedes</w:t>
      </w:r>
      <w:r>
        <w:rPr>
          <w:color w:val="000000"/>
        </w:rPr>
        <w:noBreakHyphen/>
        <w:t>AMG GT Coupé 4 portas representa o estilo desportivo ao mais alto nível.</w:t>
      </w:r>
      <w:r>
        <w:rPr>
          <w:rFonts w:ascii="MB Corpo S Text Office Light" w:hAnsi="MB Corpo S Text Office Light"/>
          <w:color w:val="000000"/>
        </w:rPr>
        <w:t xml:space="preserve"> Marcado pela sua silhueta fastback dinâmica, pelo longo capot baixo, pelo para-brisas fortemente inclinado e pelo difusor traseiro distintivo, o veículo afirma-se como uma expressão clara de máxima desportividade.</w:t>
      </w:r>
      <w:r>
        <w:rPr>
          <w:rFonts w:ascii="MB Corpo S Text" w:hAnsi="MB Corpo S Text"/>
          <w:shd w:val="clear" w:color="auto" w:fill="FFFFFF"/>
        </w:rPr>
        <w:t xml:space="preserve"> </w:t>
      </w:r>
      <w:r>
        <w:rPr>
          <w:rFonts w:ascii="MB Corpo S Text Office Light" w:hAnsi="MB Corpo S Text Office Light"/>
          <w:color w:val="000000"/>
        </w:rPr>
        <w:t>Em comparação com o seu antecessor, foi possível conceber o novo Mercedes</w:t>
      </w:r>
      <w:r>
        <w:rPr>
          <w:rFonts w:ascii="MB Corpo S Text Office Light" w:hAnsi="MB Corpo S Text Office Light"/>
          <w:color w:val="000000"/>
        </w:rPr>
        <w:noBreakHyphen/>
        <w:t>AMG GT Coupé 4 portas com uma altura 4 cm inferior, apesar de integrar uma bateria na secção inferior da carroçaria. Um verdadeiro destaque é o design da secção dianteira: a grelha específica da AMG, com alhetas verticais, é oferecida pela primeira vez com iluminação opcional e numa geometria côncava evoluída. A insígnia central da Mercedes, também iluminada, e os faróis com luzes diurnas em forma de estrela criam uma assinatura luminosa única, conferindo ao desportivo uma presença inconfundível.</w:t>
      </w:r>
    </w:p>
    <w:p w14:paraId="7B9CB72D" w14:textId="77777777" w:rsidR="00CE7543" w:rsidRPr="00367D80" w:rsidRDefault="00CE7543" w:rsidP="00CE7543">
      <w:pPr>
        <w:spacing w:line="280" w:lineRule="exact"/>
        <w:rPr>
          <w:rFonts w:ascii="MB Corpo S Text Office Light" w:hAnsi="MB Corpo S Text Office Light" w:cs="Segoe UI"/>
          <w:color w:val="000000"/>
          <w:szCs w:val="21"/>
        </w:rPr>
      </w:pPr>
    </w:p>
    <w:p w14:paraId="462C3115" w14:textId="77777777" w:rsidR="00CE7543" w:rsidRPr="00367D80" w:rsidRDefault="00CE7543" w:rsidP="00CE7543">
      <w:pPr>
        <w:spacing w:line="280" w:lineRule="exact"/>
        <w:rPr>
          <w:rFonts w:ascii="MB Corpo S Text Office Light" w:hAnsi="MB Corpo S Text Office Light" w:cs="Segoe UI"/>
          <w:color w:val="000000"/>
          <w:szCs w:val="21"/>
        </w:rPr>
      </w:pPr>
      <w:r>
        <w:rPr>
          <w:rFonts w:ascii="MB Corpo S Text Office Light" w:hAnsi="MB Corpo S Text Office Light"/>
          <w:color w:val="000000"/>
        </w:rPr>
        <w:t>O capot integra-se de forma harmoniosa no design geral. Derivadas do desporto automóvel, as duas cúpulas pronunciadas evidenciam claramente o ADN desportivo da AMG. Na vista lateral, o idioma de design atlético mantém-se e, a partir da secção dianteira baixa, surgem guarda-lamas fortemente salientes. A superfície envidraçada baixa e alongada, com o seu conceito de três vidros, assenta firmemente sobre os ombros traseiros musculadas. Fiel à tradição dos desportivos, os espelhos retrovisores exteriores estão instalados diretamente nas portas, enquanto os puxadores embutidos das portas realçam o refinamento aerodinâmico. As jantes de grandes dimensões e a longa distância entre eixos reforçam ainda mais as proporções desportivas.</w:t>
      </w:r>
    </w:p>
    <w:p w14:paraId="2863D6A9" w14:textId="77777777" w:rsidR="00CE7543" w:rsidRPr="00367D80" w:rsidRDefault="00CE7543" w:rsidP="00CE7543">
      <w:pPr>
        <w:spacing w:line="280" w:lineRule="exact"/>
        <w:rPr>
          <w:rFonts w:ascii="MB Corpo S Text Office Light" w:hAnsi="MB Corpo S Text Office Light" w:cs="Segoe UI"/>
          <w:color w:val="000000"/>
          <w:szCs w:val="21"/>
        </w:rPr>
      </w:pPr>
      <w:r>
        <w:rPr>
          <w:rFonts w:ascii="MB Corpo S Text Office Light" w:hAnsi="MB Corpo S Text Office Light"/>
          <w:color w:val="000000"/>
        </w:rPr>
        <w:t>Numa perspetiva aérea, torna-se visível o estreitamento da superfície envidraçada em direção à traseira, conferindo ao veículo uma linha de ombros extremamente larga e atlética. Seis luzes traseiras circulares com design de turbina e grafismo em forma de estrela atribuem ao desportivo uma identidade traseira inconfundível. Uma faixa luminosa opcional, igualmente impressionante, utilizada como luz de presença traseira adicional, reforça ainda mais a aparência desportiva.</w:t>
      </w:r>
    </w:p>
    <w:p w14:paraId="192ED7AE" w14:textId="77777777" w:rsidR="00CE7543" w:rsidRPr="00367D80" w:rsidRDefault="00CE7543" w:rsidP="00CE7543">
      <w:pPr>
        <w:spacing w:line="280" w:lineRule="exact"/>
        <w:rPr>
          <w:rFonts w:ascii="MB Corpo S Text Office Light" w:hAnsi="MB Corpo S Text Office Light" w:cs="Segoe UI"/>
          <w:color w:val="000000"/>
          <w:szCs w:val="21"/>
        </w:rPr>
      </w:pPr>
    </w:p>
    <w:p w14:paraId="3514F039"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Visualmente, a carroçaria assenta numa base de contraste em preto brilhante que se estende desde o repartidor dianteiro, envolve a secção dianteira do veículo, percorre as embaladeiras laterais e chega à traseira. As projeções extremamente curtas das secções dianteira e traseira completam as proporções icónicas. A presença extremamente dinâmica do Mercedes</w:t>
      </w:r>
      <w:r>
        <w:rPr>
          <w:rFonts w:ascii="MB Corpo S Text Office Light" w:hAnsi="MB Corpo S Text Office Light"/>
          <w:color w:val="000000"/>
        </w:rPr>
        <w:noBreakHyphen/>
        <w:t>AMG GT Coupé 4 portas atinge a sua expressão máxima quando o novo difusor traseiro ativo</w:t>
      </w:r>
      <w:r>
        <w:rPr>
          <w:rStyle w:val="apple-converted-space"/>
          <w:color w:val="000000"/>
        </w:rPr>
        <w:t xml:space="preserve"> </w:t>
      </w:r>
      <w:r>
        <w:rPr>
          <w:rStyle w:val="Strong"/>
          <w:rFonts w:ascii="MB Corpo S Text Office Light" w:hAnsi="MB Corpo S Text Office Light"/>
          <w:color w:val="000000"/>
        </w:rPr>
        <w:t>AEROKINETICS</w:t>
      </w:r>
      <w:r>
        <w:rPr>
          <w:rStyle w:val="apple-converted-space"/>
          <w:color w:val="000000"/>
        </w:rPr>
        <w:t xml:space="preserve"> </w:t>
      </w:r>
      <w:r>
        <w:rPr>
          <w:rFonts w:ascii="MB Corpo S Text Office Light" w:hAnsi="MB Corpo S Text Office Light"/>
          <w:color w:val="000000"/>
        </w:rPr>
        <w:t>é acionado.</w:t>
      </w:r>
    </w:p>
    <w:p w14:paraId="7F509584"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5184EED9" w14:textId="77777777" w:rsidR="00CE7543" w:rsidRPr="00367D80" w:rsidRDefault="00CE7543" w:rsidP="00CE7543">
      <w:pPr>
        <w:spacing w:line="280" w:lineRule="exact"/>
        <w:rPr>
          <w:rFonts w:ascii="MB Corpo S Text Office" w:eastAsia="Times New Roman" w:hAnsi="MB Corpo S Text Office" w:cs="Segoe UI"/>
          <w:color w:val="000000"/>
          <w:kern w:val="0"/>
          <w:szCs w:val="21"/>
          <w14:ligatures w14:val="none"/>
        </w:rPr>
      </w:pPr>
      <w:r>
        <w:rPr>
          <w:rFonts w:ascii="MB Corpo S Text Office" w:hAnsi="MB Corpo S Text Office"/>
          <w:color w:val="000000"/>
        </w:rPr>
        <w:t xml:space="preserve">Novos elementos AEROKINETICS para um melhor equilíbrio aerodinâmico </w:t>
      </w:r>
    </w:p>
    <w:p w14:paraId="73CBEB72"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Além do novo difusor traseiro ativo AEROKINETICS, outros elementos melhoram o equilíbrio aerodinâmico do veículo:</w:t>
      </w:r>
    </w:p>
    <w:p w14:paraId="711474D7"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38D342D5" w14:textId="77777777" w:rsidR="00CE7543" w:rsidRPr="00367D80" w:rsidRDefault="00CE7543" w:rsidP="00CE7543">
      <w:pPr>
        <w:pStyle w:val="NormalWeb"/>
        <w:numPr>
          <w:ilvl w:val="0"/>
          <w:numId w:val="26"/>
        </w:numPr>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w:hAnsi="MB Corpo S Text Office"/>
          <w:color w:val="000000"/>
          <w:sz w:val="21"/>
        </w:rPr>
        <w:t>Fluxo Venturi AEROKINETICS para condução precisa no limite:</w:t>
      </w:r>
      <w:r>
        <w:rPr>
          <w:rFonts w:ascii="MB Corpo S Text Office Light" w:hAnsi="MB Corpo S Text Office Light"/>
          <w:color w:val="000000"/>
          <w:sz w:val="21"/>
        </w:rPr>
        <w:t xml:space="preserve"> Dois elementos aerodinâmicos ativos na secção inferior da carroçaria descem automaticamente quando necessário para controlar com precisão o fluxo de ar e aumentar significativamente a força aerodinâmica descendente. Através do chamado efeito Venturi, o ar sob o veículo é comprimido e acelerado através dos contornos especialmente moldados da secção inferior da carroçaria. Isto cria uma forte zona de baixa pressão que “suga” efetivamente o veículo no sentido do asfalto. Consequentemente, é gerada uma força aerodinâmica descendente impressionante que permite velocidades excecionais em curva. A ativação depende da velocidade: o elemento dianteiro é acionado a partir dos 120 km/h, enquanto o elemento central é acionado a partir dos 140 km/h.</w:t>
      </w:r>
    </w:p>
    <w:p w14:paraId="1BB7C06B" w14:textId="77777777" w:rsidR="00CE7543" w:rsidRPr="00367D80" w:rsidRDefault="00CE7543" w:rsidP="00CE7543">
      <w:pPr>
        <w:pStyle w:val="ListParagraph"/>
        <w:numPr>
          <w:ilvl w:val="0"/>
          <w:numId w:val="26"/>
        </w:numPr>
        <w:spacing w:line="280" w:lineRule="exact"/>
        <w:rPr>
          <w:rFonts w:eastAsia="Times New Roman" w:cs="Segoe UI"/>
          <w:color w:val="000000"/>
          <w:szCs w:val="21"/>
        </w:rPr>
      </w:pPr>
      <w:r>
        <w:rPr>
          <w:rFonts w:ascii="MB Corpo S Text Office" w:hAnsi="MB Corpo S Text Office"/>
          <w:color w:val="000000"/>
        </w:rPr>
        <w:t>Spoiler traseiro AEROKINETICS com estratégia inteligente de funcionamento:</w:t>
      </w:r>
      <w:r>
        <w:rPr>
          <w:color w:val="000000"/>
        </w:rPr>
        <w:t xml:space="preserve"> O spoiler traseiro extensível e perfeitamente integrado ajusta a sua posição consoante a situação de condução. O software de controlo específico da AMG considera múltiplos parâmetros, como a velocidade e a aceleração longitudinal. A partir dos 80 km/h, o spoiler adota diferentes ângulos para aumentar a estabilidade de condução ou reduzir o arrasto aerodinâmico. Se o sistema detetar uma condução dinâmica, o spoiler é deslocado para a sua posição mais inclinada, garantindo uma experiência de condução extremamente desportiva mas segura.</w:t>
      </w:r>
    </w:p>
    <w:p w14:paraId="735D96F2" w14:textId="77777777" w:rsidR="00CE7543" w:rsidRPr="00367D80" w:rsidRDefault="00CE7543" w:rsidP="00CE7543">
      <w:pPr>
        <w:pStyle w:val="ListParagraph"/>
        <w:numPr>
          <w:ilvl w:val="0"/>
          <w:numId w:val="27"/>
        </w:numPr>
        <w:spacing w:line="280" w:lineRule="exact"/>
        <w:rPr>
          <w:rFonts w:eastAsia="Times New Roman" w:cs="Segoe UI"/>
          <w:color w:val="000000"/>
          <w:szCs w:val="21"/>
        </w:rPr>
      </w:pPr>
      <w:r>
        <w:rPr>
          <w:color w:val="000000"/>
        </w:rPr>
        <w:t>A baixa velocidade, o spoiler traseiro, integrado de forma contínua na tampa da bagageira, permanece totalmente recolhido. Isto garante uma aparência mais harmoniosa quando o veículo está parado ou a baixas velocidades. O mecanismo de regulação está protegido contra sujidade ou objetos estranhos quando estacionado.</w:t>
      </w:r>
    </w:p>
    <w:p w14:paraId="6874A617" w14:textId="77777777" w:rsidR="00CE7543" w:rsidRPr="00367D80" w:rsidRDefault="00CE7543" w:rsidP="00CE7543">
      <w:pPr>
        <w:pStyle w:val="ListParagraph"/>
        <w:numPr>
          <w:ilvl w:val="0"/>
          <w:numId w:val="27"/>
        </w:numPr>
        <w:spacing w:line="280" w:lineRule="exact"/>
        <w:rPr>
          <w:rFonts w:eastAsia="Times New Roman" w:cs="Segoe UI"/>
          <w:color w:val="000000"/>
          <w:szCs w:val="21"/>
        </w:rPr>
      </w:pPr>
      <w:r>
        <w:rPr>
          <w:color w:val="000000"/>
        </w:rPr>
        <w:t>À medida que a velocidade aumenta, o spoiler é regulado automaticamente através de várias posições angulares para garantir o equilíbrio aerodinâmico ideal. O sistema de controlo também considera a posição dos restantes elementos aerodinâmicos ativos, garantindo que o novo AMG GT Coupé de 4 portas se mantém sempre perfeitamente equilibrado.</w:t>
      </w:r>
    </w:p>
    <w:p w14:paraId="5E14BB03" w14:textId="77777777" w:rsidR="00CE7543" w:rsidRPr="00367D80" w:rsidRDefault="00CE7543" w:rsidP="00CE7543">
      <w:pPr>
        <w:pStyle w:val="ListParagraph"/>
        <w:numPr>
          <w:ilvl w:val="0"/>
          <w:numId w:val="27"/>
        </w:numPr>
        <w:spacing w:line="280" w:lineRule="exact"/>
        <w:rPr>
          <w:rFonts w:eastAsia="Times New Roman" w:cs="Segoe UI"/>
          <w:color w:val="000000"/>
          <w:szCs w:val="21"/>
        </w:rPr>
      </w:pPr>
      <w:r>
        <w:rPr>
          <w:color w:val="000000"/>
        </w:rPr>
        <w:t>A alta velocidade ou em condução extremamente dinâmica, o spoiler assume o seu ângulo máximo para gerar maior força descendente e melhorar a estabilidade. Esta posição também pode ser ativada manualmente através de um botão no volante.</w:t>
      </w:r>
    </w:p>
    <w:p w14:paraId="5C574931" w14:textId="77777777" w:rsidR="00CE7543" w:rsidRPr="00367D80" w:rsidRDefault="00CE7543" w:rsidP="00CE7543">
      <w:pPr>
        <w:pStyle w:val="NormalWeb"/>
        <w:numPr>
          <w:ilvl w:val="0"/>
          <w:numId w:val="28"/>
        </w:numPr>
        <w:spacing w:before="0" w:beforeAutospacing="0" w:after="0" w:afterAutospacing="0" w:line="280" w:lineRule="exact"/>
        <w:rPr>
          <w:rStyle w:val="Strong"/>
          <w:rFonts w:ascii="MB Corpo S Text Office Light" w:hAnsi="MB Corpo S Text Office Light" w:cs="Segoe UI"/>
          <w:bCs w:val="0"/>
          <w:color w:val="000000"/>
          <w:sz w:val="21"/>
          <w:szCs w:val="21"/>
        </w:rPr>
      </w:pPr>
      <w:r>
        <w:rPr>
          <w:rFonts w:ascii="MB Corpo S Text Office Light" w:hAnsi="MB Corpo S Text Office Light"/>
          <w:color w:val="000000"/>
          <w:sz w:val="21"/>
        </w:rPr>
        <w:t xml:space="preserve">O sistema ativo de gestão de ar AEROKINETICS Airpanel, </w:t>
      </w:r>
      <w:r>
        <w:rPr>
          <w:rStyle w:val="Strong"/>
          <w:rFonts w:ascii="MB Corpo S Text Office Light" w:hAnsi="MB Corpo S Text Office Light"/>
          <w:color w:val="000000"/>
          <w:sz w:val="21"/>
        </w:rPr>
        <w:t>conhecido dos modelos Mercedes</w:t>
      </w:r>
      <w:r>
        <w:rPr>
          <w:rStyle w:val="Strong"/>
          <w:rFonts w:ascii="MB Corpo S Text Office Light" w:hAnsi="MB Corpo S Text Office Light"/>
          <w:color w:val="000000"/>
          <w:sz w:val="21"/>
        </w:rPr>
        <w:noBreakHyphen/>
        <w:t xml:space="preserve">AMG GT e SL, foi igualmente objeto de evoluído. Controla o fluxo de ar, conforme as necessidades de arrefecimento, atuando persianas verticais. Estas estão localizadas no centro, atrás da entrada de ar no para-choques dianteiro e, pela primeira vez no novo </w:t>
      </w:r>
      <w:r>
        <w:rPr>
          <w:rFonts w:ascii="MB Corpo S Text Office Light" w:hAnsi="MB Corpo S Text Office Light"/>
          <w:color w:val="000000"/>
          <w:sz w:val="21"/>
        </w:rPr>
        <w:t>Mercedes</w:t>
      </w:r>
      <w:r>
        <w:rPr>
          <w:rFonts w:ascii="MB Corpo S Text Office Light" w:hAnsi="MB Corpo S Text Office Light"/>
          <w:color w:val="000000"/>
          <w:sz w:val="21"/>
        </w:rPr>
        <w:noBreakHyphen/>
        <w:t>AMG GT Coupé de 4 portas,</w:t>
      </w:r>
      <w:r>
        <w:rPr>
          <w:rStyle w:val="Strong"/>
          <w:rFonts w:ascii="MB Corpo S Text Office Light" w:hAnsi="MB Corpo S Text Office Light"/>
          <w:color w:val="000000"/>
          <w:sz w:val="21"/>
        </w:rPr>
        <w:t xml:space="preserve"> também nos lados esquerdo e direito, atrás das entradas de ar para arrefecimento dos travões. Isto torna o modelo AMG o primeiro veículo de todo o grupo Mercedes-Benz a integrar, em produção em série, tanto um sistema de arrefecimento nas cavas das rodas como um pacote de arrefecimento principal, representando a estratégia de gestão térmica na sua forma mais avançada.</w:t>
      </w:r>
      <w:r>
        <w:rPr>
          <w:rFonts w:ascii="MB Corpo S Text Office Light" w:hAnsi="MB Corpo S Text Office Light"/>
          <w:color w:val="000000"/>
          <w:sz w:val="21"/>
        </w:rPr>
        <w:t xml:space="preserve"> </w:t>
      </w:r>
      <w:r>
        <w:rPr>
          <w:rStyle w:val="Strong"/>
          <w:rFonts w:ascii="MB Corpo S Text Office Light" w:hAnsi="MB Corpo S Text Office Light"/>
          <w:color w:val="000000"/>
          <w:sz w:val="21"/>
        </w:rPr>
        <w:t>Normalmente, as grelhas permanecem fechadas até velocidades mais elevadas. Esta posição permite a menor resistência aerodinâmica possível e, consequentemente, a máxima autonomia. Além disso, o fluxo de ar é direcionado para a zona inferior da carroçaria, reduzindo a elevação do eixo dianteiro. As grelhas só abrem quando são atingidas determinadas temperaturas em componentes previamente definidos e existe uma necessidade de arrefecimento particularmente elevada, permitindo a entrada máxima de ar de arrefecimento para o módulo central (arrefecimento da bateria) e para os radiadores laterais. O controlo ativo funciona de forma independente e baseada nas necessidades, em nove níveis, até à abertura total.</w:t>
      </w:r>
    </w:p>
    <w:p w14:paraId="1B9FB43F" w14:textId="77777777" w:rsidR="00CE7543" w:rsidRPr="00367D80" w:rsidRDefault="00CE7543" w:rsidP="00CE7543">
      <w:pPr>
        <w:pStyle w:val="NormalWeb"/>
        <w:spacing w:before="0" w:beforeAutospacing="0" w:after="0" w:afterAutospacing="0" w:line="280" w:lineRule="exact"/>
        <w:ind w:left="720"/>
        <w:rPr>
          <w:rStyle w:val="Strong"/>
          <w:rFonts w:ascii="MB Corpo S Text Office Light" w:hAnsi="MB Corpo S Text Office Light" w:cs="Segoe UI"/>
          <w:bCs w:val="0"/>
          <w:color w:val="000000"/>
          <w:sz w:val="21"/>
          <w:szCs w:val="21"/>
        </w:rPr>
      </w:pPr>
    </w:p>
    <w:p w14:paraId="58D28763" w14:textId="77777777" w:rsidR="00CE7543" w:rsidRPr="00367D80" w:rsidRDefault="00CE7543" w:rsidP="00CE7543">
      <w:pPr>
        <w:pStyle w:val="NormalWeb"/>
        <w:spacing w:before="0" w:beforeAutospacing="0" w:after="0" w:afterAutospacing="0" w:line="280" w:lineRule="exact"/>
        <w:rPr>
          <w:rStyle w:val="Strong"/>
          <w:rFonts w:ascii="MB Corpo S Text Office Light" w:hAnsi="MB Corpo S Text Office Light" w:cs="Segoe UI"/>
          <w:bCs w:val="0"/>
          <w:color w:val="000000"/>
          <w:sz w:val="21"/>
          <w:szCs w:val="21"/>
        </w:rPr>
      </w:pPr>
      <w:r>
        <w:rPr>
          <w:rStyle w:val="Strong"/>
          <w:rFonts w:ascii="MB Corpo S Text Office Light" w:hAnsi="MB Corpo S Text Office Light"/>
          <w:color w:val="000000"/>
          <w:sz w:val="21"/>
        </w:rPr>
        <w:t>Mas estas soluções não se esgotam aqui. A gama de jantes disponíveis inclui dimensões desde 19 a 21 polegadas, versões em liga leve e forjadas, e ainda geometria aerodinamicamente otimizada. Na dimensão de 21 polegadas, por exemplo, o design aerodinâmico das jantes pode aumentar a autonomia WLTP até 14 quilómetros. Com pneus aerodinamicamente otimizados, os ganhos podem chegar até 30 quilómetros.</w:t>
      </w:r>
    </w:p>
    <w:p w14:paraId="1FA0CB24" w14:textId="77777777" w:rsidR="00CE7543" w:rsidRPr="00367D80" w:rsidRDefault="00CE7543" w:rsidP="00CE7543">
      <w:pPr>
        <w:pStyle w:val="NormalWeb"/>
        <w:spacing w:before="0" w:beforeAutospacing="0" w:after="0" w:afterAutospacing="0" w:line="280" w:lineRule="exact"/>
        <w:rPr>
          <w:rStyle w:val="Strong"/>
          <w:rFonts w:ascii="MB Corpo S Text Office Light" w:hAnsi="MB Corpo S Text Office Light" w:cs="Segoe UI"/>
          <w:bCs w:val="0"/>
          <w:color w:val="000000"/>
          <w:sz w:val="21"/>
          <w:szCs w:val="21"/>
        </w:rPr>
      </w:pPr>
    </w:p>
    <w:p w14:paraId="769DE650"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Além disso, a suspensão pneumática de série baixa a altura ao solo em dois níveis, em função da velocidade do veículo. Isto permite reduzir o arrasto aerodinâmico e melhorar a estabilidade e a precisão da direção. Em zonas urbanas, a altura ao solo mantém-se mais elevada para maximizar o conforto.</w:t>
      </w:r>
    </w:p>
    <w:p w14:paraId="22997AC8"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75081DE6" w14:textId="77777777" w:rsidR="00CE7543" w:rsidRPr="00367D80" w:rsidRDefault="00CE7543" w:rsidP="00CE7543">
      <w:pPr>
        <w:pStyle w:val="A03Copytext"/>
        <w:rPr>
          <w:rFonts w:ascii="MB Corpo S Text Office" w:hAnsi="MB Corpo S Text Office"/>
        </w:rPr>
      </w:pPr>
      <w:r>
        <w:rPr>
          <w:rFonts w:ascii="MB Corpo S Text Office" w:hAnsi="MB Corpo S Text Office"/>
        </w:rPr>
        <w:t xml:space="preserve">No interior, os genes puros de um desportivo aliam-se aos atributos de um grand tourer: o melhor de dois mundos. </w:t>
      </w:r>
    </w:p>
    <w:p w14:paraId="536FF930"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O interior do Mercedes</w:t>
      </w:r>
      <w:r>
        <w:rPr>
          <w:rFonts w:ascii="MB Corpo S Text Office Light" w:hAnsi="MB Corpo S Text Office Light"/>
          <w:color w:val="000000"/>
        </w:rPr>
        <w:noBreakHyphen/>
        <w:t>AMG GT Coupé 4 portas é concebido de forma consistente com foco na experiência de condução. A posição de condução marcadamente baixa e perfeitamente integrada, típica de um verdadeiro desportivo, transmite de imediato uma sensação emocional e focada, lembrando modelos como o Mercedes</w:t>
      </w:r>
      <w:r>
        <w:rPr>
          <w:rFonts w:ascii="MB Corpo S Text Office Light" w:hAnsi="MB Corpo S Text Office Light"/>
          <w:color w:val="000000"/>
        </w:rPr>
        <w:noBreakHyphen/>
        <w:t>AMG GT de duas portas. Toda a filosofia de utilização foi pensada para um controlo intuitivo de todas as funções relevantes para a condução. Isto garante que a atenção do condutor permanece exatamente onde deve estar: na experiência de condução.</w:t>
      </w:r>
    </w:p>
    <w:p w14:paraId="09B7915D" w14:textId="77777777" w:rsidR="00CE7543" w:rsidRPr="00367D80" w:rsidRDefault="00CE7543" w:rsidP="00CE7543">
      <w:pPr>
        <w:pStyle w:val="A03Copytext"/>
        <w:rPr>
          <w:rFonts w:eastAsia="Times New Roman"/>
          <w:lang w:eastAsia="en-GB"/>
        </w:rPr>
      </w:pPr>
    </w:p>
    <w:p w14:paraId="625057FA" w14:textId="77777777" w:rsidR="00CE7543" w:rsidRPr="00367D80" w:rsidRDefault="00CE7543" w:rsidP="00CE7543">
      <w:pPr>
        <w:pStyle w:val="A03Copytext"/>
        <w:rPr>
          <w:rFonts w:ascii="MB Corpo S Text Office" w:eastAsia="Times New Roman" w:hAnsi="MB Corpo S Text Office"/>
        </w:rPr>
      </w:pPr>
      <w:r>
        <w:rPr>
          <w:rFonts w:ascii="MB Corpo S Text Office" w:hAnsi="MB Corpo S Text Office"/>
        </w:rPr>
        <w:t>O posto de condução: centro de comando para os entusiastas da desportividade</w:t>
      </w:r>
    </w:p>
    <w:p w14:paraId="3F4BFEB1" w14:textId="77777777" w:rsidR="00CE7543" w:rsidRPr="00367D80" w:rsidRDefault="00CE7543" w:rsidP="00CE7543">
      <w:pPr>
        <w:pStyle w:val="A03Copytext"/>
        <w:rPr>
          <w:rFonts w:cs="Segoe UI"/>
          <w:color w:val="000000"/>
        </w:rPr>
      </w:pPr>
      <w:r>
        <w:rPr>
          <w:color w:val="000000"/>
        </w:rPr>
        <w:t>O ADN de elevado desempenho do novo Mercedes</w:t>
      </w:r>
      <w:r>
        <w:rPr>
          <w:color w:val="000000"/>
        </w:rPr>
        <w:noBreakHyphen/>
        <w:t>AMG GT Coupé 4 portas reflete-se no posto de condução orientado para o condutor, que convida imediatamente a assumir o volante. O painel de instrumentos é concebido por uma unidade de ecrã ampla e visualmente contínua, que se divide entre a área orientada para o condutor e uma área ligeiramente deslocada para o passageiro. Os ecrãs de alta definição do condutor, compostos pelo painel de instrumentos de 10,2 polegadas e pelo display multimédia de 14,0 polegadas, unem-se para dar lugar a uma única unidade em forma de vidro contínuo.</w:t>
      </w:r>
    </w:p>
    <w:p w14:paraId="6176A337" w14:textId="77777777" w:rsidR="00CE7543" w:rsidRPr="00367D80" w:rsidRDefault="00CE7543" w:rsidP="00CE7543">
      <w:pPr>
        <w:pStyle w:val="A03Copytext"/>
        <w:rPr>
          <w:rFonts w:cs="Segoe UI"/>
          <w:color w:val="000000"/>
        </w:rPr>
      </w:pPr>
    </w:p>
    <w:p w14:paraId="1F6069CC" w14:textId="77777777" w:rsidR="00CE7543" w:rsidRPr="00367D80" w:rsidRDefault="00CE7543" w:rsidP="00CE7543">
      <w:pPr>
        <w:pStyle w:val="A03Copytext"/>
        <w:rPr>
          <w:rFonts w:cs="Segoe UI"/>
          <w:color w:val="000000"/>
        </w:rPr>
      </w:pPr>
      <w:r>
        <w:rPr>
          <w:color w:val="000000"/>
        </w:rPr>
        <w:t>O ecrã multimédia de 14 polegadas está ergonomicamente inclinado para o condutor, garantindo ótima legibilidade e operação intuitiva. Está igualmente disponível um display de 14 polegadas para o passageiro dianteiro, com conteúdos próprios, permitindo-lhe também sentir a experiência desportiva e digital.</w:t>
      </w:r>
    </w:p>
    <w:p w14:paraId="50C77167" w14:textId="77777777" w:rsidR="00CE7543" w:rsidRPr="00367D80" w:rsidRDefault="00CE7543" w:rsidP="00CE7543">
      <w:pPr>
        <w:pStyle w:val="A03Copytext"/>
        <w:rPr>
          <w:rFonts w:cs="Segoe UI"/>
          <w:color w:val="000000"/>
        </w:rPr>
      </w:pPr>
    </w:p>
    <w:p w14:paraId="0E566266" w14:textId="77777777" w:rsidR="00CE7543" w:rsidRPr="00367D80" w:rsidRDefault="00CE7543" w:rsidP="00CE7543">
      <w:pPr>
        <w:pStyle w:val="A03Copytext"/>
        <w:rPr>
          <w:rFonts w:cs="Segoe UI"/>
          <w:color w:val="000000"/>
        </w:rPr>
      </w:pPr>
      <w:r>
        <w:rPr>
          <w:color w:val="000000"/>
        </w:rPr>
        <w:t>As grandes saídas de ventilação redondas, com um design distinto em cadeia, estão harmoniosamente integradas na superfície em vidro à esquerda e à direita. Como parte do sistema de iluminação ambiente, são iluminadas com cores selecionáveis no modo noturno. As saídas de ventilação galvanizadas combinam uma estética metálica sólida com um aspeto tecnológico refinado, criando uma ligação fluida entre o mundo digital e o analógico.</w:t>
      </w:r>
    </w:p>
    <w:p w14:paraId="23099EB3" w14:textId="77777777" w:rsidR="00CE7543" w:rsidRPr="00367D80" w:rsidRDefault="00CE7543" w:rsidP="00CE7543">
      <w:pPr>
        <w:pStyle w:val="A03Copytext"/>
        <w:rPr>
          <w:rFonts w:cs="Segoe UI"/>
          <w:color w:val="000000"/>
        </w:rPr>
      </w:pPr>
    </w:p>
    <w:p w14:paraId="431A02FB" w14:textId="77777777" w:rsidR="00CE7543" w:rsidRPr="00367D80" w:rsidRDefault="00CE7543" w:rsidP="00CE7543">
      <w:pPr>
        <w:pStyle w:val="A03Copytext"/>
        <w:rPr>
          <w:rFonts w:cs="Segoe UI"/>
          <w:color w:val="000000"/>
        </w:rPr>
      </w:pPr>
      <w:r>
        <w:rPr>
          <w:color w:val="000000"/>
        </w:rPr>
        <w:t>A consola central, de design integral, combina estética e funcionalidade. Um dos principais destaques:</w:t>
      </w:r>
      <w:r>
        <w:rPr>
          <w:rStyle w:val="apple-converted-space"/>
          <w:color w:val="000000"/>
        </w:rPr>
        <w:t xml:space="preserve"> </w:t>
      </w:r>
      <w:r>
        <w:rPr>
          <w:rStyle w:val="Strong"/>
          <w:rFonts w:ascii="MB Corpo S Text Office Light" w:hAnsi="MB Corpo S Text Office Light"/>
          <w:color w:val="000000"/>
        </w:rPr>
        <w:t>três botões rotativos hápticos para o controlo da dinâmica de condução</w:t>
      </w:r>
      <w:r>
        <w:rPr>
          <w:rStyle w:val="apple-converted-space"/>
          <w:color w:val="000000"/>
        </w:rPr>
        <w:t xml:space="preserve"> </w:t>
      </w:r>
      <w:r>
        <w:rPr>
          <w:color w:val="000000"/>
        </w:rPr>
        <w:t>(Unidade de Controlo do AMG RACE ENGINEER) permitem controlar intuitivamente a resposta, a tração/derrapagem e o comportamento em curva com um simples gesto. Os três botões estão ergonomicamente inclinados para o condutor, garantindo o máximo conforto e uma experiência tátil intuitiva. O seu design reflete o aspeto característico das saídas de ar exteriores.</w:t>
      </w:r>
    </w:p>
    <w:p w14:paraId="57F13BBC" w14:textId="77777777" w:rsidR="00CE7543" w:rsidRPr="00367D80" w:rsidRDefault="00CE7543" w:rsidP="00CE7543">
      <w:pPr>
        <w:pStyle w:val="A03Copytext"/>
        <w:rPr>
          <w:rFonts w:cs="Segoe UI"/>
          <w:color w:val="000000"/>
        </w:rPr>
      </w:pPr>
    </w:p>
    <w:p w14:paraId="5C8D925B" w14:textId="77777777" w:rsidR="00CE7543" w:rsidRDefault="00CE7543" w:rsidP="00CE7543">
      <w:pPr>
        <w:pStyle w:val="A03Copytext"/>
        <w:rPr>
          <w:rFonts w:ascii="MB Corpo S Text Office" w:eastAsia="Times New Roman" w:hAnsi="MB Corpo S Text Office"/>
          <w:kern w:val="0"/>
          <w14:ligatures w14:val="none"/>
        </w:rPr>
      </w:pPr>
      <w:r>
        <w:rPr>
          <w:color w:val="000000"/>
        </w:rPr>
        <w:t>A consola central adota o ângulo orientado para o condutor do ecrã central e inclui um apoio de braços com compartimento fechado, bem como duas bases de carregamento rápido por indução para smartphones. Para uma maior praticidade, dois suportes de bebidas iluminados estão separados das bases de carregamento. A secção dianteira da consola central é marcada por um elemento tipo “asa” com aspeto de metal verdadeiro, que sobe em três dimensões para enquadrar o alojamento das saídas de ventilação centrais. O design minimalista das saídas de ventilação cria um contraste marcante com as duas saídas de ventilação laterais do painel de instrumentos.</w:t>
      </w:r>
    </w:p>
    <w:p w14:paraId="3E349EF3" w14:textId="77777777" w:rsidR="00CE7543" w:rsidRDefault="00CE7543" w:rsidP="00CE7543">
      <w:pPr>
        <w:pStyle w:val="A03Copytext"/>
        <w:rPr>
          <w:rFonts w:ascii="MB Corpo S Text Office" w:eastAsia="Times New Roman" w:hAnsi="MB Corpo S Text Office"/>
          <w:kern w:val="0"/>
          <w:lang w:eastAsia="en-GB"/>
          <w14:ligatures w14:val="none"/>
        </w:rPr>
      </w:pPr>
    </w:p>
    <w:p w14:paraId="03C2ADB8" w14:textId="77777777" w:rsidR="00CE7543" w:rsidRPr="00367D80" w:rsidRDefault="00CE7543" w:rsidP="00CE7543">
      <w:pPr>
        <w:pStyle w:val="A03Copytext"/>
        <w:rPr>
          <w:rFonts w:ascii="MB Corpo S Text Office" w:eastAsia="Times New Roman" w:hAnsi="MB Corpo S Text Office"/>
          <w:kern w:val="0"/>
          <w14:ligatures w14:val="none"/>
        </w:rPr>
      </w:pPr>
      <w:r>
        <w:rPr>
          <w:rFonts w:ascii="MB Corpo S Text Office" w:hAnsi="MB Corpo S Text Office"/>
        </w:rPr>
        <w:t>Os bancos dianteiros: desportivos com forte apoio lateral</w:t>
      </w:r>
    </w:p>
    <w:p w14:paraId="5E8F0C5C" w14:textId="77777777" w:rsidR="00CE7543" w:rsidRPr="00367D80" w:rsidRDefault="00CE7543" w:rsidP="00CE7543">
      <w:pPr>
        <w:pStyle w:val="A03Copytext"/>
        <w:rPr>
          <w:rFonts w:cs="Segoe UI"/>
          <w:color w:val="000000"/>
        </w:rPr>
      </w:pPr>
      <w:r>
        <w:rPr>
          <w:color w:val="000000"/>
        </w:rPr>
        <w:t>Os bancos dianteiros recém-desenvolvidos, com design desportivo e expressivo, oferecem excelente apoio lateral em condução dinâmica. Ainda mais desportivos são os bancos opcionais</w:t>
      </w:r>
      <w:r>
        <w:rPr>
          <w:rStyle w:val="apple-converted-space"/>
          <w:color w:val="000000"/>
        </w:rPr>
        <w:t xml:space="preserve"> </w:t>
      </w:r>
      <w:r>
        <w:rPr>
          <w:rStyle w:val="Strong"/>
          <w:rFonts w:ascii="MB Corpo S Text Office Light" w:hAnsi="MB Corpo S Text Office Light"/>
          <w:color w:val="000000"/>
        </w:rPr>
        <w:t>AMG Performance</w:t>
      </w:r>
      <w:r>
        <w:rPr>
          <w:rStyle w:val="apple-converted-space"/>
          <w:color w:val="000000"/>
        </w:rPr>
        <w:t xml:space="preserve"> </w:t>
      </w:r>
      <w:r>
        <w:rPr>
          <w:color w:val="000000"/>
        </w:rPr>
        <w:t>com apoios de cabeça integrados. Ambas as versões de bancos enfatizam a leveza típica do desporto automóvel através dos contornos distintos dos encostos. Duas aberturas no encosto, com inserções galvanizadas, sublinham o carácter desportivo do banco Performance e destacam visualmente a sua construção leve.</w:t>
      </w:r>
    </w:p>
    <w:p w14:paraId="30DA1F2E" w14:textId="77777777" w:rsidR="00CE7543" w:rsidRPr="00367D80" w:rsidRDefault="00CE7543" w:rsidP="00CE7543">
      <w:pPr>
        <w:pStyle w:val="A03Copytext"/>
        <w:rPr>
          <w:rFonts w:cs="Segoe UI"/>
          <w:color w:val="000000"/>
        </w:rPr>
      </w:pPr>
    </w:p>
    <w:p w14:paraId="3AEB07EB" w14:textId="77777777" w:rsidR="00CE7543" w:rsidRPr="00367D80" w:rsidRDefault="00CE7543" w:rsidP="00CE7543">
      <w:pPr>
        <w:pStyle w:val="A03Copytext"/>
        <w:rPr>
          <w:rFonts w:cs="Segoe UI"/>
          <w:color w:val="000000"/>
        </w:rPr>
      </w:pPr>
      <w:r>
        <w:rPr>
          <w:color w:val="000000"/>
        </w:rPr>
        <w:t>Inúmeros conceitos de equipamento independente, com combinações exclusivas de cores e elementos de revestimento cuidadosamente selecionados, proporcionam um elevado grau de personalização, respondendo às mais elevadas exigências dos clientes. A ampla gama de estofos cobre todo o espectro, desde o mais orientado para um estilo mais desportivo até ao mais focado no conforto.</w:t>
      </w:r>
    </w:p>
    <w:p w14:paraId="659BA4E6" w14:textId="77777777" w:rsidR="00CE7543" w:rsidRPr="00367D80" w:rsidRDefault="00CE7543" w:rsidP="00CE7543">
      <w:pPr>
        <w:pStyle w:val="A03Copytext"/>
        <w:rPr>
          <w:rFonts w:cs="Segoe UI"/>
          <w:color w:val="000000"/>
        </w:rPr>
      </w:pPr>
    </w:p>
    <w:p w14:paraId="1F12064A" w14:textId="77777777" w:rsidR="00CE7543" w:rsidRPr="00367D80" w:rsidRDefault="00CE7543" w:rsidP="00CE7543">
      <w:pPr>
        <w:pStyle w:val="A03Copytext"/>
        <w:rPr>
          <w:rFonts w:eastAsia="Times New Roman"/>
          <w:kern w:val="0"/>
          <w14:ligatures w14:val="none"/>
        </w:rPr>
      </w:pPr>
      <w:r>
        <w:rPr>
          <w:color w:val="000000"/>
        </w:rPr>
        <w:t>O Mercedes</w:t>
      </w:r>
      <w:r>
        <w:rPr>
          <w:color w:val="000000"/>
        </w:rPr>
        <w:noBreakHyphen/>
        <w:t>AMG GT Coupé 4 portas mantém a tradição de extensas possibilidades de personalização através do programa exclusivo</w:t>
      </w:r>
      <w:r>
        <w:rPr>
          <w:rStyle w:val="apple-converted-space"/>
          <w:color w:val="000000"/>
        </w:rPr>
        <w:t xml:space="preserve"> </w:t>
      </w:r>
      <w:r>
        <w:rPr>
          <w:rStyle w:val="Strong"/>
          <w:rFonts w:ascii="MB Corpo S Text Office Light" w:hAnsi="MB Corpo S Text Office Light"/>
          <w:color w:val="000000"/>
        </w:rPr>
        <w:t>MANUFAKTUR</w:t>
      </w:r>
      <w:r>
        <w:rPr>
          <w:color w:val="000000"/>
        </w:rPr>
        <w:t>. Este programa oferece aos clientes um mundo único de cores, materiais e superfícies de fabrico artesanal.</w:t>
      </w:r>
    </w:p>
    <w:p w14:paraId="11880C98" w14:textId="77777777" w:rsidR="00CE7543" w:rsidRPr="00367D80" w:rsidRDefault="00CE7543" w:rsidP="00CE7543">
      <w:pPr>
        <w:pStyle w:val="A03Copytext"/>
        <w:rPr>
          <w:rFonts w:eastAsia="Times New Roman"/>
          <w:kern w:val="0"/>
          <w:lang w:eastAsia="en-GB"/>
          <w14:ligatures w14:val="none"/>
        </w:rPr>
      </w:pPr>
    </w:p>
    <w:p w14:paraId="2B57D02D" w14:textId="77777777" w:rsidR="00CE7543" w:rsidRPr="00367D80" w:rsidRDefault="00CE7543" w:rsidP="00CE7543">
      <w:pPr>
        <w:pStyle w:val="A03Copytext"/>
        <w:rPr>
          <w:rFonts w:ascii="MB Corpo S Text Office" w:hAnsi="MB Corpo S Text Office"/>
        </w:rPr>
      </w:pPr>
      <w:r>
        <w:rPr>
          <w:rFonts w:ascii="MB Corpo S Text Office" w:hAnsi="MB Corpo S Text Office"/>
        </w:rPr>
        <w:t>O volante AMG Performance com resposta háptica</w:t>
      </w:r>
    </w:p>
    <w:p w14:paraId="62DA2796" w14:textId="77777777" w:rsidR="00CE7543" w:rsidRPr="00367D80" w:rsidRDefault="00CE7543" w:rsidP="00CE7543">
      <w:pPr>
        <w:pStyle w:val="A03Copytext"/>
        <w:rPr>
          <w:rFonts w:cs="Segoe UI"/>
          <w:color w:val="000000"/>
        </w:rPr>
      </w:pPr>
      <w:r>
        <w:rPr>
          <w:color w:val="000000"/>
        </w:rPr>
        <w:t>O volante AMG Performance, de secção inferior achatada e contornos ergonómicos, inclui botões rotativos e patilhas. Está disponível em diferentes revestimentos de elevada qualidade, desde pele macia a carbono leve e microfibra MICROCUT de elevada aderência. Com as patilhas no volante, a recuperação de energia pode ser ajustada com precisão, permitindo ao condutor o máximo controlo.</w:t>
      </w:r>
    </w:p>
    <w:p w14:paraId="662D8C24" w14:textId="77777777" w:rsidR="00CE7543" w:rsidRPr="00367D80" w:rsidRDefault="00CE7543" w:rsidP="00CE7543">
      <w:pPr>
        <w:pStyle w:val="A03Copytext"/>
      </w:pPr>
    </w:p>
    <w:p w14:paraId="7C663B6F"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Os dois botões redondos AMG no volante destacam-se pela operação intuitiva, ecrãs OLED a cores de alta definição e ícones claros. Permitem ajustar funções fundamentais de condução e os vários programas de condução em frações de segundo, sem desviar o olhar da estrada. Funcionam através da conhecida rotação do anel de ajuste ou do pressionar do botão do ecrã. A definição selecionada é apresentada no ecrã de alta resolução integrado diretamente em cada botão, exatamente onde é necessária.</w:t>
      </w:r>
    </w:p>
    <w:p w14:paraId="790302EA"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0393B2F0" w14:textId="77777777" w:rsidR="00CE7543" w:rsidRPr="00367D80" w:rsidRDefault="00CE7543" w:rsidP="00CE7543">
      <w:pPr>
        <w:pStyle w:val="A03Copytext"/>
        <w:rPr>
          <w:rFonts w:ascii="MB Corpo S Text Office" w:hAnsi="MB Corpo S Text Office"/>
        </w:rPr>
      </w:pPr>
      <w:r>
        <w:rPr>
          <w:rFonts w:ascii="MB Corpo S Text Office" w:hAnsi="MB Corpo S Text Office"/>
        </w:rPr>
        <w:t>O compartimento traseiro: conforto sob quatro rodas</w:t>
      </w:r>
    </w:p>
    <w:p w14:paraId="54445244" w14:textId="77777777" w:rsidR="00CE7543" w:rsidRPr="00367D80" w:rsidRDefault="00CE7543" w:rsidP="00CE7543">
      <w:pPr>
        <w:pStyle w:val="A03Copytext"/>
        <w:rPr>
          <w:rFonts w:cs="Segoe UI"/>
          <w:color w:val="000000"/>
        </w:rPr>
      </w:pPr>
      <w:r>
        <w:rPr>
          <w:color w:val="000000"/>
        </w:rPr>
        <w:t>No compartimento traseiro, as qualidades de grand-tourer do Mercedes</w:t>
      </w:r>
      <w:r>
        <w:rPr>
          <w:color w:val="000000"/>
        </w:rPr>
        <w:noBreakHyphen/>
        <w:t>AMG GT Coupé 4 portas assumem o protagonismo: uma posição de acomodação deliberadamente confortável garante um excelente conforto em viagens longas. Para tal contribuem também duas reentrâncias inteligentemente concebidas no piso do veículo, oferecendo aos passageiros traseiros um generoso espaço para as pernas e um ângulo confortável para os joelhos.</w:t>
      </w:r>
    </w:p>
    <w:p w14:paraId="5C14D391" w14:textId="77777777" w:rsidR="00CE7543" w:rsidRPr="00367D80" w:rsidRDefault="00CE7543" w:rsidP="00CE7543">
      <w:pPr>
        <w:pStyle w:val="A03Copytext"/>
        <w:rPr>
          <w:rFonts w:cs="Segoe UI"/>
          <w:color w:val="000000"/>
        </w:rPr>
      </w:pPr>
    </w:p>
    <w:p w14:paraId="26054BDA" w14:textId="77777777" w:rsidR="00CE7543" w:rsidRPr="00367D80" w:rsidRDefault="00CE7543" w:rsidP="00CE7543">
      <w:pPr>
        <w:pStyle w:val="A03Copytext"/>
      </w:pPr>
      <w:r>
        <w:rPr>
          <w:color w:val="000000"/>
        </w:rPr>
        <w:t>O compartimento traseiro está equipado de série com dois bancos individuais confortáveis. Os passageiros traseiros beneficiam igualmente de uma generosa altura interior, um conforto percetível em cada centímetro. Como opção está disponível um banco traseiro corrido de três lugares. Em ambas as configurações, os encostos traseiros são repartidos e podem ser rebatidos individualmente, permitindo uma configuração interior flexível conforme as necessidades.</w:t>
      </w:r>
    </w:p>
    <w:p w14:paraId="343BAC6F" w14:textId="77777777" w:rsidR="00CE7543" w:rsidRPr="00367D80" w:rsidRDefault="00CE7543" w:rsidP="00CE7543">
      <w:pPr>
        <w:pStyle w:val="A03Copytext"/>
        <w:rPr>
          <w:rFonts w:eastAsia="Times New Roman"/>
          <w:lang w:eastAsia="en-GB"/>
        </w:rPr>
      </w:pPr>
    </w:p>
    <w:p w14:paraId="7052E7AD" w14:textId="77777777" w:rsidR="00CE7543" w:rsidRPr="00367D80" w:rsidRDefault="00CE7543" w:rsidP="00CE7543">
      <w:pPr>
        <w:pStyle w:val="A03Copytext"/>
        <w:rPr>
          <w:rFonts w:ascii="MB Corpo S Text Office" w:hAnsi="MB Corpo S Text Office"/>
        </w:rPr>
      </w:pPr>
      <w:r>
        <w:rPr>
          <w:rFonts w:ascii="MB Corpo S Text Office" w:hAnsi="MB Corpo S Text Office"/>
        </w:rPr>
        <w:t>O teto panorâmico em vidro “SKY CONTROL” com espetacular encenação luminosa AMG</w:t>
      </w:r>
    </w:p>
    <w:p w14:paraId="378ED162" w14:textId="77777777" w:rsidR="00CE7543" w:rsidRPr="00367D80" w:rsidRDefault="00CE7543" w:rsidP="00CE7543">
      <w:pPr>
        <w:pStyle w:val="A03Copytext"/>
        <w:rPr>
          <w:rFonts w:cs="Segoe UI"/>
          <w:color w:val="000000"/>
        </w:rPr>
      </w:pPr>
      <w:r>
        <w:rPr>
          <w:color w:val="000000"/>
        </w:rPr>
        <w:t>O teto panorâmico integral contribui para a sensação de espaço arejado, uma verdadeira janela para o céu. A ampla superfície envidraçada estende-se até ao vidro traseiro e pode alternar entre transparente e opaca. Para tal, o teto panorâmico está dividido em segmentos individualmente controláveis. Isto permite aos clientes decidir, de acordo com as suas preferências pessoais, quanta luz pretendem deixar entrar.</w:t>
      </w:r>
    </w:p>
    <w:p w14:paraId="7D03680D" w14:textId="77777777" w:rsidR="00CE7543" w:rsidRPr="00367D80" w:rsidRDefault="00CE7543" w:rsidP="00CE7543">
      <w:pPr>
        <w:pStyle w:val="A03Copytext"/>
        <w:rPr>
          <w:rFonts w:cs="Segoe UI"/>
          <w:color w:val="000000"/>
        </w:rPr>
      </w:pPr>
    </w:p>
    <w:p w14:paraId="06BBB78F" w14:textId="77777777" w:rsidR="00CE7543" w:rsidRPr="00367D80" w:rsidRDefault="00CE7543" w:rsidP="00CE7543">
      <w:pPr>
        <w:pStyle w:val="A03Copytext"/>
        <w:rPr>
          <w:rFonts w:cs="Segoe UI"/>
          <w:color w:val="000000"/>
        </w:rPr>
      </w:pPr>
      <w:r>
        <w:rPr>
          <w:color w:val="000000"/>
        </w:rPr>
        <w:t>À noite, o teto pode opcionalmente transformar-se numa superfície luminosa impressionante com uma encenação única: insígnias AMG iluminados sobre as cabeças do condutor e do passageiro dianteiro, bem como faixas inspiradas no desporto automóvel ao longo de toda a superfície do teto, tudo em perfeita harmonia com a iluminação ambiente do veículo.</w:t>
      </w:r>
    </w:p>
    <w:p w14:paraId="6A7D8DBD" w14:textId="77777777" w:rsidR="00CE7543" w:rsidRPr="00367D80" w:rsidRDefault="00CE7543" w:rsidP="00CE7543">
      <w:pPr>
        <w:pStyle w:val="A03Copytext"/>
        <w:rPr>
          <w:rFonts w:cs="Segoe UI"/>
          <w:color w:val="000000"/>
        </w:rPr>
      </w:pPr>
    </w:p>
    <w:p w14:paraId="6DB36C9D" w14:textId="77777777" w:rsidR="00CE7543" w:rsidRPr="00367D80" w:rsidRDefault="00CE7543" w:rsidP="00CE7543">
      <w:pPr>
        <w:pStyle w:val="A03Copytext"/>
        <w:rPr>
          <w:rFonts w:cs="Segoe UI"/>
          <w:color w:val="000000"/>
        </w:rPr>
      </w:pPr>
      <w:r>
        <w:rPr>
          <w:color w:val="000000"/>
        </w:rPr>
        <w:t>Para uma proteção inteligente contra a radiação solar, a superfície em vidro é fabricada de série em vidro laminado de segurança com isolamento térmico, incluindo revestimento refletor de infravermelhos e uma camada interna ultrafina de baixa emissividade. No verão, esta solução impede o aquecimento excessivo do habitáculo e mantém temperaturas agradáveis. No inverno, a camada de baixa emissividade reduz a perda de calor ao refletir o calor para o interior. Para determinados mercados e para os puristas de um estilo mias desportivo, está disponível um tejadilho ultraleve com acabamento em carbono.</w:t>
      </w:r>
    </w:p>
    <w:p w14:paraId="175AC4E4" w14:textId="77777777" w:rsidR="00CE7543" w:rsidRPr="00367D80" w:rsidRDefault="00CE7543" w:rsidP="00CE7543">
      <w:pPr>
        <w:pStyle w:val="A03Copytext"/>
        <w:rPr>
          <w:rFonts w:cs="Segoe UI"/>
          <w:color w:val="000000"/>
        </w:rPr>
      </w:pPr>
    </w:p>
    <w:p w14:paraId="10400A11" w14:textId="77777777" w:rsidR="00CE7543" w:rsidRPr="00367D80" w:rsidRDefault="00CE7543" w:rsidP="00CE7543">
      <w:pPr>
        <w:pStyle w:val="A03Copytext"/>
        <w:rPr>
          <w:rFonts w:ascii="MB Corpo S Text Office" w:hAnsi="MB Corpo S Text Office" w:cs="Segoe UI"/>
          <w:color w:val="000000"/>
        </w:rPr>
      </w:pPr>
      <w:r>
        <w:rPr>
          <w:rFonts w:ascii="MB Corpo S Text Office" w:hAnsi="MB Corpo S Text Office"/>
          <w:color w:val="000000"/>
        </w:rPr>
        <w:t>Iluminação ambiente: um esquema de luz que desperta os sentidos</w:t>
      </w:r>
    </w:p>
    <w:p w14:paraId="03CEDA3D" w14:textId="77777777" w:rsidR="00CE7543" w:rsidRPr="00367D80" w:rsidRDefault="00CE7543" w:rsidP="00CE7543">
      <w:pPr>
        <w:pStyle w:val="A03Copytext"/>
        <w:rPr>
          <w:rFonts w:cs="Segoe UI"/>
          <w:color w:val="000000"/>
        </w:rPr>
      </w:pPr>
      <w:r>
        <w:rPr>
          <w:color w:val="000000"/>
        </w:rPr>
        <w:t>A sofisticada iluminação ambiente desempenha igualmente um papel importante na criação de uma atmosfera acolhedora a bordo do novo Mercedes</w:t>
      </w:r>
      <w:r>
        <w:rPr>
          <w:color w:val="000000"/>
        </w:rPr>
        <w:noBreakHyphen/>
        <w:t>AMG GT Coupé 4 portas. Uma faixa luminosa contínua ao longo da parte superior do painel de instrumentos envolve o interior como uma elegante moldura e fornece ao habitáculo espaçoso uma iluminação suave. Além disso, a iluminação ambiente liga harmoniosamente o painel de instrumentos às portas, criando uma experiência luminosa contínua.</w:t>
      </w:r>
    </w:p>
    <w:p w14:paraId="31970225" w14:textId="77777777" w:rsidR="00CE7543" w:rsidRPr="00367D80" w:rsidRDefault="00CE7543" w:rsidP="00CE7543">
      <w:pPr>
        <w:pStyle w:val="A03Copytext"/>
        <w:rPr>
          <w:rFonts w:cs="Segoe UI"/>
          <w:color w:val="000000"/>
        </w:rPr>
      </w:pPr>
    </w:p>
    <w:p w14:paraId="093A10D3"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É possível selecionar estilos de luz ambiente de alta resolução e com um ambiente envolvente como temas de fundo para realçar o ambiente nos ecrãs. A paleta cromática do painel de instrumentos, dos elementos de controlo e da iluminação ambiente é perfeitamente coordenada com estes temas. Isto permite aos ocupantes criar uma atmosfera totalmente personalizada no interior do veículo. O design dos ecrãs impressiona pela estética extraordinária, precisão e operação intuitiva.</w:t>
      </w:r>
    </w:p>
    <w:p w14:paraId="13A417CA"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19316F83" w14:textId="77777777" w:rsidR="00CE7543" w:rsidRPr="00367D80" w:rsidRDefault="00CE7543" w:rsidP="00CE7543">
      <w:pPr>
        <w:pStyle w:val="A03Copytext"/>
        <w:rPr>
          <w:rFonts w:ascii="MB Corpo S Text Office" w:hAnsi="MB Corpo S Text Office"/>
        </w:rPr>
      </w:pPr>
      <w:r>
        <w:rPr>
          <w:rFonts w:ascii="MB Corpo S Text Office" w:hAnsi="MB Corpo S Text Office"/>
        </w:rPr>
        <w:t>Interior das portas com design elegante</w:t>
      </w:r>
    </w:p>
    <w:p w14:paraId="188FA0E0"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Os painéis das portas apresentam um design limpo e elegante, com apoios de braço de efeito flutuante. A escultura da pega e do puxador integra as principais funções de operação interior da porta e os interruptores dos vidros elétricos. A secção central da porta, com o seu acolchoado em padrão diamante de linhas suaves, evoca deliberadamente o universo histórico do desporto automóvel. Os botões de regulação do banco, moldados e dispostos na forma de uma miniatura de banco, estão colocados numa posição ergonomicamente perfeita no acolchoado e acima do apoio de braço. As grelhas dos altifalantes, com estrutura horizontal, integram-se de forma harmoniosa no design e são fabricadas com o mesmo nível de qualidade e precisão. No sistema de som opcional Burmester® High End 4D, são fabricadas em aço inoxidável, um verdadeiro prazer para os olhos e para os ouvidos.</w:t>
      </w:r>
    </w:p>
    <w:p w14:paraId="591B7243" w14:textId="77777777" w:rsidR="00CE7543" w:rsidRPr="00CE7543" w:rsidRDefault="00CE7543" w:rsidP="00CE7543">
      <w:pPr>
        <w:spacing w:line="280" w:lineRule="exact"/>
        <w:rPr>
          <w:rFonts w:ascii="MB Corpo S Text Office" w:hAnsi="MB Corpo S Text Office"/>
          <w:szCs w:val="21"/>
        </w:rPr>
      </w:pPr>
    </w:p>
    <w:p w14:paraId="0CFB59B9" w14:textId="1A2EF42A" w:rsidR="00CE7543" w:rsidRPr="00CE7543" w:rsidRDefault="00CE7543" w:rsidP="00CE7543">
      <w:pPr>
        <w:spacing w:line="280" w:lineRule="exact"/>
        <w:rPr>
          <w:color w:val="000000"/>
        </w:rPr>
      </w:pPr>
      <w:r w:rsidRPr="00CE7543">
        <w:rPr>
          <w:rFonts w:ascii="MB Corpo S Text Office" w:hAnsi="MB Corpo S Text Office"/>
          <w:szCs w:val="21"/>
        </w:rPr>
        <w:t>O sistema de informação e entretenimento MBUX: inteligente e intuitivo</w:t>
      </w:r>
      <w:r>
        <w:rPr>
          <w:color w:val="000000"/>
        </w:rPr>
        <w:cr/>
        <w:t>As superfícies de controlo e o avançado Mercedes</w:t>
      </w:r>
      <w:r>
        <w:rPr>
          <w:color w:val="000000"/>
        </w:rPr>
        <w:noBreakHyphen/>
        <w:t>Benz User Experience (MBUX) aparentam ser emocionais e intuitivos no Mercedes</w:t>
      </w:r>
      <w:r>
        <w:rPr>
          <w:color w:val="000000"/>
        </w:rPr>
        <w:noBreakHyphen/>
        <w:t>AMG GT Coupé 4 portas.</w:t>
      </w:r>
      <w:r>
        <w:rPr>
          <w:rFonts w:ascii="MB Corpo S Text Office Light" w:hAnsi="MB Corpo S Text Office Light"/>
          <w:color w:val="000000"/>
        </w:rPr>
        <w:t xml:space="preserve"> A sua base é o novo Sistema Operativo Mercedes</w:t>
      </w:r>
      <w:r>
        <w:rPr>
          <w:rFonts w:ascii="MB Corpo S Text Office Light" w:hAnsi="MB Corpo S Text Office Light"/>
          <w:color w:val="000000"/>
        </w:rPr>
        <w:noBreakHyphen/>
        <w:t>Benz (MB.OS). Esta arquitetura profundamente integrada, do software à cloud, interliga e controla de forma inteligente todas as unidades de controlo e funções.</w:t>
      </w:r>
    </w:p>
    <w:p w14:paraId="21ADB878"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208A9828"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 xml:space="preserve">Estão disponíveis diferentes estilos de exibição, permitindo uma experiência de condução personalizada. O estilo “AMG Special” oferece quatro subecrãs específicos: o novo tubo central apresenta um instrumento circular central com medidor de potência. </w:t>
      </w:r>
    </w:p>
    <w:p w14:paraId="7FFBF1B9"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7F753313" w14:textId="77777777" w:rsidR="00CE7543" w:rsidRPr="00367D80" w:rsidRDefault="00CE7543" w:rsidP="00CE7543">
      <w:pPr>
        <w:pStyle w:val="ListParagraph"/>
        <w:numPr>
          <w:ilvl w:val="0"/>
          <w:numId w:val="28"/>
        </w:numPr>
        <w:spacing w:line="280" w:lineRule="exact"/>
        <w:rPr>
          <w:rFonts w:eastAsia="Times New Roman" w:cs="Segoe UI"/>
          <w:color w:val="000000"/>
          <w:szCs w:val="21"/>
        </w:rPr>
      </w:pPr>
      <w:r>
        <w:rPr>
          <w:color w:val="000000"/>
        </w:rPr>
        <w:t xml:space="preserve">No modo “Sport+”, funciona como conta-rotações, enquanto os dados essenciais dos motores são exibidos à esquerda e à direita. </w:t>
      </w:r>
    </w:p>
    <w:p w14:paraId="4E355D42" w14:textId="77777777" w:rsidR="00CE7543" w:rsidRPr="00367D80" w:rsidRDefault="00CE7543" w:rsidP="00CE7543">
      <w:pPr>
        <w:pStyle w:val="ListParagraph"/>
        <w:numPr>
          <w:ilvl w:val="0"/>
          <w:numId w:val="28"/>
        </w:numPr>
        <w:spacing w:line="280" w:lineRule="exact"/>
        <w:rPr>
          <w:rFonts w:eastAsia="Times New Roman" w:cs="Segoe UI"/>
          <w:color w:val="000000"/>
          <w:szCs w:val="21"/>
        </w:rPr>
      </w:pPr>
      <w:r>
        <w:rPr>
          <w:color w:val="000000"/>
        </w:rPr>
        <w:t xml:space="preserve">“Pure”: destaca-se por um velocímetro limpo com indicadores de potência. </w:t>
      </w:r>
    </w:p>
    <w:p w14:paraId="70478278" w14:textId="77777777" w:rsidR="00CE7543" w:rsidRPr="00367D80" w:rsidRDefault="00CE7543" w:rsidP="00CE7543">
      <w:pPr>
        <w:pStyle w:val="ListParagraph"/>
        <w:numPr>
          <w:ilvl w:val="0"/>
          <w:numId w:val="28"/>
        </w:numPr>
        <w:spacing w:line="280" w:lineRule="exact"/>
        <w:rPr>
          <w:rFonts w:eastAsia="Times New Roman" w:cs="Segoe UI"/>
          <w:color w:val="000000"/>
          <w:szCs w:val="21"/>
        </w:rPr>
      </w:pPr>
      <w:r>
        <w:rPr>
          <w:color w:val="000000"/>
        </w:rPr>
        <w:t xml:space="preserve">“Vehicle Data”: apresenta as temperaturas de todos os componentes e dados dos pneus. </w:t>
      </w:r>
    </w:p>
    <w:p w14:paraId="0265191A" w14:textId="77777777" w:rsidR="00CE7543" w:rsidRPr="00367D80" w:rsidRDefault="00CE7543" w:rsidP="00CE7543">
      <w:pPr>
        <w:pStyle w:val="ListParagraph"/>
        <w:numPr>
          <w:ilvl w:val="0"/>
          <w:numId w:val="28"/>
        </w:numPr>
        <w:spacing w:line="280" w:lineRule="exact"/>
        <w:rPr>
          <w:rFonts w:eastAsia="Times New Roman" w:cs="Segoe UI"/>
          <w:color w:val="000000"/>
          <w:szCs w:val="21"/>
        </w:rPr>
      </w:pPr>
      <w:r>
        <w:rPr>
          <w:color w:val="000000"/>
        </w:rPr>
        <w:t>“Trip”: combina o mapa de navegação com informações relevantes da viagem.</w:t>
      </w:r>
    </w:p>
    <w:p w14:paraId="7B80B64F" w14:textId="77777777" w:rsidR="00CE7543" w:rsidRPr="00367D80" w:rsidRDefault="00CE7543" w:rsidP="00CE7543">
      <w:pPr>
        <w:pStyle w:val="ListParagraph"/>
        <w:spacing w:line="280" w:lineRule="exact"/>
        <w:ind w:left="720" w:firstLine="0"/>
        <w:rPr>
          <w:rFonts w:eastAsia="Times New Roman" w:cs="Segoe UI"/>
          <w:color w:val="000000"/>
          <w:szCs w:val="21"/>
          <w:lang w:eastAsia="en-GB"/>
        </w:rPr>
      </w:pPr>
    </w:p>
    <w:p w14:paraId="13DEF9ED"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A seleção é complementada pelo intemporal “Classic Style”, com vários submenus, como consumo em tempo real ou exibição do sistema de navegação.</w:t>
      </w:r>
    </w:p>
    <w:p w14:paraId="6C26C200"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25ED7017" w14:textId="77777777" w:rsidR="00CE7543" w:rsidRPr="00367D80" w:rsidRDefault="00CE7543" w:rsidP="00CE7543">
      <w:pPr>
        <w:pStyle w:val="A03Copytext"/>
        <w:rPr>
          <w:rFonts w:eastAsia="Times New Roman"/>
        </w:rPr>
      </w:pPr>
      <w:r>
        <w:t>O conceito de exibição e controlo do MBUX é adaptado não apenas ao veículo, mas também às preferências individuais do condutor e dos passageiros. Segue o princípio de focar-se apenas no essencial. A MBUX Zero Layer no ecrã central apresenta as informações mais importantes, sugestões e aplicações utilizadas recentemente. As aplicações podem ser reorganizadas e agrupadas em pastas com nomes personalizados, de forma semelhante a um smartphone. Além de controlar todas as definições de conforto e multimédia, o MBUX já integra acesso a serviços de conectividade, como o Live Traffic Information.</w:t>
      </w:r>
    </w:p>
    <w:p w14:paraId="20F1E006" w14:textId="77777777" w:rsidR="00CE7543" w:rsidRPr="00367D80" w:rsidRDefault="00CE7543" w:rsidP="00CE7543">
      <w:pPr>
        <w:pStyle w:val="A03Copytext"/>
        <w:rPr>
          <w:rFonts w:eastAsia="Times New Roman"/>
          <w:lang w:eastAsia="en-GB"/>
        </w:rPr>
      </w:pPr>
    </w:p>
    <w:p w14:paraId="7A2C0C76" w14:textId="77777777" w:rsidR="00CE7543" w:rsidRPr="00367D80" w:rsidRDefault="00CE7543" w:rsidP="00CE7543">
      <w:pPr>
        <w:pStyle w:val="A03Copytext"/>
        <w:rPr>
          <w:rFonts w:eastAsia="Times New Roman"/>
        </w:rPr>
      </w:pPr>
      <w:r>
        <w:t>A nova geração do MBUX no Mercedes</w:t>
      </w:r>
      <w:r>
        <w:noBreakHyphen/>
        <w:t>AMG GT Coupé de 4 portas também integra inteligência artificial do ChatGPT, Microsoft Bing e Google Gemini. Ao combinar vários agentes de IA num único sistema, o MBUX revoluciona a forma como os ocupantes interagem com o veículo. Um exemplo de destaque é o Assistente Virtual do MBUX, que representa a próxima etapa de evolução do assistente de voz do MBUX. Não se limita a responder a comandos: consegue manter conversas complexas e em várias etapas, quase como uma conversa natural. O Assistente Virtual do MBUX surge como um avatar “vivo” na Zero Layer, com cores e animações dinâmicas.</w:t>
      </w:r>
    </w:p>
    <w:p w14:paraId="06E6F33F" w14:textId="77777777" w:rsidR="00CE7543" w:rsidRPr="00367D80" w:rsidRDefault="00CE7543" w:rsidP="00CE7543">
      <w:pPr>
        <w:pStyle w:val="A03Copytext"/>
        <w:rPr>
          <w:rFonts w:eastAsia="Times New Roman"/>
          <w:lang w:eastAsia="en-GB"/>
        </w:rPr>
      </w:pPr>
    </w:p>
    <w:p w14:paraId="650E6C69" w14:textId="77777777" w:rsidR="00CE7543" w:rsidRPr="00367D80" w:rsidRDefault="00CE7543" w:rsidP="00CE7543">
      <w:pPr>
        <w:pStyle w:val="A03Copytext"/>
        <w:rPr>
          <w:rFonts w:eastAsia="Times New Roman"/>
        </w:rPr>
      </w:pPr>
      <w:r>
        <w:t>No AMG GT Coupé de 4 portas, o MBUX inclui três aplicações AMG exclusivas que destacam o carácter de elevado desempenho do veículo: “Performance Menu”, “Set Up” e “Track Pace”.</w:t>
      </w:r>
    </w:p>
    <w:p w14:paraId="7561DEA5" w14:textId="77777777" w:rsidR="00CE7543" w:rsidRPr="00367D80" w:rsidRDefault="00CE7543" w:rsidP="00CE7543">
      <w:pPr>
        <w:pStyle w:val="A03Copytext"/>
        <w:rPr>
          <w:rFonts w:eastAsia="Times New Roman"/>
          <w:lang w:eastAsia="en-GB"/>
        </w:rPr>
      </w:pPr>
    </w:p>
    <w:p w14:paraId="46A74C5D" w14:textId="77777777" w:rsidR="00CE7543" w:rsidRPr="00367D80" w:rsidRDefault="00CE7543" w:rsidP="00CE7543">
      <w:pPr>
        <w:pStyle w:val="A03Copytext"/>
        <w:rPr>
          <w:rFonts w:ascii="MB Corpo S Text Office" w:eastAsia="Times New Roman" w:hAnsi="MB Corpo S Text Office"/>
        </w:rPr>
      </w:pPr>
      <w:r>
        <w:rPr>
          <w:rFonts w:ascii="MB Corpo S Text Office" w:hAnsi="MB Corpo S Text Office"/>
        </w:rPr>
        <w:t>AMG PERFORMANCE MENU: dados de condução em tempo real</w:t>
      </w:r>
    </w:p>
    <w:p w14:paraId="1B295F55" w14:textId="77777777" w:rsidR="00CE7543" w:rsidRPr="00367D80" w:rsidRDefault="00CE7543" w:rsidP="00CE7543">
      <w:pPr>
        <w:pStyle w:val="A03Copytext"/>
        <w:rPr>
          <w:rFonts w:eastAsia="Times New Roman" w:cs="Segoe UI"/>
          <w:color w:val="000000"/>
          <w:kern w:val="0"/>
          <w14:ligatures w14:val="none"/>
        </w:rPr>
      </w:pPr>
      <w:r>
        <w:rPr>
          <w:color w:val="000000"/>
        </w:rPr>
        <w:t>O AMG PERFORMANCE MENU fornece ao condutor todos os dados essenciais de condução e dos motores em tempo real, tornando o desempenho rapidamente visível. Em “Energy Flow”, o veículo torna-se virtualmente transparente: um modelo com efeito de vidro mostra visualmente o fluxo de energia e indica quanta potência os motores de fluxo axial estão a fornecer aos eixos dianteiro e traseiro. “Aero Flow” apresenta o estado atual dos perfis aerodinâmicos ativos da secção inferior da carroçaria (AEROKINETICS Venturi Flow), do difusor traseiro ativo AEROKINETICS e do spoiler traseiro ativo AEROKINETICS. As persianas AEROKINETICS da grelha dianteira também são apresentadas conforme estejam abertas ou fechadas — aerodinâmica tecnologicamente avançada tornada visível.</w:t>
      </w:r>
    </w:p>
    <w:p w14:paraId="1D3B07AA" w14:textId="77777777" w:rsidR="00CE7543" w:rsidRPr="00367D80" w:rsidRDefault="00CE7543" w:rsidP="00CE7543">
      <w:pPr>
        <w:pStyle w:val="A03Copytext"/>
        <w:rPr>
          <w:rFonts w:eastAsia="Times New Roman"/>
          <w:lang w:eastAsia="en-GB"/>
        </w:rPr>
      </w:pPr>
    </w:p>
    <w:p w14:paraId="7CA1B8AE"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“Warm Up” fornece informações precisas sobre o momento em que o veículo e os pneus atingem a temperatura ideal de funcionamento. As temperaturas dos motores e dos pneus são monitorizadas e apresentadas continuamente, sendo essencial para o máximo desempenho em pista. Quem pretender acompanhar tempos por volta em circuito poderá encontrar o cronómetro correspondente no menu “IWC Watch”. “Dynamic” exibe as forças físicas que atuam sobre o veículo durante a condução: valores de aceleração lateral, pressão atual dos pneus e estado da suspensão e dos amortecedores são apresentados, sendo a fonte de informação perfeita para condutores ambiciosos. Por fim, “Power” mostra o estado da bateria a qualquer momento, garantindo o controlo total sobre a potência elétrica disponível.</w:t>
      </w:r>
    </w:p>
    <w:p w14:paraId="6336E6B1"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4C3CFB54" w14:textId="77777777" w:rsidR="00CE7543" w:rsidRPr="00367D80" w:rsidRDefault="00CE7543" w:rsidP="00CE7543">
      <w:pPr>
        <w:pStyle w:val="A03Copytext"/>
        <w:rPr>
          <w:rFonts w:ascii="MB Corpo S Text Office" w:eastAsia="Times New Roman" w:hAnsi="MB Corpo S Text Office"/>
        </w:rPr>
      </w:pPr>
      <w:r>
        <w:rPr>
          <w:rFonts w:ascii="MB Corpo S Text Office" w:hAnsi="MB Corpo S Text Office"/>
        </w:rPr>
        <w:t xml:space="preserve">AMG SET-UP: personalização da experiência de condução </w:t>
      </w:r>
    </w:p>
    <w:p w14:paraId="5A8295FD" w14:textId="77777777" w:rsidR="00CE7543" w:rsidRPr="00367D80" w:rsidRDefault="00CE7543" w:rsidP="00CE7543">
      <w:pPr>
        <w:pStyle w:val="A03Copytext"/>
        <w:rPr>
          <w:rFonts w:eastAsia="Times New Roman" w:cs="Segoe UI"/>
          <w:color w:val="000000"/>
          <w:kern w:val="0"/>
          <w14:ligatures w14:val="none"/>
        </w:rPr>
      </w:pPr>
      <w:r>
        <w:rPr>
          <w:color w:val="000000"/>
        </w:rPr>
        <w:t>Com o AMG SET-UP, os condutores podem ajustar ativamente várias funções e configurar o veículo exatamente de acordo com as suas preferências, para uma experiência de condução perfeitamente adaptada ao seu estilo.</w:t>
      </w:r>
    </w:p>
    <w:p w14:paraId="5EC0E7E5" w14:textId="77777777" w:rsidR="00CE7543" w:rsidRPr="00367D80" w:rsidRDefault="00CE7543" w:rsidP="00CE7543">
      <w:pPr>
        <w:pStyle w:val="A03Copytext"/>
        <w:rPr>
          <w:rFonts w:eastAsia="Times New Roman" w:cs="Segoe UI"/>
          <w:color w:val="000000"/>
          <w:kern w:val="0"/>
          <w:lang w:eastAsia="en-GB"/>
          <w14:ligatures w14:val="none"/>
        </w:rPr>
      </w:pPr>
    </w:p>
    <w:p w14:paraId="298D25FE" w14:textId="77777777" w:rsidR="00CE7543" w:rsidRPr="00367D80" w:rsidRDefault="00CE7543" w:rsidP="00CE7543">
      <w:pPr>
        <w:pStyle w:val="A03Copytext"/>
        <w:rPr>
          <w:rFonts w:eastAsia="Times New Roman" w:cs="Segoe UI"/>
          <w:color w:val="000000"/>
          <w:kern w:val="0"/>
          <w14:ligatures w14:val="none"/>
        </w:rPr>
      </w:pPr>
      <w:r>
        <w:rPr>
          <w:color w:val="000000"/>
        </w:rPr>
        <w:t>Em “Steering Wheel”, a ordem das funções de condução e dos programas de condução nos botões do volante pode ser personalizada, permitindo uma utilização ainda mais intuitiva e o acesso mais rápido às funções essenciais. O menu “Aero Set-up” oferece controlo adicional sobre a aerodinâmica: mesmo a baixa velocidade, o condutor pode estender manualmente o spoiler traseiro ativo. O submenu “Pre-Check” vai ainda mais longe: com o veículo parado, todos os elementos aerodinâmicos ativos podem ser ativados, incluindo o difusor, para o máximo efeito visual de desempenho.</w:t>
      </w:r>
    </w:p>
    <w:p w14:paraId="26F74709" w14:textId="77777777" w:rsidR="00CE7543" w:rsidRPr="00367D80" w:rsidRDefault="00CE7543" w:rsidP="00CE7543">
      <w:pPr>
        <w:pStyle w:val="A03Copytext"/>
        <w:rPr>
          <w:rFonts w:eastAsia="Times New Roman"/>
          <w:lang w:eastAsia="en-GB"/>
        </w:rPr>
      </w:pPr>
    </w:p>
    <w:p w14:paraId="776CDBDD" w14:textId="77777777" w:rsidR="00CE7543" w:rsidRPr="00367D80" w:rsidRDefault="00CE7543" w:rsidP="00CE7543">
      <w:pPr>
        <w:pStyle w:val="A03Copytext"/>
        <w:rPr>
          <w:rFonts w:ascii="MB Corpo S Text Office" w:hAnsi="MB Corpo S Text Office"/>
        </w:rPr>
      </w:pPr>
      <w:r>
        <w:rPr>
          <w:rFonts w:ascii="MB Corpo S Text Office" w:hAnsi="MB Corpo S Text Office"/>
        </w:rPr>
        <w:t>O Sound Slider: desempenho acústico personalizado</w:t>
      </w:r>
    </w:p>
    <w:p w14:paraId="263BA4F3" w14:textId="77777777" w:rsidR="00CE7543" w:rsidRPr="00367D80" w:rsidRDefault="00CE7543" w:rsidP="00CE7543">
      <w:pPr>
        <w:pStyle w:val="A03Copytext"/>
        <w:rPr>
          <w:rFonts w:eastAsia="Times New Roman" w:cs="Segoe UI"/>
          <w:color w:val="000000"/>
          <w:kern w:val="0"/>
          <w14:ligatures w14:val="none"/>
        </w:rPr>
      </w:pPr>
      <w:r>
        <w:rPr>
          <w:color w:val="000000"/>
        </w:rPr>
        <w:t>Uma funcionalidade especial dá aos clientes controlo total: o Sound Slider. Permite equalizar as características do som do veículo no habitáculo, escolhendo entre Powerful, Balanced e Minimal, combinados com uma escala de Classic a Futuristic. Afinação sonora pura, adaptada à personalidade individual.</w:t>
      </w:r>
    </w:p>
    <w:p w14:paraId="5933B4E6" w14:textId="77777777" w:rsidR="00CE7543" w:rsidRPr="00367D80" w:rsidRDefault="00CE7543" w:rsidP="00CE7543">
      <w:pPr>
        <w:spacing w:line="280" w:lineRule="exact"/>
        <w:rPr>
          <w:rFonts w:eastAsia="Times New Roman" w:cs="Segoe UI"/>
          <w:color w:val="000000"/>
          <w:kern w:val="0"/>
          <w:lang w:eastAsia="en-GB"/>
          <w14:ligatures w14:val="none"/>
        </w:rPr>
      </w:pPr>
    </w:p>
    <w:p w14:paraId="2FAFC55B" w14:textId="509B148E" w:rsidR="00CE7543" w:rsidRDefault="00CE7543" w:rsidP="00CE7543">
      <w:pPr>
        <w:spacing w:line="280" w:lineRule="exact"/>
        <w:rPr>
          <w:rFonts w:cs="Segoe UI"/>
          <w:color w:val="000000"/>
        </w:rPr>
      </w:pPr>
      <w:r w:rsidRPr="00CE7543">
        <w:rPr>
          <w:rFonts w:ascii="MB Corpo S Text Office" w:hAnsi="MB Corpo S Text Office"/>
          <w:szCs w:val="21"/>
        </w:rPr>
        <w:t>AMG TRACK PACE para utilização em circuito fechado</w:t>
      </w:r>
      <w:r>
        <w:cr/>
        <w:t>O AMG TRACK PACE também está incluído no novo Mercedes</w:t>
      </w:r>
      <w:r>
        <w:noBreakHyphen/>
        <w:t>AMG GT Coupé de 4 portas e transforma cada visita ao circuito numa sessão de treino profissional.</w:t>
      </w:r>
      <w:r>
        <w:rPr>
          <w:color w:val="000000"/>
        </w:rPr>
        <w:t xml:space="preserve"> Este software extremamente avançado está integrado no sistema de informação e entretenimento MBUX e regista mais de 80 parâmetros específicos do veículo dez vezes por segundo durante a condução em pista. Consoante a situação, são apresentados dados de telemetria, aceleração ou tempos por volta no ecrã do condutor.</w:t>
      </w:r>
    </w:p>
    <w:p w14:paraId="0532F9D2" w14:textId="77777777" w:rsidR="00CE7543" w:rsidRPr="00367D80" w:rsidRDefault="00CE7543" w:rsidP="00CE7543">
      <w:pPr>
        <w:spacing w:line="280" w:lineRule="exact"/>
        <w:rPr>
          <w:rFonts w:cs="Segoe UI"/>
          <w:color w:val="000000"/>
        </w:rPr>
      </w:pPr>
    </w:p>
    <w:p w14:paraId="0FA6A4E4"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Entre as funcionalidades adicionais encontram-se a apresentação clara dos tempos por volta e por setor no ecrã multimédia, no ecrã projetado e no painel de instrumentos, bem como ferramentas profissionais adicionais de treino e análise. Diversos circuitos lendários, como Nürburgring ou Spa-Francorchamps, estão pré-instalados de fábrica. Também é possível gravar e analisar os próprios circuitos favoritos.</w:t>
      </w:r>
    </w:p>
    <w:p w14:paraId="071069C4"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1BB63AC1"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A navegação inteligente de competição no ecrã projetado mostra ângulos de curva e pontos ideais de travagem, ajudando o condutor a encontrar a trajetória perfeita, como um instrutor virtual. A impressionante função de realidade aumentada do MBUX também permite projetar no ecrã multimédia a trajetória ideal de uma volta previamente gravada. Isto permite melhorar os tempos volta após volta e explorar os limites de desempenho. Os valores de aceleração e desaceleração também podem ser medidos com precisão e guardados.</w:t>
      </w:r>
    </w:p>
    <w:p w14:paraId="38F8BA95"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391AB002"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Com a câmara de bordo opcional (não disponível em todos os mercados), a câmara de alta definição integrada pode gravar vídeos espetaculares numa memória USB, sendo perfeito para partilhar com amigos ou criar uma biblioteca pessoal de vídeos. Diversos dados podem ser integrados sobrepostos nas gravações, incluindo tempos por volta e por setor, um mini mapa do circuito e dados específicos do veículo, como velocidade, aceleração, ângulo de direção ou aplicação do pedal dos travões, cinematográfico e profissional.</w:t>
      </w:r>
    </w:p>
    <w:p w14:paraId="4FDF1A50"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3D0143E2" w14:textId="77777777" w:rsidR="00CE7543" w:rsidRPr="00367D80" w:rsidRDefault="00CE7543" w:rsidP="00CE7543">
      <w:pPr>
        <w:pStyle w:val="A03Copytext"/>
        <w:rPr>
          <w:rFonts w:ascii="MB Corpo S Text Office" w:hAnsi="MB Corpo S Text Office"/>
        </w:rPr>
      </w:pPr>
      <w:r>
        <w:rPr>
          <w:rFonts w:ascii="MB Corpo S Text Office" w:hAnsi="MB Corpo S Text Office"/>
        </w:rPr>
        <w:t xml:space="preserve">Predictive Performance Manager </w:t>
      </w:r>
    </w:p>
    <w:p w14:paraId="74960040" w14:textId="77777777" w:rsidR="00CE7543" w:rsidRPr="00367D80" w:rsidRDefault="00CE7543" w:rsidP="00CE7543">
      <w:pPr>
        <w:pStyle w:val="A03Copytext"/>
        <w:rPr>
          <w:rFonts w:eastAsia="Times New Roman" w:cs="Segoe UI"/>
          <w:color w:val="000000"/>
          <w:kern w:val="0"/>
          <w14:ligatures w14:val="none"/>
        </w:rPr>
      </w:pPr>
      <w:r>
        <w:rPr>
          <w:color w:val="000000"/>
        </w:rPr>
        <w:t>O Predictive Performance Manager (PPM) contribui de forma decisiva para alcançar tempos ideais em circuito. Foi utilizado pela primeira vez durante a tentativa de recorde do CONCEPT AMG GT XX. A ferramenta otimiza o fluxo de energia consoante o modo selecionado, “Endurance” ou “Hotlap”. Isto é comunicado visual e acusticamente através de sinais no painel de instrumentos. A lógica por detrás do PPM é que, em circuitos longos ou durante muitas voltas em pistas de Grande Prémio, a utilização da potência máxima ilimitada não é a abordagem ideal para obter os melhores tempos. No Nürburgring Nordschleife, por exemplo, a topografia exigente requer uma estratégia sofisticada para alcançar voltas rápidas.</w:t>
      </w:r>
    </w:p>
    <w:p w14:paraId="39949E92" w14:textId="77777777" w:rsidR="00CE7543" w:rsidRPr="00367D80" w:rsidRDefault="00CE7543" w:rsidP="00CE7543">
      <w:pPr>
        <w:pStyle w:val="A03Copytext"/>
        <w:rPr>
          <w:rFonts w:eastAsia="Times New Roman" w:cs="Segoe UI"/>
          <w:color w:val="000000"/>
          <w:kern w:val="0"/>
          <w:lang w:eastAsia="en-GB"/>
          <w14:ligatures w14:val="none"/>
        </w:rPr>
      </w:pPr>
    </w:p>
    <w:p w14:paraId="159422AE" w14:textId="77777777" w:rsidR="00CE7543" w:rsidRPr="00367D80" w:rsidRDefault="00CE7543" w:rsidP="00CE7543">
      <w:pPr>
        <w:pStyle w:val="A03Copytext"/>
      </w:pPr>
      <w:r>
        <w:rPr>
          <w:color w:val="000000"/>
        </w:rPr>
        <w:t>Ao conduzir em descidas ou em sequências apertadas de curvas, não é necessária potência máxima, permitindo poupar energia para as subidas, onde pode ser totalmente utilizada. Assim, o PPM reduz ou aumenta a potência consoante a secção do circuito.</w:t>
      </w:r>
    </w:p>
    <w:p w14:paraId="6F03264E" w14:textId="77777777" w:rsidR="00CE7543" w:rsidRPr="00367D80" w:rsidRDefault="00CE7543" w:rsidP="00CE7543">
      <w:pPr>
        <w:pStyle w:val="A03Copytext"/>
      </w:pPr>
    </w:p>
    <w:p w14:paraId="66E167E8" w14:textId="77777777" w:rsidR="00CE7543" w:rsidRPr="00367D80" w:rsidRDefault="00CE7543" w:rsidP="00CE7543">
      <w:pPr>
        <w:pStyle w:val="A03Copytext"/>
        <w:rPr>
          <w:rFonts w:ascii="MB Corpo S Text Office" w:hAnsi="MB Corpo S Text Office"/>
        </w:rPr>
      </w:pPr>
      <w:r>
        <w:rPr>
          <w:rFonts w:ascii="MB Corpo S Text Office" w:hAnsi="MB Corpo S Text Office"/>
        </w:rPr>
        <w:t>Sete programas de condução:</w:t>
      </w:r>
    </w:p>
    <w:p w14:paraId="705C2CEF" w14:textId="77777777" w:rsidR="00CE7543" w:rsidRPr="00367D80" w:rsidRDefault="00CE7543" w:rsidP="00CE7543">
      <w:pPr>
        <w:pStyle w:val="A03Copytext"/>
      </w:pPr>
      <w:r>
        <w:rPr>
          <w:color w:val="000000"/>
        </w:rPr>
        <w:t>Prazer de condução sem limites</w:t>
      </w:r>
      <w:r>
        <w:rPr>
          <w:color w:val="000000"/>
        </w:rPr>
        <w:cr/>
      </w:r>
      <w:r>
        <w:rPr>
          <w:color w:val="000000"/>
        </w:rPr>
        <w:br/>
        <w:t>Os sete programas de condução AMG DYNAMIC SELECT — Comfort, Sport, AMGFORCE Sport+, RACE, Slippery, Individual e, pela primeira vez na Mercedes-AMG, também Eco — permitem uma ampla variedade de características de condução, desde confortável e eficiente até dinâmica e extremamente emocional.</w:t>
      </w:r>
    </w:p>
    <w:p w14:paraId="1B34BE1E"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14:ligatures w14:val="none"/>
        </w:rPr>
      </w:pPr>
      <w:r>
        <w:rPr>
          <w:rFonts w:ascii="MB Corpo S Text Office Light" w:hAnsi="MB Corpo S Text Office Light"/>
          <w:color w:val="000000"/>
        </w:rPr>
        <w:t>São ativados através do botão satélite no volante (um botão rotativo com função de pressão). Cada programa oferece uma experiência de condução individual, precisamente ajustada a diferentes condições de utilização e concebida para explorar de forma ideal o potencial do veículo em cada situação. Os parâmetros ajustados incluem a resposta do acelerador, a afinação da suspensão, a direção, o ESP®, o som e a recuperação de energia. A recuperação também pode ser ajustada independentemente do programa de condução através das patilhas no volante.</w:t>
      </w:r>
    </w:p>
    <w:p w14:paraId="516E50F3" w14:textId="77777777" w:rsidR="00CE7543" w:rsidRPr="00367D80" w:rsidRDefault="00CE7543" w:rsidP="00CE7543">
      <w:pPr>
        <w:spacing w:line="280" w:lineRule="exact"/>
        <w:rPr>
          <w:rFonts w:ascii="MB Corpo S Text Office Light" w:eastAsia="Times New Roman" w:hAnsi="MB Corpo S Text Office Light" w:cs="Segoe UI"/>
          <w:color w:val="000000"/>
          <w:kern w:val="0"/>
          <w:szCs w:val="21"/>
          <w:lang w:eastAsia="en-GB"/>
          <w14:ligatures w14:val="none"/>
        </w:rPr>
      </w:pPr>
    </w:p>
    <w:p w14:paraId="10246222" w14:textId="77777777" w:rsidR="00CE7543" w:rsidRPr="00367D80"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Comfort:</w:t>
      </w:r>
      <w:r>
        <w:rPr>
          <w:color w:val="000000"/>
        </w:rPr>
        <w:t xml:space="preserve"> O modo padrão para utilização diária e viagens longas. Oferece uma experiência de condução confortável, harmoniosa e particularmente segura. A estratégia de funcionamento eficiente ajusta a cadeia cinemática conforme necessário, com resposta suave do acelerador, conforto de suspensão harmonioso e altura ao solo normal.</w:t>
      </w:r>
    </w:p>
    <w:p w14:paraId="5ED55C63" w14:textId="77777777" w:rsidR="00CE7543" w:rsidRPr="00367D80"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Sport:</w:t>
      </w:r>
      <w:r>
        <w:rPr>
          <w:color w:val="000000"/>
        </w:rPr>
        <w:t xml:space="preserve"> Representa a típica dinâmica de condução AMG: elevado desempenho e controlo sem esforço para uma condução dinâmica, com clara prioridade à desportividade em detrimento da eficiência e do conforto. A tração integral permanente permite elevadas velocidades em curva e grande facilidade de controlo, enquanto a resposta direta da direção, o acelerador mais reativo, a suspensão firme e a altura ao solo reduzida reforçam o carácter desportivo.</w:t>
      </w:r>
    </w:p>
    <w:p w14:paraId="3A4617FC" w14:textId="77777777" w:rsidR="00CE7543" w:rsidRPr="00367D80"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AMGFORCE Sport+:</w:t>
      </w:r>
      <w:r>
        <w:rPr>
          <w:color w:val="000000"/>
        </w:rPr>
        <w:t xml:space="preserve"> Proporciona uma experiência AMG V8 poderosa e extrovertida. Intensifica a experiência de condução através de uma resposta multissensorial: mudanças de velocidade percetíveis, o clássico som AMG V8 (no interior e no exterior) e um painel de instrumentos adaptado com design de tubo central. A cadeia cinemática simula mudanças de caixa hápticas (semelhantes à caixa de velocidades AMG SPEEDSHIFT TCT/MCT 9G), e as passagens de caixa manuais através das patilhas no volante são executadas com características de passagem precisas para o máximo desempenho.</w:t>
      </w:r>
    </w:p>
    <w:p w14:paraId="2E12E61B" w14:textId="77777777" w:rsidR="00CE7543" w:rsidRPr="00367D80"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RACE:</w:t>
      </w:r>
      <w:r>
        <w:rPr>
          <w:color w:val="000000"/>
        </w:rPr>
        <w:t xml:space="preserve"> O programa “Race” foi ajustado exclusivamente para utilização em circuito, com o objetivo de alcançar os melhores tempos por volta. Foi desenvolvido para condutores desportivos ambiciosos e permite uma condução perfeita em circuito fechado. Funcionalidades específicas de circuito, como a Unidade de Controlo AMG RACE ENGINEER, estão totalmente disponíveis. Os sistemas de assistência à condução são ajustados de forma ideal. Através do AMG TRACK PACE, os condutores podem aceder ao Drift Mode, Drag Race ou Track Race. A tração integral permanente garante elevadas velocidades em curva, elevada tração e excelente controlo. Uma preparação específica da cadeia cinemática assegura uma resposta imediata do acelerador e um desempenho da potência suplementar consistente. A suspensão/amortecimento firmes reduzem os movimentos da carroçaria e a altura ao solo reduzida reforça ainda mais o carácter desportivo.</w:t>
      </w:r>
      <w:r>
        <w:rPr>
          <w:color w:val="000000"/>
        </w:rPr>
        <w:br/>
        <w:t>Também disponível nos modos S, S+ e RACE: O AMG Launch Control oferece uma configuração perfeitamente coreografada para arranques explosivos. Um som característico cria tensão, os cintos de segurança apertam-se para acrescentar um melhor apoio, a iluminação ambiente muda para um modo específico e o veículo começa a vibrar de forma percetível. A ativação é realizada em três passos simples: Pressionar totalmente o pedal dos travões, pressionar totalmente o pedal do acelerador ou libertar o pedal dos travões para experimentar o impressionante arranque.</w:t>
      </w:r>
    </w:p>
    <w:p w14:paraId="26125F32" w14:textId="77777777" w:rsidR="00CE7543" w:rsidRPr="00367D80"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Slippery:</w:t>
      </w:r>
      <w:r>
        <w:rPr>
          <w:color w:val="000000"/>
        </w:rPr>
        <w:t xml:space="preserve"> Proporciona máxima tração e segurança em superfícies com pouca aderência (chuva, neve, gelo ou folhas molhadas). Os sistemas de assistência (ESP®, controlo de tração) intervêm precocemente. O sistema de tração integral variável AMG Performance 4MATIC+ permanece permanentemente ativo. Um comportamento orientado para subviragem, esforço reduzido da direção e resposta suave do acelerador aumentam o controlo. A suspensão é ajustada para o programa “Soft”, garantindo um conforto harmonioso com altura ao solo normal.</w:t>
      </w:r>
    </w:p>
    <w:p w14:paraId="29DABC49" w14:textId="77777777" w:rsidR="00CE7543" w:rsidRPr="00367D80"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Eco:</w:t>
      </w:r>
      <w:r>
        <w:rPr>
          <w:color w:val="000000"/>
        </w:rPr>
        <w:t xml:space="preserve"> Tem como objetivo maximizar a autonomia para reduzir paragens de carregamento e garantir que o próximo posto de carregamento possa ser alcançado em segurança. Os consumidores elétricos são desativados sempre que necessário. São aceites compromissos no comportamento de condução para atingir a máxima eficiência. A estratégia reduz a potência, o binário e a velocidade máxima. Para a máxima eficiência, o veículo funciona em modo de tração traseira. A altura ao solo rebaixada reduz o arrasto aerodinâmico e melhora a autonomia.</w:t>
      </w:r>
    </w:p>
    <w:p w14:paraId="4775FC0F" w14:textId="77777777" w:rsidR="00CE7543" w:rsidRDefault="00CE7543" w:rsidP="00CE7543">
      <w:pPr>
        <w:pStyle w:val="ListParagraph"/>
        <w:numPr>
          <w:ilvl w:val="0"/>
          <w:numId w:val="29"/>
        </w:numPr>
        <w:spacing w:line="280" w:lineRule="exact"/>
        <w:rPr>
          <w:rFonts w:eastAsia="Times New Roman" w:cs="Segoe UI"/>
          <w:color w:val="000000"/>
          <w:szCs w:val="21"/>
        </w:rPr>
      </w:pPr>
      <w:r>
        <w:rPr>
          <w:rFonts w:ascii="MB Corpo S Text Office" w:hAnsi="MB Corpo S Text Office"/>
          <w:color w:val="000000"/>
        </w:rPr>
        <w:t>Individual:</w:t>
      </w:r>
      <w:r>
        <w:rPr>
          <w:color w:val="000000"/>
        </w:rPr>
        <w:t xml:space="preserve"> Permite a seleção personalizada de todos os parâmetros ajustáveis.</w:t>
      </w:r>
    </w:p>
    <w:p w14:paraId="1453A67D" w14:textId="77777777" w:rsidR="00CE7543" w:rsidRPr="00423518" w:rsidRDefault="00CE7543" w:rsidP="00CE7543">
      <w:pPr>
        <w:pStyle w:val="ListParagraph"/>
        <w:spacing w:line="280" w:lineRule="exact"/>
        <w:ind w:left="720" w:firstLine="0"/>
        <w:rPr>
          <w:rFonts w:eastAsia="Times New Roman" w:cs="Segoe UI"/>
          <w:color w:val="000000"/>
          <w:szCs w:val="21"/>
        </w:rPr>
      </w:pPr>
      <w:r>
        <w:rPr>
          <w:color w:val="000000"/>
        </w:rPr>
        <w:t>A Mercedes</w:t>
      </w:r>
      <w:r>
        <w:rPr>
          <w:color w:val="000000"/>
        </w:rPr>
        <w:noBreakHyphen/>
        <w:t>AMG alargou ainda mais as possibilidades de personalização através da plataforma de software</w:t>
      </w:r>
      <w:r>
        <w:rPr>
          <w:rStyle w:val="apple-converted-space"/>
          <w:color w:val="000000"/>
        </w:rPr>
        <w:t xml:space="preserve"> </w:t>
      </w:r>
      <w:r>
        <w:rPr>
          <w:rStyle w:val="Strong"/>
          <w:rFonts w:ascii="MB Corpo S Text Office Light" w:hAnsi="MB Corpo S Text Office Light"/>
          <w:color w:val="000000"/>
        </w:rPr>
        <w:t>MB.OS,</w:t>
      </w:r>
      <w:r>
        <w:rPr>
          <w:rStyle w:val="apple-converted-space"/>
          <w:color w:val="000000"/>
        </w:rPr>
        <w:t xml:space="preserve"> </w:t>
      </w:r>
      <w:r>
        <w:rPr>
          <w:color w:val="000000"/>
        </w:rPr>
        <w:t xml:space="preserve">permitindo uma experiência de condução ainda mais envolvente com o simples toque de um botão. Através do </w:t>
      </w:r>
      <w:r>
        <w:rPr>
          <w:rStyle w:val="apple-converted-space"/>
          <w:color w:val="000000"/>
        </w:rPr>
        <w:t xml:space="preserve"> </w:t>
      </w:r>
      <w:r>
        <w:rPr>
          <w:rStyle w:val="Strong"/>
          <w:rFonts w:ascii="MB Corpo S Text Office Light" w:hAnsi="MB Corpo S Text Office Light"/>
          <w:color w:val="000000"/>
        </w:rPr>
        <w:t>botão satélite esquerdo no volante,</w:t>
      </w:r>
      <w:r>
        <w:rPr>
          <w:color w:val="000000"/>
        </w:rPr>
        <w:t xml:space="preserve"> os condutores podem ajustar diretamente o som, a resposta do acelerador, a configuração da suspensão, a altura ao solo, a posição do spoiler traseiro e a função ESP®. </w:t>
      </w:r>
    </w:p>
    <w:p w14:paraId="6826D77C"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3525943A"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r>
        <w:rPr>
          <w:rFonts w:ascii="MB Corpo S Text Office Light" w:hAnsi="MB Corpo S Text Office Light"/>
          <w:color w:val="000000"/>
          <w:sz w:val="21"/>
        </w:rPr>
        <w:t>Destaque adicional: Um simples toque simultâneo em ambas as patilhas do volante desbloqueia a potência suplementar adicional nos</w:t>
      </w:r>
      <w:r>
        <w:rPr>
          <w:rStyle w:val="apple-converted-space"/>
          <w:color w:val="000000"/>
        </w:rPr>
        <w:t xml:space="preserve"> </w:t>
      </w:r>
      <w:r>
        <w:rPr>
          <w:rStyle w:val="Strong"/>
          <w:rFonts w:ascii="MB Corpo S Text Office Light" w:hAnsi="MB Corpo S Text Office Light"/>
          <w:color w:val="000000"/>
          <w:sz w:val="21"/>
        </w:rPr>
        <w:t>programas Comfort, Sport e Sport+</w:t>
      </w:r>
      <w:r>
        <w:rPr>
          <w:rStyle w:val="apple-converted-space"/>
          <w:color w:val="000000"/>
        </w:rPr>
        <w:t xml:space="preserve"> </w:t>
      </w:r>
      <w:r>
        <w:rPr>
          <w:rFonts w:ascii="MB Corpo S Text Office Light" w:hAnsi="MB Corpo S Text Office Light"/>
          <w:color w:val="000000"/>
          <w:sz w:val="21"/>
        </w:rPr>
        <w:t>(63: até 110 kW, 55: até 50 kW). Isto proporciona um aumento percetível de desempenho e emoção: mais binário e potência, resposta do acelerador mais imediata, uma aceleração claramente sentida por todos os ocupantes e cintos de segurança automaticamente tensionados. Sons específicos de entrada, ativação e saída complementam a experiência a nível acústico.</w:t>
      </w:r>
    </w:p>
    <w:p w14:paraId="7DB44949"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086C7C05" w14:textId="77777777" w:rsidR="00CE7543" w:rsidRDefault="00CE7543" w:rsidP="00CE7543">
      <w:pPr>
        <w:spacing w:line="280" w:lineRule="exact"/>
        <w:rPr>
          <w:rFonts w:ascii="MB Corpo S Text Office" w:eastAsia="Times New Roman" w:hAnsi="MB Corpo S Text Office" w:cs="Segoe UI"/>
          <w:kern w:val="0"/>
          <w:szCs w:val="21"/>
          <w14:ligatures w14:val="none"/>
        </w:rPr>
      </w:pPr>
      <w:r>
        <w:rPr>
          <w:rFonts w:ascii="MB Corpo S Text Office" w:hAnsi="MB Corpo S Text Office"/>
        </w:rPr>
        <w:t>Produzido na fábrica mais rica em tradição: Sindelfingen torna-se o local de produção</w:t>
      </w:r>
    </w:p>
    <w:p w14:paraId="44DE8117" w14:textId="77777777" w:rsidR="00CE7543" w:rsidRPr="00367D80" w:rsidRDefault="00CE7543" w:rsidP="00CE7543">
      <w:pPr>
        <w:spacing w:line="280" w:lineRule="exact"/>
        <w:rPr>
          <w:rFonts w:ascii="MB Corpo S Text Office Light" w:eastAsia="Times New Roman" w:hAnsi="MB Corpo S Text Office Light" w:cs="Segoe UI"/>
          <w:kern w:val="0"/>
          <w:szCs w:val="21"/>
          <w14:ligatures w14:val="none"/>
        </w:rPr>
      </w:pPr>
      <w:r>
        <w:rPr>
          <w:rFonts w:ascii="MB Corpo S Text Office Light" w:hAnsi="MB Corpo S Text Office Light"/>
        </w:rPr>
        <w:t>A produção em série do novo Mercedes</w:t>
      </w:r>
      <w:r>
        <w:rPr>
          <w:rFonts w:ascii="MB Corpo S Text Office Light" w:hAnsi="MB Corpo S Text Office Light"/>
        </w:rPr>
        <w:noBreakHyphen/>
        <w:t>AMG GT Coupé de 4 portas terá início no verão de 2026 na fábrica de Sindelfingen da Mercedes</w:t>
      </w:r>
      <w:r>
        <w:rPr>
          <w:rFonts w:ascii="MB Corpo S Text Office Light" w:hAnsi="MB Corpo S Text Office Light"/>
        </w:rPr>
        <w:noBreakHyphen/>
        <w:t>Benz. A montagem do novo desportivo será realizada no Hall 32, especificamente modernizado para responder aos requisitos da tecnologia AMG.EA. Componentes essenciais da carroçaria também são produzidos nesta unidade, incluindo peças estampadas, a estrutura da carroçaria e a pintura. A unidade de Sindelfingen, construída em 1915, é uma das instalações de produção automóvel mais históricas da Mercedes-Benz Group AG, com uma tradição de 111 anos.</w:t>
      </w:r>
    </w:p>
    <w:p w14:paraId="270B2ED1" w14:textId="77777777" w:rsidR="00CE7543" w:rsidRPr="00367D80" w:rsidRDefault="00CE7543" w:rsidP="00CE7543">
      <w:pPr>
        <w:spacing w:line="280" w:lineRule="exact"/>
        <w:rPr>
          <w:rFonts w:ascii="MB Corpo S Text Office Light" w:eastAsia="Times New Roman" w:hAnsi="MB Corpo S Text Office Light" w:cs="Segoe UI"/>
          <w:kern w:val="0"/>
          <w:szCs w:val="21"/>
          <w:lang w:eastAsia="en-GB"/>
          <w14:ligatures w14:val="none"/>
        </w:rPr>
      </w:pPr>
    </w:p>
    <w:p w14:paraId="730FCB22" w14:textId="77777777" w:rsidR="00CE7543" w:rsidRPr="00367D80" w:rsidRDefault="00CE7543" w:rsidP="00CE7543">
      <w:pPr>
        <w:spacing w:line="280" w:lineRule="exact"/>
        <w:rPr>
          <w:rFonts w:ascii="MB Corpo S Text Office" w:eastAsia="Times New Roman" w:hAnsi="MB Corpo S Text Office" w:cs="Segoe UI"/>
          <w:kern w:val="0"/>
          <w:szCs w:val="21"/>
          <w14:ligatures w14:val="none"/>
        </w:rPr>
      </w:pPr>
      <w:r>
        <w:rPr>
          <w:rFonts w:ascii="MB Corpo S Text Office" w:hAnsi="MB Corpo S Text Office"/>
        </w:rPr>
        <w:t>Processos de produção inovadores para o fabrico do motor de fluxo axial</w:t>
      </w:r>
    </w:p>
    <w:p w14:paraId="3FF0D4EF" w14:textId="77777777" w:rsidR="00CE7543" w:rsidRDefault="00CE7543" w:rsidP="00CE7543">
      <w:pPr>
        <w:spacing w:line="280" w:lineRule="exact"/>
        <w:rPr>
          <w:rFonts w:ascii="MB Corpo S Text Office Light" w:hAnsi="MB Corpo S Text Office Light"/>
        </w:rPr>
      </w:pPr>
      <w:r>
        <w:rPr>
          <w:rFonts w:ascii="MB Corpo S Text Office Light" w:hAnsi="MB Corpo S Text Office Light"/>
        </w:rPr>
        <w:t>Os motores de fluxo axial são produzidos na fábrica da Mercedes</w:t>
      </w:r>
      <w:r>
        <w:rPr>
          <w:rFonts w:ascii="MB Corpo S Text Office Light" w:hAnsi="MB Corpo S Text Office Light"/>
        </w:rPr>
        <w:noBreakHyphen/>
        <w:t>Benz na região de Marienfelde, em Berlim. Há décadas que é uma componente importante da rede global de produção da Mercedes</w:t>
      </w:r>
      <w:r>
        <w:rPr>
          <w:rFonts w:ascii="MB Corpo S Text Office Light" w:hAnsi="MB Corpo S Text Office Light"/>
        </w:rPr>
        <w:noBreakHyphen/>
        <w:t>Benz Powertrain e produz vários componentes da cadeia cinemática. O fabrico de motores de fluxo axial em Marienfelde envolve cerca de 100 processos de produção. Aproximadamente 65 desses processos são novos para a Mercedes</w:t>
      </w:r>
      <w:r>
        <w:rPr>
          <w:rFonts w:ascii="MB Corpo S Text Office Light" w:hAnsi="MB Corpo S Text Office Light"/>
        </w:rPr>
        <w:noBreakHyphen/>
        <w:t>Benz e os restantes 35 são novidades a nível mundial. Incluem novas formas de tecnologia a laser combinadas com processos de ligação inovadores e inteligência artificial. Estes novos processos de produção foram desenvolvidos em grande parte internamente pela Mercedes</w:t>
      </w:r>
      <w:r>
        <w:rPr>
          <w:rFonts w:ascii="MB Corpo S Text Office Light" w:hAnsi="MB Corpo S Text Office Light"/>
        </w:rPr>
        <w:noBreakHyphen/>
        <w:t>Benz, e as inovações resultaram em mais de 30 pedidos de registo de patente. Tudo isto realça o papel de liderança mundial de Berlim-Marienfelde em inovações de processos de produção. </w:t>
      </w:r>
    </w:p>
    <w:p w14:paraId="38C0ABC5" w14:textId="77777777" w:rsidR="00DA6B75" w:rsidRDefault="00DA6B75" w:rsidP="00CE7543">
      <w:pPr>
        <w:spacing w:line="280" w:lineRule="exact"/>
        <w:rPr>
          <w:rFonts w:ascii="MB Corpo S Text Office Light" w:hAnsi="MB Corpo S Text Office Light"/>
        </w:rPr>
      </w:pPr>
    </w:p>
    <w:p w14:paraId="35C11969" w14:textId="77777777" w:rsidR="00196D6C" w:rsidRDefault="00196D6C" w:rsidP="00196D6C">
      <w:pPr>
        <w:pStyle w:val="NormalWeb"/>
        <w:spacing w:line="300" w:lineRule="atLeast"/>
        <w:rPr>
          <w:rFonts w:ascii="MB Corpo S Text Office" w:hAnsi="MB Corpo S Text Office"/>
          <w:color w:val="000000"/>
          <w:sz w:val="21"/>
        </w:rPr>
      </w:pPr>
    </w:p>
    <w:p w14:paraId="1E205315" w14:textId="77777777" w:rsidR="00196D6C" w:rsidRDefault="00196D6C" w:rsidP="00196D6C">
      <w:pPr>
        <w:pStyle w:val="NormalWeb"/>
        <w:spacing w:line="300" w:lineRule="atLeast"/>
        <w:rPr>
          <w:rFonts w:ascii="MB Corpo S Text Office" w:hAnsi="MB Corpo S Text Office"/>
          <w:color w:val="000000"/>
          <w:sz w:val="21"/>
        </w:rPr>
      </w:pPr>
    </w:p>
    <w:p w14:paraId="282C6B1E" w14:textId="4BF8AD61" w:rsidR="00196D6C" w:rsidRPr="00367D80" w:rsidRDefault="00196D6C" w:rsidP="00196D6C">
      <w:pPr>
        <w:pStyle w:val="NormalWeb"/>
        <w:spacing w:line="300" w:lineRule="atLeast"/>
        <w:rPr>
          <w:rFonts w:ascii="MB Corpo S Text Office" w:hAnsi="MB Corpo S Text Office" w:cs="Segoe UI"/>
          <w:color w:val="000000"/>
          <w:sz w:val="21"/>
          <w:szCs w:val="21"/>
        </w:rPr>
      </w:pPr>
      <w:r>
        <w:rPr>
          <w:rFonts w:ascii="MB Corpo S Text Office" w:hAnsi="MB Corpo S Text Office"/>
          <w:color w:val="000000"/>
          <w:sz w:val="21"/>
        </w:rPr>
        <w:t>Resumo dos principais dados técnicos:</w:t>
      </w:r>
    </w:p>
    <w:tbl>
      <w:tblPr>
        <w:tblStyle w:val="Tabellenraster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2268"/>
        <w:gridCol w:w="3392"/>
        <w:gridCol w:w="10"/>
      </w:tblGrid>
      <w:tr w:rsidR="00196D6C" w:rsidRPr="005B050F" w14:paraId="2B7F80B3" w14:textId="77777777" w:rsidTr="002D7ADF">
        <w:trPr>
          <w:gridAfter w:val="1"/>
          <w:wAfter w:w="10" w:type="dxa"/>
        </w:trPr>
        <w:tc>
          <w:tcPr>
            <w:tcW w:w="9062" w:type="dxa"/>
            <w:gridSpan w:val="3"/>
            <w:tcBorders>
              <w:top w:val="single" w:sz="4" w:space="0" w:color="auto"/>
              <w:bottom w:val="single" w:sz="4" w:space="0" w:color="auto"/>
            </w:tcBorders>
            <w:vAlign w:val="center"/>
          </w:tcPr>
          <w:p w14:paraId="4B162468" w14:textId="77777777" w:rsidR="00196D6C" w:rsidRPr="00196D6C" w:rsidRDefault="00196D6C" w:rsidP="00196D6C">
            <w:pPr>
              <w:pStyle w:val="A03Flietext"/>
              <w:jc w:val="center"/>
              <w:rPr>
                <w:rFonts w:ascii="MB Corpo S Text Office" w:hAnsi="MB Corpo S Text Office"/>
                <w:sz w:val="18"/>
                <w:szCs w:val="18"/>
                <w:lang w:val="pt-PT"/>
              </w:rPr>
            </w:pPr>
            <w:r w:rsidRPr="00196D6C">
              <w:rPr>
                <w:rFonts w:ascii="MB Corpo S Text Office" w:hAnsi="MB Corpo S Text Office"/>
                <w:sz w:val="18"/>
                <w:lang w:val="pt-PT"/>
              </w:rPr>
              <w:t>Mercedes-AMG GT 63 Coupé 4 portas</w:t>
            </w:r>
          </w:p>
        </w:tc>
      </w:tr>
      <w:tr w:rsidR="00196D6C" w:rsidRPr="008B48AC" w14:paraId="1A42ED1E" w14:textId="77777777" w:rsidTr="002D7ADF">
        <w:tc>
          <w:tcPr>
            <w:tcW w:w="3402" w:type="dxa"/>
            <w:tcBorders>
              <w:top w:val="single" w:sz="4" w:space="0" w:color="auto"/>
            </w:tcBorders>
            <w:vAlign w:val="center"/>
          </w:tcPr>
          <w:p w14:paraId="5579217A" w14:textId="77777777" w:rsidR="00196D6C" w:rsidRPr="00FF41D0" w:rsidRDefault="00196D6C" w:rsidP="00196D6C">
            <w:pPr>
              <w:pStyle w:val="A03Flietext"/>
              <w:rPr>
                <w:sz w:val="18"/>
                <w:szCs w:val="18"/>
              </w:rPr>
            </w:pPr>
            <w:r>
              <w:rPr>
                <w:sz w:val="18"/>
              </w:rPr>
              <w:t>Motor elétrico</w:t>
            </w:r>
          </w:p>
        </w:tc>
        <w:tc>
          <w:tcPr>
            <w:tcW w:w="2268" w:type="dxa"/>
            <w:tcBorders>
              <w:top w:val="single" w:sz="4" w:space="0" w:color="auto"/>
            </w:tcBorders>
            <w:vAlign w:val="center"/>
          </w:tcPr>
          <w:p w14:paraId="230625FB" w14:textId="77777777" w:rsidR="00196D6C" w:rsidRPr="00FF41D0" w:rsidRDefault="00196D6C" w:rsidP="00196D6C">
            <w:pPr>
              <w:pStyle w:val="A03Flietext"/>
              <w:jc w:val="center"/>
              <w:rPr>
                <w:sz w:val="18"/>
                <w:szCs w:val="18"/>
              </w:rPr>
            </w:pPr>
            <w:r>
              <w:rPr>
                <w:sz w:val="18"/>
              </w:rPr>
              <w:t>Tipo</w:t>
            </w:r>
          </w:p>
        </w:tc>
        <w:tc>
          <w:tcPr>
            <w:tcW w:w="3402" w:type="dxa"/>
            <w:gridSpan w:val="2"/>
            <w:tcBorders>
              <w:top w:val="single" w:sz="4" w:space="0" w:color="auto"/>
            </w:tcBorders>
            <w:vAlign w:val="center"/>
          </w:tcPr>
          <w:p w14:paraId="3DEBCDCC" w14:textId="77777777" w:rsidR="00196D6C" w:rsidRPr="00196D6C" w:rsidRDefault="00196D6C" w:rsidP="00196D6C">
            <w:pPr>
              <w:pStyle w:val="A03Flietext"/>
              <w:rPr>
                <w:sz w:val="18"/>
                <w:szCs w:val="18"/>
                <w:lang w:val="pt-PT"/>
              </w:rPr>
            </w:pPr>
            <w:r w:rsidRPr="00196D6C">
              <w:rPr>
                <w:sz w:val="18"/>
                <w:lang w:val="pt-PT"/>
              </w:rPr>
              <w:t>Três motores elétricos de fluxo axial</w:t>
            </w:r>
          </w:p>
        </w:tc>
      </w:tr>
      <w:tr w:rsidR="00196D6C" w:rsidRPr="008B48AC" w14:paraId="2D6AB14E" w14:textId="77777777" w:rsidTr="002D7ADF">
        <w:tc>
          <w:tcPr>
            <w:tcW w:w="3402" w:type="dxa"/>
            <w:vAlign w:val="center"/>
          </w:tcPr>
          <w:p w14:paraId="148F61DB" w14:textId="77777777" w:rsidR="00196D6C" w:rsidRPr="00196D6C" w:rsidRDefault="00196D6C" w:rsidP="00196D6C">
            <w:pPr>
              <w:pStyle w:val="A03Flietext"/>
              <w:rPr>
                <w:sz w:val="18"/>
                <w:szCs w:val="18"/>
                <w:lang w:val="pt-PT"/>
              </w:rPr>
            </w:pPr>
            <w:r w:rsidRPr="00196D6C">
              <w:rPr>
                <w:sz w:val="18"/>
                <w:lang w:val="pt-PT"/>
              </w:rPr>
              <w:t>Potência máxima da cadeia cinemática</w:t>
            </w:r>
          </w:p>
        </w:tc>
        <w:tc>
          <w:tcPr>
            <w:tcW w:w="2268" w:type="dxa"/>
            <w:vAlign w:val="center"/>
          </w:tcPr>
          <w:p w14:paraId="5BA9CCBF" w14:textId="77777777" w:rsidR="00196D6C" w:rsidRPr="00FF41D0" w:rsidRDefault="00196D6C" w:rsidP="00196D6C">
            <w:pPr>
              <w:pStyle w:val="A03Flietext"/>
              <w:jc w:val="center"/>
              <w:rPr>
                <w:sz w:val="18"/>
                <w:szCs w:val="18"/>
              </w:rPr>
            </w:pPr>
            <w:r>
              <w:rPr>
                <w:sz w:val="18"/>
              </w:rPr>
              <w:t>CV</w:t>
            </w:r>
          </w:p>
        </w:tc>
        <w:tc>
          <w:tcPr>
            <w:tcW w:w="3402" w:type="dxa"/>
            <w:gridSpan w:val="2"/>
            <w:vAlign w:val="center"/>
          </w:tcPr>
          <w:p w14:paraId="1C20B273" w14:textId="77777777" w:rsidR="00196D6C" w:rsidRPr="00FF41D0" w:rsidRDefault="00196D6C" w:rsidP="00196D6C">
            <w:pPr>
              <w:pStyle w:val="A03Flietext"/>
              <w:rPr>
                <w:sz w:val="18"/>
                <w:szCs w:val="18"/>
              </w:rPr>
            </w:pPr>
            <w:r>
              <w:rPr>
                <w:sz w:val="18"/>
              </w:rPr>
              <w:t>1170</w:t>
            </w:r>
          </w:p>
        </w:tc>
      </w:tr>
      <w:tr w:rsidR="00196D6C" w:rsidRPr="008B48AC" w14:paraId="485860F4" w14:textId="77777777" w:rsidTr="002D7ADF">
        <w:tc>
          <w:tcPr>
            <w:tcW w:w="3402" w:type="dxa"/>
            <w:vAlign w:val="center"/>
          </w:tcPr>
          <w:p w14:paraId="7120DAC5" w14:textId="77777777" w:rsidR="00196D6C" w:rsidRPr="00FF41D0" w:rsidRDefault="00196D6C" w:rsidP="00196D6C">
            <w:pPr>
              <w:pStyle w:val="A03Flietext"/>
              <w:rPr>
                <w:sz w:val="18"/>
                <w:szCs w:val="18"/>
              </w:rPr>
            </w:pPr>
            <w:r>
              <w:rPr>
                <w:sz w:val="18"/>
              </w:rPr>
              <w:t>Potência contínua</w:t>
            </w:r>
          </w:p>
        </w:tc>
        <w:tc>
          <w:tcPr>
            <w:tcW w:w="2268" w:type="dxa"/>
            <w:vAlign w:val="center"/>
          </w:tcPr>
          <w:p w14:paraId="1475A4D1" w14:textId="77777777" w:rsidR="00196D6C" w:rsidRPr="00FF41D0" w:rsidRDefault="00196D6C" w:rsidP="00196D6C">
            <w:pPr>
              <w:pStyle w:val="A03Flietext"/>
              <w:jc w:val="center"/>
              <w:rPr>
                <w:sz w:val="18"/>
                <w:szCs w:val="18"/>
              </w:rPr>
            </w:pPr>
            <w:r>
              <w:rPr>
                <w:sz w:val="18"/>
              </w:rPr>
              <w:t>CV</w:t>
            </w:r>
          </w:p>
        </w:tc>
        <w:tc>
          <w:tcPr>
            <w:tcW w:w="3402" w:type="dxa"/>
            <w:gridSpan w:val="2"/>
            <w:vAlign w:val="center"/>
          </w:tcPr>
          <w:p w14:paraId="0040931D" w14:textId="77777777" w:rsidR="00196D6C" w:rsidRPr="00FF41D0" w:rsidRDefault="00196D6C" w:rsidP="00196D6C">
            <w:pPr>
              <w:pStyle w:val="A03Flietext"/>
              <w:rPr>
                <w:sz w:val="18"/>
                <w:szCs w:val="18"/>
              </w:rPr>
            </w:pPr>
            <w:r>
              <w:rPr>
                <w:sz w:val="18"/>
              </w:rPr>
              <w:t>721</w:t>
            </w:r>
          </w:p>
        </w:tc>
      </w:tr>
      <w:tr w:rsidR="00196D6C" w:rsidRPr="008B48AC" w14:paraId="68151FD7" w14:textId="77777777" w:rsidTr="002D7ADF">
        <w:tc>
          <w:tcPr>
            <w:tcW w:w="3402" w:type="dxa"/>
            <w:vAlign w:val="center"/>
          </w:tcPr>
          <w:p w14:paraId="018C4AEF" w14:textId="77777777" w:rsidR="00196D6C" w:rsidRPr="00196D6C" w:rsidRDefault="00196D6C" w:rsidP="00196D6C">
            <w:pPr>
              <w:pStyle w:val="A03Flietext"/>
              <w:rPr>
                <w:sz w:val="18"/>
                <w:szCs w:val="18"/>
                <w:lang w:val="pt-PT"/>
              </w:rPr>
            </w:pPr>
            <w:r w:rsidRPr="00196D6C">
              <w:rPr>
                <w:sz w:val="18"/>
                <w:lang w:val="pt-PT"/>
              </w:rPr>
              <w:t xml:space="preserve">Binário máxima da cadeia cinemática </w:t>
            </w:r>
          </w:p>
        </w:tc>
        <w:tc>
          <w:tcPr>
            <w:tcW w:w="2268" w:type="dxa"/>
            <w:vAlign w:val="center"/>
          </w:tcPr>
          <w:p w14:paraId="7E236FF6" w14:textId="77777777" w:rsidR="00196D6C" w:rsidRPr="00FF41D0" w:rsidRDefault="00196D6C" w:rsidP="00196D6C">
            <w:pPr>
              <w:pStyle w:val="A03Flietext"/>
              <w:jc w:val="center"/>
              <w:rPr>
                <w:sz w:val="18"/>
                <w:szCs w:val="18"/>
              </w:rPr>
            </w:pPr>
            <w:r>
              <w:rPr>
                <w:sz w:val="18"/>
              </w:rPr>
              <w:t>Nm</w:t>
            </w:r>
          </w:p>
        </w:tc>
        <w:tc>
          <w:tcPr>
            <w:tcW w:w="3402" w:type="dxa"/>
            <w:gridSpan w:val="2"/>
            <w:vAlign w:val="center"/>
          </w:tcPr>
          <w:p w14:paraId="308B38F7" w14:textId="77777777" w:rsidR="00196D6C" w:rsidRPr="00FF41D0" w:rsidRDefault="00196D6C" w:rsidP="00196D6C">
            <w:pPr>
              <w:pStyle w:val="A03Flietext"/>
              <w:rPr>
                <w:sz w:val="18"/>
                <w:szCs w:val="18"/>
              </w:rPr>
            </w:pPr>
            <w:r>
              <w:rPr>
                <w:sz w:val="18"/>
              </w:rPr>
              <w:t>2000</w:t>
            </w:r>
          </w:p>
        </w:tc>
      </w:tr>
      <w:tr w:rsidR="00196D6C" w:rsidRPr="008B48AC" w14:paraId="4B3ECFE2" w14:textId="77777777" w:rsidTr="002D7ADF">
        <w:tc>
          <w:tcPr>
            <w:tcW w:w="3402" w:type="dxa"/>
            <w:vAlign w:val="center"/>
          </w:tcPr>
          <w:p w14:paraId="0D735938" w14:textId="77777777" w:rsidR="00196D6C" w:rsidRPr="00FF41D0" w:rsidRDefault="00196D6C" w:rsidP="00196D6C">
            <w:pPr>
              <w:pStyle w:val="A03Flietext"/>
              <w:rPr>
                <w:sz w:val="18"/>
                <w:szCs w:val="18"/>
              </w:rPr>
            </w:pPr>
            <w:r>
              <w:rPr>
                <w:sz w:val="18"/>
              </w:rPr>
              <w:t>Sistema de transmissão</w:t>
            </w:r>
          </w:p>
        </w:tc>
        <w:tc>
          <w:tcPr>
            <w:tcW w:w="2268" w:type="dxa"/>
            <w:vAlign w:val="center"/>
          </w:tcPr>
          <w:p w14:paraId="1D327237" w14:textId="77777777" w:rsidR="00196D6C" w:rsidRPr="00FF41D0" w:rsidRDefault="00196D6C" w:rsidP="00196D6C">
            <w:pPr>
              <w:pStyle w:val="A03Flietext"/>
              <w:jc w:val="center"/>
              <w:rPr>
                <w:sz w:val="18"/>
                <w:szCs w:val="18"/>
              </w:rPr>
            </w:pPr>
            <w:r>
              <w:rPr>
                <w:sz w:val="18"/>
              </w:rPr>
              <w:t>–</w:t>
            </w:r>
          </w:p>
        </w:tc>
        <w:tc>
          <w:tcPr>
            <w:tcW w:w="3402" w:type="dxa"/>
            <w:gridSpan w:val="2"/>
            <w:vAlign w:val="center"/>
          </w:tcPr>
          <w:p w14:paraId="33547CA7" w14:textId="77777777" w:rsidR="00196D6C" w:rsidRPr="00196D6C" w:rsidRDefault="00196D6C" w:rsidP="00196D6C">
            <w:pPr>
              <w:pStyle w:val="A03Flietext"/>
              <w:rPr>
                <w:sz w:val="18"/>
                <w:szCs w:val="18"/>
                <w:lang w:val="pt-PT"/>
              </w:rPr>
            </w:pPr>
            <w:r w:rsidRPr="00196D6C">
              <w:rPr>
                <w:sz w:val="18"/>
                <w:lang w:val="pt-PT"/>
              </w:rPr>
              <w:t>Sistema de tração integral totalmente variável AMG Performance 4MATIC+</w:t>
            </w:r>
          </w:p>
        </w:tc>
      </w:tr>
      <w:tr w:rsidR="00196D6C" w:rsidRPr="008B48AC" w14:paraId="7D1A53DF" w14:textId="77777777" w:rsidTr="002D7ADF">
        <w:tc>
          <w:tcPr>
            <w:tcW w:w="3402" w:type="dxa"/>
            <w:vAlign w:val="center"/>
          </w:tcPr>
          <w:p w14:paraId="43B9FA4D" w14:textId="77777777" w:rsidR="00196D6C" w:rsidRPr="00FF41D0" w:rsidRDefault="00196D6C" w:rsidP="00196D6C">
            <w:pPr>
              <w:pStyle w:val="A03Flietext"/>
              <w:rPr>
                <w:sz w:val="18"/>
                <w:szCs w:val="18"/>
              </w:rPr>
            </w:pPr>
            <w:r>
              <w:rPr>
                <w:sz w:val="18"/>
              </w:rPr>
              <w:t>Velocidade máxima</w:t>
            </w:r>
          </w:p>
        </w:tc>
        <w:tc>
          <w:tcPr>
            <w:tcW w:w="2268" w:type="dxa"/>
            <w:vAlign w:val="center"/>
          </w:tcPr>
          <w:p w14:paraId="50C436B6" w14:textId="77777777" w:rsidR="00196D6C" w:rsidRPr="00FF41D0" w:rsidRDefault="00196D6C" w:rsidP="00196D6C">
            <w:pPr>
              <w:pStyle w:val="A03Flietext"/>
              <w:jc w:val="center"/>
              <w:rPr>
                <w:sz w:val="18"/>
                <w:szCs w:val="18"/>
              </w:rPr>
            </w:pPr>
            <w:r>
              <w:rPr>
                <w:sz w:val="18"/>
              </w:rPr>
              <w:t>km/h</w:t>
            </w:r>
          </w:p>
        </w:tc>
        <w:tc>
          <w:tcPr>
            <w:tcW w:w="3402" w:type="dxa"/>
            <w:gridSpan w:val="2"/>
            <w:vAlign w:val="center"/>
          </w:tcPr>
          <w:p w14:paraId="1273BCAF" w14:textId="77777777" w:rsidR="00196D6C" w:rsidRPr="00FF41D0" w:rsidRDefault="00196D6C" w:rsidP="00196D6C">
            <w:pPr>
              <w:pStyle w:val="A03Flietext"/>
              <w:rPr>
                <w:sz w:val="18"/>
                <w:szCs w:val="18"/>
              </w:rPr>
            </w:pPr>
            <w:r>
              <w:rPr>
                <w:sz w:val="18"/>
              </w:rPr>
              <w:t>300 (Drivers Package)</w:t>
            </w:r>
          </w:p>
        </w:tc>
      </w:tr>
      <w:tr w:rsidR="00196D6C" w:rsidRPr="008B48AC" w14:paraId="74C12B5B" w14:textId="77777777" w:rsidTr="002D7ADF">
        <w:tc>
          <w:tcPr>
            <w:tcW w:w="3402" w:type="dxa"/>
            <w:vAlign w:val="center"/>
          </w:tcPr>
          <w:p w14:paraId="76108B18" w14:textId="77777777" w:rsidR="00196D6C" w:rsidRPr="00196D6C" w:rsidRDefault="00196D6C" w:rsidP="00196D6C">
            <w:pPr>
              <w:pStyle w:val="A03Flietext"/>
              <w:rPr>
                <w:sz w:val="18"/>
                <w:szCs w:val="18"/>
                <w:lang w:val="pt-PT"/>
              </w:rPr>
            </w:pPr>
            <w:r w:rsidRPr="00196D6C">
              <w:rPr>
                <w:sz w:val="18"/>
                <w:lang w:val="pt-PT"/>
              </w:rPr>
              <w:t>Aceleração 0-100 km/h (1-Foot-Rollout)</w:t>
            </w:r>
            <w:r w:rsidRPr="00196D6C">
              <w:rPr>
                <w:rFonts w:asciiTheme="minorHAnsi" w:hAnsiTheme="minorHAnsi"/>
                <w:sz w:val="18"/>
                <w:vertAlign w:val="superscript"/>
                <w:lang w:val="pt-PT"/>
              </w:rPr>
              <w:t>2</w:t>
            </w:r>
          </w:p>
        </w:tc>
        <w:tc>
          <w:tcPr>
            <w:tcW w:w="2268" w:type="dxa"/>
            <w:vAlign w:val="center"/>
          </w:tcPr>
          <w:p w14:paraId="73B505EF" w14:textId="77777777" w:rsidR="00196D6C" w:rsidRPr="00FF41D0" w:rsidRDefault="00196D6C" w:rsidP="00196D6C">
            <w:pPr>
              <w:pStyle w:val="A03Flietext"/>
              <w:jc w:val="center"/>
              <w:rPr>
                <w:sz w:val="18"/>
                <w:szCs w:val="18"/>
              </w:rPr>
            </w:pPr>
            <w:r>
              <w:rPr>
                <w:sz w:val="18"/>
              </w:rPr>
              <w:t>s</w:t>
            </w:r>
          </w:p>
        </w:tc>
        <w:tc>
          <w:tcPr>
            <w:tcW w:w="3402" w:type="dxa"/>
            <w:gridSpan w:val="2"/>
            <w:vAlign w:val="center"/>
          </w:tcPr>
          <w:p w14:paraId="02B1A986" w14:textId="77777777" w:rsidR="00196D6C" w:rsidRPr="00FF41D0" w:rsidRDefault="00196D6C" w:rsidP="00196D6C">
            <w:pPr>
              <w:pStyle w:val="A03Flietext"/>
              <w:rPr>
                <w:sz w:val="18"/>
                <w:szCs w:val="18"/>
              </w:rPr>
            </w:pPr>
            <w:r>
              <w:rPr>
                <w:rFonts w:asciiTheme="minorHAnsi" w:hAnsiTheme="minorHAnsi"/>
                <w:sz w:val="18"/>
              </w:rPr>
              <w:t>2,1</w:t>
            </w:r>
          </w:p>
        </w:tc>
      </w:tr>
      <w:tr w:rsidR="00196D6C" w:rsidRPr="008B48AC" w14:paraId="31D879D3" w14:textId="77777777" w:rsidTr="002D7ADF">
        <w:tc>
          <w:tcPr>
            <w:tcW w:w="3402" w:type="dxa"/>
            <w:vAlign w:val="center"/>
          </w:tcPr>
          <w:p w14:paraId="31A92C4F" w14:textId="77777777" w:rsidR="00196D6C" w:rsidRPr="00196D6C" w:rsidRDefault="00196D6C" w:rsidP="00196D6C">
            <w:pPr>
              <w:pStyle w:val="A03Flietext"/>
              <w:rPr>
                <w:sz w:val="18"/>
                <w:szCs w:val="18"/>
                <w:lang w:val="pt-PT"/>
              </w:rPr>
            </w:pPr>
            <w:r w:rsidRPr="00196D6C">
              <w:rPr>
                <w:sz w:val="18"/>
                <w:lang w:val="pt-PT"/>
              </w:rPr>
              <w:t>Aceleração 0-200 km/h (1-Foot-Rollout)</w:t>
            </w:r>
            <w:r w:rsidRPr="00196D6C">
              <w:rPr>
                <w:rFonts w:asciiTheme="minorHAnsi" w:hAnsiTheme="minorHAnsi"/>
                <w:sz w:val="18"/>
                <w:vertAlign w:val="superscript"/>
                <w:lang w:val="pt-PT"/>
              </w:rPr>
              <w:t>2</w:t>
            </w:r>
          </w:p>
        </w:tc>
        <w:tc>
          <w:tcPr>
            <w:tcW w:w="2268" w:type="dxa"/>
            <w:vAlign w:val="center"/>
          </w:tcPr>
          <w:p w14:paraId="4215B2FB" w14:textId="77777777" w:rsidR="00196D6C" w:rsidRPr="00FF41D0" w:rsidRDefault="00196D6C" w:rsidP="00196D6C">
            <w:pPr>
              <w:pStyle w:val="A03Flietext"/>
              <w:jc w:val="center"/>
              <w:rPr>
                <w:sz w:val="18"/>
                <w:szCs w:val="18"/>
              </w:rPr>
            </w:pPr>
            <w:r>
              <w:rPr>
                <w:sz w:val="18"/>
              </w:rPr>
              <w:t>s</w:t>
            </w:r>
          </w:p>
        </w:tc>
        <w:tc>
          <w:tcPr>
            <w:tcW w:w="3402" w:type="dxa"/>
            <w:gridSpan w:val="2"/>
            <w:vAlign w:val="center"/>
          </w:tcPr>
          <w:p w14:paraId="558030AE" w14:textId="77777777" w:rsidR="00196D6C" w:rsidRPr="00FF41D0" w:rsidRDefault="00196D6C" w:rsidP="00196D6C">
            <w:pPr>
              <w:pStyle w:val="A03Flietext"/>
              <w:rPr>
                <w:sz w:val="18"/>
                <w:szCs w:val="18"/>
              </w:rPr>
            </w:pPr>
            <w:r>
              <w:rPr>
                <w:rFonts w:asciiTheme="minorHAnsi" w:hAnsiTheme="minorHAnsi"/>
                <w:sz w:val="18"/>
              </w:rPr>
              <w:t>6,4</w:t>
            </w:r>
          </w:p>
        </w:tc>
      </w:tr>
      <w:tr w:rsidR="00196D6C" w:rsidRPr="008B48AC" w14:paraId="30CB8F02" w14:textId="77777777" w:rsidTr="002D7ADF">
        <w:tc>
          <w:tcPr>
            <w:tcW w:w="3402" w:type="dxa"/>
            <w:vAlign w:val="center"/>
          </w:tcPr>
          <w:p w14:paraId="58C65BBB" w14:textId="77777777" w:rsidR="00196D6C" w:rsidRPr="00FF41D0" w:rsidRDefault="00196D6C" w:rsidP="00196D6C">
            <w:pPr>
              <w:pStyle w:val="A03Flietext"/>
              <w:rPr>
                <w:sz w:val="18"/>
                <w:szCs w:val="18"/>
              </w:rPr>
            </w:pPr>
            <w:r>
              <w:rPr>
                <w:sz w:val="18"/>
              </w:rPr>
              <w:t>Aceleração 0-100 km/h</w:t>
            </w:r>
          </w:p>
        </w:tc>
        <w:tc>
          <w:tcPr>
            <w:tcW w:w="2268" w:type="dxa"/>
            <w:vAlign w:val="center"/>
          </w:tcPr>
          <w:p w14:paraId="4CBA0B18" w14:textId="77777777" w:rsidR="00196D6C" w:rsidRPr="00FF41D0" w:rsidRDefault="00196D6C" w:rsidP="00196D6C">
            <w:pPr>
              <w:pStyle w:val="A03Flietext"/>
              <w:jc w:val="center"/>
              <w:rPr>
                <w:sz w:val="18"/>
                <w:szCs w:val="18"/>
              </w:rPr>
            </w:pPr>
            <w:r>
              <w:rPr>
                <w:sz w:val="18"/>
              </w:rPr>
              <w:t>s</w:t>
            </w:r>
          </w:p>
        </w:tc>
        <w:tc>
          <w:tcPr>
            <w:tcW w:w="3402" w:type="dxa"/>
            <w:gridSpan w:val="2"/>
            <w:vAlign w:val="center"/>
          </w:tcPr>
          <w:p w14:paraId="184882B8" w14:textId="77777777" w:rsidR="00196D6C" w:rsidRPr="00FF41D0" w:rsidRDefault="00196D6C" w:rsidP="00196D6C">
            <w:pPr>
              <w:pStyle w:val="A03Flietext"/>
              <w:rPr>
                <w:sz w:val="18"/>
                <w:szCs w:val="18"/>
              </w:rPr>
            </w:pPr>
            <w:r>
              <w:rPr>
                <w:rFonts w:asciiTheme="minorHAnsi" w:hAnsiTheme="minorHAnsi"/>
                <w:sz w:val="18"/>
              </w:rPr>
              <w:t>2,4</w:t>
            </w:r>
          </w:p>
        </w:tc>
      </w:tr>
      <w:tr w:rsidR="00196D6C" w:rsidRPr="008B48AC" w14:paraId="4D7DF3F7" w14:textId="77777777" w:rsidTr="002D7ADF">
        <w:tc>
          <w:tcPr>
            <w:tcW w:w="3402" w:type="dxa"/>
            <w:vAlign w:val="center"/>
          </w:tcPr>
          <w:p w14:paraId="0C3A021E" w14:textId="77777777" w:rsidR="00196D6C" w:rsidRPr="00FF41D0" w:rsidRDefault="00196D6C" w:rsidP="00196D6C">
            <w:pPr>
              <w:pStyle w:val="A03Flietext"/>
              <w:rPr>
                <w:sz w:val="18"/>
                <w:szCs w:val="18"/>
              </w:rPr>
            </w:pPr>
            <w:r>
              <w:rPr>
                <w:sz w:val="18"/>
              </w:rPr>
              <w:t>Aceleração 0-200 km/h</w:t>
            </w:r>
          </w:p>
        </w:tc>
        <w:tc>
          <w:tcPr>
            <w:tcW w:w="2268" w:type="dxa"/>
            <w:vAlign w:val="center"/>
          </w:tcPr>
          <w:p w14:paraId="286FE9D4" w14:textId="77777777" w:rsidR="00196D6C" w:rsidRPr="00FF41D0" w:rsidRDefault="00196D6C" w:rsidP="00196D6C">
            <w:pPr>
              <w:pStyle w:val="A03Flietext"/>
              <w:jc w:val="center"/>
              <w:rPr>
                <w:sz w:val="18"/>
                <w:szCs w:val="18"/>
              </w:rPr>
            </w:pPr>
            <w:r>
              <w:rPr>
                <w:sz w:val="18"/>
              </w:rPr>
              <w:t>s</w:t>
            </w:r>
          </w:p>
        </w:tc>
        <w:tc>
          <w:tcPr>
            <w:tcW w:w="3402" w:type="dxa"/>
            <w:gridSpan w:val="2"/>
            <w:vAlign w:val="center"/>
          </w:tcPr>
          <w:p w14:paraId="686A34F1" w14:textId="77777777" w:rsidR="00196D6C" w:rsidRPr="00FF41D0" w:rsidRDefault="00196D6C" w:rsidP="00196D6C">
            <w:pPr>
              <w:pStyle w:val="A03Flietext"/>
              <w:rPr>
                <w:sz w:val="18"/>
                <w:szCs w:val="18"/>
              </w:rPr>
            </w:pPr>
            <w:r>
              <w:rPr>
                <w:rFonts w:asciiTheme="minorHAnsi" w:hAnsiTheme="minorHAnsi"/>
                <w:sz w:val="18"/>
              </w:rPr>
              <w:t>6,8</w:t>
            </w:r>
          </w:p>
        </w:tc>
      </w:tr>
      <w:tr w:rsidR="00196D6C" w:rsidRPr="008B48AC" w14:paraId="03F0783E" w14:textId="77777777" w:rsidTr="002D7ADF">
        <w:tc>
          <w:tcPr>
            <w:tcW w:w="3402" w:type="dxa"/>
            <w:vAlign w:val="center"/>
          </w:tcPr>
          <w:p w14:paraId="74053294" w14:textId="77777777" w:rsidR="00196D6C" w:rsidRPr="00FF41D0" w:rsidRDefault="00196D6C" w:rsidP="00196D6C">
            <w:pPr>
              <w:pStyle w:val="A03Flietext"/>
              <w:rPr>
                <w:sz w:val="18"/>
                <w:szCs w:val="18"/>
              </w:rPr>
            </w:pPr>
            <w:r>
              <w:rPr>
                <w:sz w:val="18"/>
              </w:rPr>
              <w:t>Duração da potência suplementar</w:t>
            </w:r>
          </w:p>
        </w:tc>
        <w:tc>
          <w:tcPr>
            <w:tcW w:w="2268" w:type="dxa"/>
            <w:vAlign w:val="center"/>
          </w:tcPr>
          <w:p w14:paraId="06724E88" w14:textId="77777777" w:rsidR="00196D6C" w:rsidRPr="00FF41D0" w:rsidRDefault="00196D6C" w:rsidP="00196D6C">
            <w:pPr>
              <w:pStyle w:val="A03Flietext"/>
              <w:jc w:val="center"/>
              <w:rPr>
                <w:sz w:val="18"/>
                <w:szCs w:val="18"/>
              </w:rPr>
            </w:pPr>
            <w:r>
              <w:rPr>
                <w:sz w:val="18"/>
              </w:rPr>
              <w:t>s</w:t>
            </w:r>
          </w:p>
        </w:tc>
        <w:tc>
          <w:tcPr>
            <w:tcW w:w="3402" w:type="dxa"/>
            <w:gridSpan w:val="2"/>
            <w:vAlign w:val="center"/>
          </w:tcPr>
          <w:p w14:paraId="6A3B6722" w14:textId="77777777" w:rsidR="00196D6C" w:rsidRPr="00FF41D0" w:rsidRDefault="00196D6C" w:rsidP="00196D6C">
            <w:pPr>
              <w:pStyle w:val="A03Flietext"/>
              <w:rPr>
                <w:sz w:val="18"/>
                <w:szCs w:val="18"/>
              </w:rPr>
            </w:pPr>
            <w:r>
              <w:rPr>
                <w:sz w:val="18"/>
              </w:rPr>
              <w:t>63</w:t>
            </w:r>
          </w:p>
        </w:tc>
      </w:tr>
      <w:tr w:rsidR="00196D6C" w:rsidRPr="008B48AC" w14:paraId="3C7ECEE9" w14:textId="77777777" w:rsidTr="002D7ADF">
        <w:tc>
          <w:tcPr>
            <w:tcW w:w="3402" w:type="dxa"/>
            <w:vAlign w:val="center"/>
          </w:tcPr>
          <w:p w14:paraId="3B41A3C9" w14:textId="77777777" w:rsidR="00196D6C" w:rsidRPr="00FF41D0" w:rsidRDefault="00196D6C" w:rsidP="00196D6C">
            <w:pPr>
              <w:pStyle w:val="A03Flietext"/>
              <w:rPr>
                <w:sz w:val="18"/>
                <w:szCs w:val="18"/>
              </w:rPr>
            </w:pPr>
            <w:r>
              <w:rPr>
                <w:sz w:val="18"/>
              </w:rPr>
              <w:t>Tensão nominal</w:t>
            </w:r>
          </w:p>
        </w:tc>
        <w:tc>
          <w:tcPr>
            <w:tcW w:w="2268" w:type="dxa"/>
            <w:vAlign w:val="center"/>
          </w:tcPr>
          <w:p w14:paraId="603537E0" w14:textId="77777777" w:rsidR="00196D6C" w:rsidRPr="00FF41D0" w:rsidRDefault="00196D6C" w:rsidP="00196D6C">
            <w:pPr>
              <w:pStyle w:val="A03Flietext"/>
              <w:jc w:val="center"/>
              <w:rPr>
                <w:sz w:val="18"/>
                <w:szCs w:val="18"/>
              </w:rPr>
            </w:pPr>
            <w:r>
              <w:rPr>
                <w:sz w:val="18"/>
              </w:rPr>
              <w:t>V</w:t>
            </w:r>
          </w:p>
        </w:tc>
        <w:tc>
          <w:tcPr>
            <w:tcW w:w="3402" w:type="dxa"/>
            <w:gridSpan w:val="2"/>
            <w:vAlign w:val="center"/>
          </w:tcPr>
          <w:p w14:paraId="74AD6EC1" w14:textId="77777777" w:rsidR="00196D6C" w:rsidRPr="00FF41D0" w:rsidRDefault="00196D6C" w:rsidP="00196D6C">
            <w:pPr>
              <w:pStyle w:val="A03Flietext"/>
              <w:rPr>
                <w:sz w:val="18"/>
                <w:szCs w:val="18"/>
              </w:rPr>
            </w:pPr>
            <w:r>
              <w:rPr>
                <w:sz w:val="18"/>
              </w:rPr>
              <w:t>800</w:t>
            </w:r>
          </w:p>
        </w:tc>
      </w:tr>
      <w:tr w:rsidR="00196D6C" w:rsidRPr="008B48AC" w14:paraId="66DFC541" w14:textId="77777777" w:rsidTr="002D7ADF">
        <w:tc>
          <w:tcPr>
            <w:tcW w:w="3402" w:type="dxa"/>
            <w:vAlign w:val="center"/>
          </w:tcPr>
          <w:p w14:paraId="67D49097" w14:textId="77777777" w:rsidR="00196D6C" w:rsidRPr="00196D6C" w:rsidRDefault="00196D6C" w:rsidP="00196D6C">
            <w:pPr>
              <w:pStyle w:val="A03Flietext"/>
              <w:rPr>
                <w:sz w:val="18"/>
                <w:szCs w:val="18"/>
                <w:lang w:val="pt-PT"/>
              </w:rPr>
            </w:pPr>
            <w:r w:rsidRPr="00196D6C">
              <w:rPr>
                <w:sz w:val="18"/>
                <w:lang w:val="pt-PT"/>
              </w:rPr>
              <w:t xml:space="preserve">Capacidade de armazenamento da bateria </w:t>
            </w:r>
            <w:r w:rsidRPr="00196D6C">
              <w:rPr>
                <w:sz w:val="18"/>
                <w:lang w:val="pt-PT"/>
              </w:rPr>
              <w:br/>
              <w:t>(útil)</w:t>
            </w:r>
          </w:p>
        </w:tc>
        <w:tc>
          <w:tcPr>
            <w:tcW w:w="2268" w:type="dxa"/>
            <w:vAlign w:val="center"/>
          </w:tcPr>
          <w:p w14:paraId="60BBE9CA" w14:textId="77777777" w:rsidR="00196D6C" w:rsidRPr="00FF41D0" w:rsidRDefault="00196D6C" w:rsidP="00196D6C">
            <w:pPr>
              <w:pStyle w:val="A03Flietext"/>
              <w:jc w:val="center"/>
              <w:rPr>
                <w:sz w:val="18"/>
                <w:szCs w:val="18"/>
              </w:rPr>
            </w:pPr>
            <w:r>
              <w:rPr>
                <w:sz w:val="18"/>
              </w:rPr>
              <w:t>kWh</w:t>
            </w:r>
          </w:p>
        </w:tc>
        <w:tc>
          <w:tcPr>
            <w:tcW w:w="3402" w:type="dxa"/>
            <w:gridSpan w:val="2"/>
            <w:vAlign w:val="center"/>
          </w:tcPr>
          <w:p w14:paraId="2404CAAB" w14:textId="77777777" w:rsidR="00196D6C" w:rsidRPr="00FF41D0" w:rsidRDefault="00196D6C" w:rsidP="00196D6C">
            <w:pPr>
              <w:pStyle w:val="A03Flietext"/>
              <w:rPr>
                <w:sz w:val="18"/>
                <w:szCs w:val="18"/>
              </w:rPr>
            </w:pPr>
            <w:r>
              <w:rPr>
                <w:sz w:val="18"/>
              </w:rPr>
              <w:t>106</w:t>
            </w:r>
          </w:p>
        </w:tc>
      </w:tr>
      <w:tr w:rsidR="00196D6C" w:rsidRPr="008B48AC" w14:paraId="5FF7F3BA" w14:textId="77777777" w:rsidTr="002D7ADF">
        <w:tc>
          <w:tcPr>
            <w:tcW w:w="3402" w:type="dxa"/>
            <w:vAlign w:val="center"/>
          </w:tcPr>
          <w:p w14:paraId="319F453A" w14:textId="6E49CD23" w:rsidR="00196D6C" w:rsidRPr="00CE723C" w:rsidRDefault="00196D6C" w:rsidP="00196D6C">
            <w:pPr>
              <w:pStyle w:val="A03Flietext"/>
              <w:rPr>
                <w:sz w:val="18"/>
                <w:szCs w:val="18"/>
                <w:lang w:val="pt-PT"/>
              </w:rPr>
            </w:pPr>
            <w:r w:rsidRPr="00196D6C">
              <w:rPr>
                <w:sz w:val="18"/>
                <w:lang w:val="pt-PT"/>
              </w:rPr>
              <w:t>Potência de carregamento DC máxima</w:t>
            </w:r>
            <w:r w:rsidR="008B0A48" w:rsidRPr="008B0A48">
              <w:rPr>
                <w:rStyle w:val="EndnoteReference"/>
                <w:rFonts w:eastAsia="Times New Roman"/>
                <w:sz w:val="18"/>
                <w:szCs w:val="18"/>
                <w:lang w:eastAsia="en-GB"/>
              </w:rPr>
              <w:endnoteRef/>
            </w:r>
          </w:p>
        </w:tc>
        <w:tc>
          <w:tcPr>
            <w:tcW w:w="2268" w:type="dxa"/>
            <w:vAlign w:val="center"/>
          </w:tcPr>
          <w:p w14:paraId="462F8A27" w14:textId="77777777" w:rsidR="00196D6C" w:rsidRPr="00FF41D0" w:rsidRDefault="00196D6C" w:rsidP="00196D6C">
            <w:pPr>
              <w:pStyle w:val="A03Flietext"/>
              <w:jc w:val="center"/>
              <w:rPr>
                <w:sz w:val="18"/>
                <w:szCs w:val="18"/>
              </w:rPr>
            </w:pPr>
            <w:r>
              <w:rPr>
                <w:sz w:val="18"/>
              </w:rPr>
              <w:t>kW</w:t>
            </w:r>
          </w:p>
        </w:tc>
        <w:tc>
          <w:tcPr>
            <w:tcW w:w="3402" w:type="dxa"/>
            <w:gridSpan w:val="2"/>
            <w:vAlign w:val="center"/>
          </w:tcPr>
          <w:p w14:paraId="28D3C9F8" w14:textId="77777777" w:rsidR="00196D6C" w:rsidRPr="00FF41D0" w:rsidRDefault="00196D6C" w:rsidP="00196D6C">
            <w:pPr>
              <w:pStyle w:val="A03Flietext"/>
              <w:rPr>
                <w:sz w:val="18"/>
                <w:szCs w:val="18"/>
              </w:rPr>
            </w:pPr>
            <w:r>
              <w:rPr>
                <w:sz w:val="18"/>
              </w:rPr>
              <w:t>600</w:t>
            </w:r>
          </w:p>
        </w:tc>
      </w:tr>
      <w:tr w:rsidR="00196D6C" w:rsidRPr="008B48AC" w14:paraId="6EFDAD64" w14:textId="77777777" w:rsidTr="002D7ADF">
        <w:tc>
          <w:tcPr>
            <w:tcW w:w="3402" w:type="dxa"/>
            <w:vAlign w:val="center"/>
          </w:tcPr>
          <w:p w14:paraId="464E0F18" w14:textId="55AED23C" w:rsidR="00196D6C" w:rsidRPr="00196D6C" w:rsidRDefault="00196D6C" w:rsidP="00196D6C">
            <w:pPr>
              <w:pStyle w:val="A03Flietext"/>
              <w:rPr>
                <w:sz w:val="18"/>
                <w:szCs w:val="18"/>
                <w:lang w:val="pt-PT"/>
              </w:rPr>
            </w:pPr>
            <w:r w:rsidRPr="00196D6C">
              <w:rPr>
                <w:sz w:val="18"/>
                <w:lang w:val="pt-PT"/>
              </w:rPr>
              <w:t>Potência de carregamento AC máxima</w:t>
            </w:r>
            <w:r w:rsidRPr="00421A4F">
              <w:rPr>
                <w:sz w:val="18"/>
                <w:vertAlign w:val="superscript"/>
              </w:rPr>
              <w:fldChar w:fldCharType="begin"/>
            </w:r>
            <w:r w:rsidRPr="00196D6C">
              <w:rPr>
                <w:sz w:val="18"/>
                <w:vertAlign w:val="superscript"/>
                <w:lang w:val="pt-PT"/>
              </w:rPr>
              <w:instrText xml:space="preserve"> NOTEREF _Ref227673510 \h  \* MERGEFORMAT </w:instrText>
            </w:r>
            <w:r w:rsidRPr="00421A4F">
              <w:rPr>
                <w:sz w:val="18"/>
                <w:vertAlign w:val="superscript"/>
              </w:rPr>
            </w:r>
            <w:r w:rsidRPr="00421A4F">
              <w:rPr>
                <w:sz w:val="18"/>
                <w:vertAlign w:val="superscript"/>
              </w:rPr>
              <w:fldChar w:fldCharType="separate"/>
            </w:r>
            <w:r w:rsidR="00216639">
              <w:rPr>
                <w:sz w:val="18"/>
                <w:vertAlign w:val="superscript"/>
                <w:lang w:val="pt-PT"/>
              </w:rPr>
              <w:t>1</w:t>
            </w:r>
            <w:r w:rsidRPr="00421A4F">
              <w:rPr>
                <w:sz w:val="18"/>
                <w:vertAlign w:val="superscript"/>
              </w:rPr>
              <w:fldChar w:fldCharType="end"/>
            </w:r>
          </w:p>
        </w:tc>
        <w:tc>
          <w:tcPr>
            <w:tcW w:w="2268" w:type="dxa"/>
            <w:vAlign w:val="center"/>
          </w:tcPr>
          <w:p w14:paraId="3BA5F478" w14:textId="77777777" w:rsidR="00196D6C" w:rsidRPr="00FF41D0" w:rsidRDefault="00196D6C" w:rsidP="00196D6C">
            <w:pPr>
              <w:pStyle w:val="A03Flietext"/>
              <w:jc w:val="center"/>
              <w:rPr>
                <w:sz w:val="18"/>
                <w:szCs w:val="18"/>
              </w:rPr>
            </w:pPr>
            <w:r>
              <w:rPr>
                <w:sz w:val="18"/>
              </w:rPr>
              <w:t>kW</w:t>
            </w:r>
          </w:p>
        </w:tc>
        <w:tc>
          <w:tcPr>
            <w:tcW w:w="3402" w:type="dxa"/>
            <w:gridSpan w:val="2"/>
            <w:vAlign w:val="center"/>
          </w:tcPr>
          <w:p w14:paraId="68A076E2" w14:textId="77777777" w:rsidR="00196D6C" w:rsidRPr="00FF41D0" w:rsidRDefault="00196D6C" w:rsidP="00196D6C">
            <w:pPr>
              <w:pStyle w:val="A03Flietext"/>
              <w:rPr>
                <w:sz w:val="18"/>
                <w:szCs w:val="18"/>
              </w:rPr>
            </w:pPr>
            <w:r>
              <w:rPr>
                <w:sz w:val="18"/>
              </w:rPr>
              <w:t>11</w:t>
            </w:r>
          </w:p>
        </w:tc>
      </w:tr>
      <w:tr w:rsidR="00196D6C" w:rsidRPr="008B48AC" w14:paraId="1C3D6BD7" w14:textId="77777777" w:rsidTr="002D7ADF">
        <w:tc>
          <w:tcPr>
            <w:tcW w:w="3402" w:type="dxa"/>
            <w:vAlign w:val="center"/>
          </w:tcPr>
          <w:p w14:paraId="14F1C7BF" w14:textId="77777777" w:rsidR="00196D6C" w:rsidRPr="00FF41D0" w:rsidRDefault="00196D6C" w:rsidP="00196D6C">
            <w:pPr>
              <w:pStyle w:val="A03Flietext"/>
              <w:rPr>
                <w:sz w:val="18"/>
                <w:szCs w:val="18"/>
              </w:rPr>
            </w:pPr>
            <w:r>
              <w:rPr>
                <w:sz w:val="18"/>
              </w:rPr>
              <w:t>Carregamento DC: 10-80 % SoC (útil)</w:t>
            </w:r>
            <w:r>
              <w:rPr>
                <w:sz w:val="18"/>
                <w:vertAlign w:val="superscript"/>
              </w:rPr>
              <w:t>3</w:t>
            </w:r>
          </w:p>
        </w:tc>
        <w:tc>
          <w:tcPr>
            <w:tcW w:w="2268" w:type="dxa"/>
            <w:vAlign w:val="center"/>
          </w:tcPr>
          <w:p w14:paraId="1A88ABF4" w14:textId="77777777" w:rsidR="00196D6C" w:rsidRPr="00FF41D0" w:rsidRDefault="00196D6C" w:rsidP="00196D6C">
            <w:pPr>
              <w:pStyle w:val="A03Flietext"/>
              <w:jc w:val="center"/>
              <w:rPr>
                <w:sz w:val="18"/>
                <w:szCs w:val="18"/>
              </w:rPr>
            </w:pPr>
            <w:r>
              <w:rPr>
                <w:sz w:val="18"/>
              </w:rPr>
              <w:t>min</w:t>
            </w:r>
          </w:p>
        </w:tc>
        <w:tc>
          <w:tcPr>
            <w:tcW w:w="3402" w:type="dxa"/>
            <w:gridSpan w:val="2"/>
            <w:vAlign w:val="center"/>
          </w:tcPr>
          <w:p w14:paraId="083960A6" w14:textId="77777777" w:rsidR="00196D6C" w:rsidRPr="00FF41D0" w:rsidRDefault="00196D6C" w:rsidP="00196D6C">
            <w:pPr>
              <w:pStyle w:val="A03Flietext"/>
              <w:rPr>
                <w:sz w:val="18"/>
                <w:szCs w:val="18"/>
              </w:rPr>
            </w:pPr>
            <w:r>
              <w:rPr>
                <w:sz w:val="18"/>
              </w:rPr>
              <w:t>11</w:t>
            </w:r>
          </w:p>
        </w:tc>
      </w:tr>
      <w:tr w:rsidR="00196D6C" w:rsidRPr="008B48AC" w14:paraId="467EFFBD" w14:textId="77777777" w:rsidTr="002D7ADF">
        <w:tc>
          <w:tcPr>
            <w:tcW w:w="3402" w:type="dxa"/>
            <w:vAlign w:val="center"/>
          </w:tcPr>
          <w:p w14:paraId="7B5EDF09" w14:textId="77777777" w:rsidR="00196D6C" w:rsidRPr="00196D6C" w:rsidRDefault="00196D6C" w:rsidP="00196D6C">
            <w:pPr>
              <w:pStyle w:val="A03Flietext"/>
              <w:rPr>
                <w:sz w:val="18"/>
                <w:szCs w:val="18"/>
                <w:lang w:val="pt-PT"/>
              </w:rPr>
            </w:pPr>
            <w:r w:rsidRPr="00196D6C">
              <w:rPr>
                <w:sz w:val="18"/>
                <w:lang w:val="pt-PT"/>
              </w:rPr>
              <w:t>Carregamento DC: autonomia após 10 min (WLTP em ciclo combinado)</w:t>
            </w:r>
            <w:r w:rsidRPr="00196D6C">
              <w:rPr>
                <w:sz w:val="18"/>
                <w:vertAlign w:val="superscript"/>
                <w:lang w:val="pt-PT"/>
              </w:rPr>
              <w:t>1</w:t>
            </w:r>
          </w:p>
        </w:tc>
        <w:tc>
          <w:tcPr>
            <w:tcW w:w="2268" w:type="dxa"/>
            <w:vAlign w:val="center"/>
          </w:tcPr>
          <w:p w14:paraId="019F4480" w14:textId="77777777" w:rsidR="00196D6C" w:rsidRPr="00FF41D0" w:rsidRDefault="00196D6C" w:rsidP="00196D6C">
            <w:pPr>
              <w:pStyle w:val="A03Flietext"/>
              <w:jc w:val="center"/>
              <w:rPr>
                <w:sz w:val="18"/>
                <w:szCs w:val="18"/>
              </w:rPr>
            </w:pPr>
            <w:r>
              <w:rPr>
                <w:sz w:val="18"/>
              </w:rPr>
              <w:t>km</w:t>
            </w:r>
          </w:p>
        </w:tc>
        <w:tc>
          <w:tcPr>
            <w:tcW w:w="3402" w:type="dxa"/>
            <w:gridSpan w:val="2"/>
            <w:vAlign w:val="center"/>
          </w:tcPr>
          <w:p w14:paraId="56138916" w14:textId="77777777" w:rsidR="00196D6C" w:rsidRPr="00FF41D0" w:rsidRDefault="00196D6C" w:rsidP="00196D6C">
            <w:pPr>
              <w:pStyle w:val="A03Flietext"/>
              <w:rPr>
                <w:sz w:val="18"/>
                <w:szCs w:val="18"/>
              </w:rPr>
            </w:pPr>
            <w:r>
              <w:rPr>
                <w:sz w:val="18"/>
              </w:rPr>
              <w:t>460</w:t>
            </w:r>
          </w:p>
        </w:tc>
      </w:tr>
      <w:tr w:rsidR="00196D6C" w:rsidRPr="008B48AC" w14:paraId="2D746091" w14:textId="77777777" w:rsidTr="002D7ADF">
        <w:tc>
          <w:tcPr>
            <w:tcW w:w="3402" w:type="dxa"/>
            <w:vAlign w:val="center"/>
          </w:tcPr>
          <w:p w14:paraId="1125C670" w14:textId="77777777" w:rsidR="00196D6C" w:rsidRPr="00FF41D0" w:rsidRDefault="00196D6C" w:rsidP="00196D6C">
            <w:pPr>
              <w:pStyle w:val="A03Flietext"/>
              <w:rPr>
                <w:sz w:val="18"/>
                <w:szCs w:val="18"/>
              </w:rPr>
            </w:pPr>
            <w:r>
              <w:rPr>
                <w:sz w:val="18"/>
              </w:rPr>
              <w:t>Energia carregada em 10 min</w:t>
            </w:r>
            <w:r>
              <w:rPr>
                <w:sz w:val="18"/>
                <w:vertAlign w:val="superscript"/>
              </w:rPr>
              <w:t>1</w:t>
            </w:r>
          </w:p>
        </w:tc>
        <w:tc>
          <w:tcPr>
            <w:tcW w:w="2268" w:type="dxa"/>
            <w:vAlign w:val="center"/>
          </w:tcPr>
          <w:p w14:paraId="713A62D1" w14:textId="77777777" w:rsidR="00196D6C" w:rsidRPr="00FF41D0" w:rsidRDefault="00196D6C" w:rsidP="00196D6C">
            <w:pPr>
              <w:pStyle w:val="A03Flietext"/>
              <w:jc w:val="center"/>
              <w:rPr>
                <w:sz w:val="18"/>
                <w:szCs w:val="18"/>
              </w:rPr>
            </w:pPr>
            <w:r>
              <w:rPr>
                <w:sz w:val="18"/>
              </w:rPr>
              <w:t>kWh</w:t>
            </w:r>
          </w:p>
        </w:tc>
        <w:tc>
          <w:tcPr>
            <w:tcW w:w="3402" w:type="dxa"/>
            <w:gridSpan w:val="2"/>
          </w:tcPr>
          <w:p w14:paraId="67EDEB9A" w14:textId="77777777" w:rsidR="00196D6C" w:rsidRPr="00FF41D0" w:rsidRDefault="00196D6C" w:rsidP="00196D6C">
            <w:pPr>
              <w:pStyle w:val="A03Flietext"/>
              <w:rPr>
                <w:sz w:val="18"/>
                <w:szCs w:val="18"/>
              </w:rPr>
            </w:pPr>
            <w:r>
              <w:rPr>
                <w:sz w:val="18"/>
              </w:rPr>
              <w:t>70</w:t>
            </w:r>
          </w:p>
        </w:tc>
      </w:tr>
      <w:tr w:rsidR="00196D6C" w:rsidRPr="008B48AC" w14:paraId="32A9F736" w14:textId="77777777" w:rsidTr="002D7ADF">
        <w:tc>
          <w:tcPr>
            <w:tcW w:w="3402" w:type="dxa"/>
            <w:vAlign w:val="center"/>
          </w:tcPr>
          <w:p w14:paraId="64A96A8C" w14:textId="77777777" w:rsidR="00196D6C" w:rsidRPr="00FF41D0" w:rsidRDefault="00196D6C" w:rsidP="00196D6C">
            <w:pPr>
              <w:pStyle w:val="A03Flietext"/>
              <w:rPr>
                <w:sz w:val="18"/>
                <w:szCs w:val="18"/>
              </w:rPr>
            </w:pPr>
            <w:r>
              <w:rPr>
                <w:sz w:val="18"/>
              </w:rPr>
              <w:t>Energia carregada em 5 min</w:t>
            </w:r>
            <w:r>
              <w:rPr>
                <w:sz w:val="18"/>
                <w:vertAlign w:val="superscript"/>
              </w:rPr>
              <w:t>1</w:t>
            </w:r>
          </w:p>
        </w:tc>
        <w:tc>
          <w:tcPr>
            <w:tcW w:w="2268" w:type="dxa"/>
            <w:vAlign w:val="center"/>
          </w:tcPr>
          <w:p w14:paraId="52696ED3" w14:textId="77777777" w:rsidR="00196D6C" w:rsidRPr="00FF41D0" w:rsidRDefault="00196D6C" w:rsidP="00196D6C">
            <w:pPr>
              <w:pStyle w:val="A03Flietext"/>
              <w:jc w:val="center"/>
              <w:rPr>
                <w:sz w:val="18"/>
                <w:szCs w:val="18"/>
              </w:rPr>
            </w:pPr>
            <w:r>
              <w:rPr>
                <w:sz w:val="18"/>
              </w:rPr>
              <w:t>kWh</w:t>
            </w:r>
          </w:p>
        </w:tc>
        <w:tc>
          <w:tcPr>
            <w:tcW w:w="3402" w:type="dxa"/>
            <w:gridSpan w:val="2"/>
          </w:tcPr>
          <w:p w14:paraId="31CD790F" w14:textId="77777777" w:rsidR="00196D6C" w:rsidRPr="00FF41D0" w:rsidRDefault="00196D6C" w:rsidP="00196D6C">
            <w:pPr>
              <w:pStyle w:val="A03Flietext"/>
              <w:rPr>
                <w:sz w:val="18"/>
                <w:szCs w:val="18"/>
              </w:rPr>
            </w:pPr>
            <w:r>
              <w:rPr>
                <w:sz w:val="18"/>
              </w:rPr>
              <w:t>41</w:t>
            </w:r>
          </w:p>
        </w:tc>
      </w:tr>
      <w:tr w:rsidR="00196D6C" w:rsidRPr="008B48AC" w14:paraId="4DA6A176" w14:textId="77777777" w:rsidTr="002D7ADF">
        <w:tc>
          <w:tcPr>
            <w:tcW w:w="3402" w:type="dxa"/>
            <w:vAlign w:val="center"/>
          </w:tcPr>
          <w:p w14:paraId="3D7DA663" w14:textId="77777777" w:rsidR="00196D6C" w:rsidRPr="00FF41D0" w:rsidRDefault="00196D6C" w:rsidP="00196D6C">
            <w:pPr>
              <w:pStyle w:val="A03Flietext"/>
              <w:rPr>
                <w:sz w:val="18"/>
                <w:szCs w:val="18"/>
              </w:rPr>
            </w:pPr>
            <w:r>
              <w:rPr>
                <w:sz w:val="18"/>
              </w:rPr>
              <w:t>Peso em vazio (DIN)</w:t>
            </w:r>
          </w:p>
        </w:tc>
        <w:tc>
          <w:tcPr>
            <w:tcW w:w="2268" w:type="dxa"/>
            <w:vAlign w:val="center"/>
          </w:tcPr>
          <w:p w14:paraId="186500A7" w14:textId="77777777" w:rsidR="00196D6C" w:rsidRPr="00FF41D0" w:rsidRDefault="00196D6C" w:rsidP="00196D6C">
            <w:pPr>
              <w:pStyle w:val="A03Flietext"/>
              <w:jc w:val="center"/>
              <w:rPr>
                <w:sz w:val="18"/>
                <w:szCs w:val="18"/>
              </w:rPr>
            </w:pPr>
            <w:r>
              <w:rPr>
                <w:sz w:val="18"/>
              </w:rPr>
              <w:t>kg</w:t>
            </w:r>
          </w:p>
        </w:tc>
        <w:tc>
          <w:tcPr>
            <w:tcW w:w="3402" w:type="dxa"/>
            <w:gridSpan w:val="2"/>
            <w:vAlign w:val="center"/>
          </w:tcPr>
          <w:p w14:paraId="75D6D497" w14:textId="77777777" w:rsidR="00196D6C" w:rsidRPr="00FF41D0" w:rsidRDefault="00196D6C" w:rsidP="00196D6C">
            <w:pPr>
              <w:pStyle w:val="A03Flietext"/>
              <w:rPr>
                <w:sz w:val="18"/>
                <w:szCs w:val="18"/>
              </w:rPr>
            </w:pPr>
            <w:r>
              <w:rPr>
                <w:sz w:val="18"/>
              </w:rPr>
              <w:t>2460</w:t>
            </w:r>
          </w:p>
        </w:tc>
      </w:tr>
      <w:tr w:rsidR="00196D6C" w:rsidRPr="008B48AC" w14:paraId="684E076F" w14:textId="77777777" w:rsidTr="002D7ADF">
        <w:tc>
          <w:tcPr>
            <w:tcW w:w="3402" w:type="dxa"/>
            <w:vAlign w:val="center"/>
          </w:tcPr>
          <w:p w14:paraId="0C8D0868" w14:textId="77777777" w:rsidR="00196D6C" w:rsidRPr="00FF41D0" w:rsidRDefault="00196D6C" w:rsidP="00196D6C">
            <w:pPr>
              <w:pStyle w:val="A03Flietext"/>
              <w:rPr>
                <w:sz w:val="18"/>
                <w:szCs w:val="18"/>
              </w:rPr>
            </w:pPr>
            <w:r>
              <w:rPr>
                <w:sz w:val="18"/>
              </w:rPr>
              <w:t>Comprimento/largura/altura</w:t>
            </w:r>
          </w:p>
        </w:tc>
        <w:tc>
          <w:tcPr>
            <w:tcW w:w="2268" w:type="dxa"/>
            <w:vAlign w:val="center"/>
          </w:tcPr>
          <w:p w14:paraId="19883DC6" w14:textId="77777777" w:rsidR="00196D6C" w:rsidRPr="00FF41D0" w:rsidRDefault="00196D6C" w:rsidP="00196D6C">
            <w:pPr>
              <w:pStyle w:val="A03Flietext"/>
              <w:jc w:val="center"/>
              <w:rPr>
                <w:sz w:val="18"/>
                <w:szCs w:val="18"/>
              </w:rPr>
            </w:pPr>
            <w:r>
              <w:rPr>
                <w:sz w:val="18"/>
              </w:rPr>
              <w:t>mm</w:t>
            </w:r>
          </w:p>
        </w:tc>
        <w:tc>
          <w:tcPr>
            <w:tcW w:w="3402" w:type="dxa"/>
            <w:gridSpan w:val="2"/>
            <w:vAlign w:val="center"/>
          </w:tcPr>
          <w:p w14:paraId="1AB68D0E" w14:textId="77777777" w:rsidR="00196D6C" w:rsidRPr="00FF41D0" w:rsidRDefault="00196D6C" w:rsidP="00196D6C">
            <w:pPr>
              <w:pStyle w:val="A03Flietext"/>
              <w:rPr>
                <w:sz w:val="18"/>
                <w:szCs w:val="18"/>
              </w:rPr>
            </w:pPr>
            <w:r>
              <w:rPr>
                <w:sz w:val="18"/>
              </w:rPr>
              <w:t>5.094/1.959/1.411</w:t>
            </w:r>
          </w:p>
        </w:tc>
      </w:tr>
      <w:tr w:rsidR="00196D6C" w:rsidRPr="008B48AC" w14:paraId="4BF8D17C" w14:textId="77777777" w:rsidTr="002D7ADF">
        <w:tc>
          <w:tcPr>
            <w:tcW w:w="3402" w:type="dxa"/>
            <w:vAlign w:val="center"/>
          </w:tcPr>
          <w:p w14:paraId="148013C1" w14:textId="77777777" w:rsidR="00196D6C" w:rsidRPr="00FF41D0" w:rsidRDefault="00196D6C" w:rsidP="00196D6C">
            <w:pPr>
              <w:pStyle w:val="A03Flietext"/>
              <w:rPr>
                <w:sz w:val="18"/>
                <w:szCs w:val="18"/>
              </w:rPr>
            </w:pPr>
            <w:r>
              <w:rPr>
                <w:sz w:val="18"/>
              </w:rPr>
              <w:t>Distância entre eixos</w:t>
            </w:r>
          </w:p>
        </w:tc>
        <w:tc>
          <w:tcPr>
            <w:tcW w:w="2268" w:type="dxa"/>
            <w:vAlign w:val="center"/>
          </w:tcPr>
          <w:p w14:paraId="10829235" w14:textId="77777777" w:rsidR="00196D6C" w:rsidRPr="00FF41D0" w:rsidRDefault="00196D6C" w:rsidP="00196D6C">
            <w:pPr>
              <w:pStyle w:val="A03Flietext"/>
              <w:jc w:val="center"/>
              <w:rPr>
                <w:sz w:val="18"/>
                <w:szCs w:val="18"/>
              </w:rPr>
            </w:pPr>
            <w:r>
              <w:rPr>
                <w:sz w:val="18"/>
              </w:rPr>
              <w:t>mm</w:t>
            </w:r>
          </w:p>
        </w:tc>
        <w:tc>
          <w:tcPr>
            <w:tcW w:w="3402" w:type="dxa"/>
            <w:gridSpan w:val="2"/>
            <w:vAlign w:val="center"/>
          </w:tcPr>
          <w:p w14:paraId="7C2FAC7A" w14:textId="77777777" w:rsidR="00196D6C" w:rsidRPr="00FF41D0" w:rsidRDefault="00196D6C" w:rsidP="00196D6C">
            <w:pPr>
              <w:pStyle w:val="A03Flietext"/>
              <w:rPr>
                <w:sz w:val="18"/>
                <w:szCs w:val="18"/>
              </w:rPr>
            </w:pPr>
            <w:r>
              <w:rPr>
                <w:sz w:val="18"/>
              </w:rPr>
              <w:t>3040</w:t>
            </w:r>
          </w:p>
        </w:tc>
      </w:tr>
      <w:tr w:rsidR="00196D6C" w:rsidRPr="008B48AC" w14:paraId="1BF034EF" w14:textId="77777777" w:rsidTr="002D7ADF">
        <w:tc>
          <w:tcPr>
            <w:tcW w:w="3402" w:type="dxa"/>
            <w:vAlign w:val="center"/>
          </w:tcPr>
          <w:p w14:paraId="238963FB" w14:textId="77777777" w:rsidR="00196D6C" w:rsidRPr="00FF41D0" w:rsidRDefault="00196D6C" w:rsidP="00196D6C">
            <w:pPr>
              <w:pStyle w:val="A03Flietext"/>
              <w:rPr>
                <w:sz w:val="18"/>
                <w:szCs w:val="18"/>
              </w:rPr>
            </w:pPr>
            <w:r>
              <w:rPr>
                <w:sz w:val="18"/>
              </w:rPr>
              <w:t>Coeficiente de arrasto</w:t>
            </w:r>
          </w:p>
        </w:tc>
        <w:tc>
          <w:tcPr>
            <w:tcW w:w="2268" w:type="dxa"/>
            <w:vAlign w:val="center"/>
          </w:tcPr>
          <w:p w14:paraId="68CD572B" w14:textId="77777777" w:rsidR="00196D6C" w:rsidRPr="00FF41D0" w:rsidRDefault="00196D6C" w:rsidP="00196D6C">
            <w:pPr>
              <w:pStyle w:val="A03Flietext"/>
              <w:jc w:val="center"/>
              <w:rPr>
                <w:sz w:val="18"/>
                <w:szCs w:val="18"/>
              </w:rPr>
            </w:pPr>
            <w:r>
              <w:rPr>
                <w:sz w:val="18"/>
              </w:rPr>
              <w:t>Cd</w:t>
            </w:r>
          </w:p>
        </w:tc>
        <w:tc>
          <w:tcPr>
            <w:tcW w:w="3402" w:type="dxa"/>
            <w:gridSpan w:val="2"/>
            <w:vAlign w:val="center"/>
          </w:tcPr>
          <w:p w14:paraId="2895F54C" w14:textId="77777777" w:rsidR="00196D6C" w:rsidRPr="00FF41D0" w:rsidRDefault="00196D6C" w:rsidP="00196D6C">
            <w:pPr>
              <w:pStyle w:val="A03Flietext"/>
              <w:rPr>
                <w:sz w:val="18"/>
                <w:szCs w:val="18"/>
              </w:rPr>
            </w:pPr>
            <w:r>
              <w:rPr>
                <w:sz w:val="18"/>
              </w:rPr>
              <w:t>0,22</w:t>
            </w:r>
          </w:p>
        </w:tc>
      </w:tr>
      <w:tr w:rsidR="00196D6C" w:rsidRPr="008B48AC" w14:paraId="1EACB7B9" w14:textId="77777777" w:rsidTr="002D7ADF">
        <w:tc>
          <w:tcPr>
            <w:tcW w:w="3402" w:type="dxa"/>
            <w:vAlign w:val="center"/>
          </w:tcPr>
          <w:p w14:paraId="692B83DF" w14:textId="77777777" w:rsidR="00196D6C" w:rsidRPr="00196D6C" w:rsidRDefault="00196D6C" w:rsidP="00196D6C">
            <w:pPr>
              <w:pStyle w:val="A03Flietext"/>
              <w:rPr>
                <w:sz w:val="18"/>
                <w:szCs w:val="18"/>
                <w:lang w:val="pt-PT"/>
              </w:rPr>
            </w:pPr>
            <w:r w:rsidRPr="00196D6C">
              <w:rPr>
                <w:sz w:val="18"/>
                <w:lang w:val="pt-PT"/>
              </w:rPr>
              <w:t>Área projetada da secção dianteira</w:t>
            </w:r>
          </w:p>
        </w:tc>
        <w:tc>
          <w:tcPr>
            <w:tcW w:w="2268" w:type="dxa"/>
            <w:vAlign w:val="center"/>
          </w:tcPr>
          <w:p w14:paraId="456EF40D" w14:textId="77777777" w:rsidR="00196D6C" w:rsidRPr="00FF41D0" w:rsidRDefault="00196D6C" w:rsidP="00196D6C">
            <w:pPr>
              <w:pStyle w:val="A03Flietext"/>
              <w:jc w:val="center"/>
              <w:rPr>
                <w:sz w:val="18"/>
                <w:szCs w:val="18"/>
              </w:rPr>
            </w:pPr>
            <w:r>
              <w:rPr>
                <w:sz w:val="18"/>
              </w:rPr>
              <w:t>m²</w:t>
            </w:r>
          </w:p>
        </w:tc>
        <w:tc>
          <w:tcPr>
            <w:tcW w:w="3402" w:type="dxa"/>
            <w:gridSpan w:val="2"/>
            <w:vAlign w:val="center"/>
          </w:tcPr>
          <w:p w14:paraId="4C958218" w14:textId="77777777" w:rsidR="00196D6C" w:rsidRPr="00FF41D0" w:rsidRDefault="00196D6C" w:rsidP="00196D6C">
            <w:pPr>
              <w:pStyle w:val="A03Flietext"/>
              <w:rPr>
                <w:sz w:val="18"/>
                <w:szCs w:val="18"/>
              </w:rPr>
            </w:pPr>
            <w:r>
              <w:rPr>
                <w:rFonts w:asciiTheme="minorHAnsi" w:hAnsiTheme="minorHAnsi"/>
                <w:sz w:val="18"/>
              </w:rPr>
              <w:t>2,44</w:t>
            </w:r>
          </w:p>
        </w:tc>
      </w:tr>
      <w:tr w:rsidR="00196D6C" w:rsidRPr="008B48AC" w14:paraId="41B8126D" w14:textId="77777777" w:rsidTr="002D7ADF">
        <w:tc>
          <w:tcPr>
            <w:tcW w:w="3402" w:type="dxa"/>
            <w:vAlign w:val="center"/>
          </w:tcPr>
          <w:p w14:paraId="6311085A" w14:textId="77777777" w:rsidR="00196D6C" w:rsidRPr="00196D6C" w:rsidRDefault="00196D6C" w:rsidP="00196D6C">
            <w:pPr>
              <w:pStyle w:val="A03Flietext"/>
              <w:rPr>
                <w:sz w:val="18"/>
                <w:szCs w:val="18"/>
                <w:lang w:val="pt-PT"/>
              </w:rPr>
            </w:pPr>
            <w:r w:rsidRPr="00196D6C">
              <w:rPr>
                <w:sz w:val="18"/>
                <w:lang w:val="pt-PT"/>
              </w:rPr>
              <w:t>Consumo de energia em ciclo combinado</w:t>
            </w:r>
            <w:r w:rsidRPr="00196D6C">
              <w:rPr>
                <w:sz w:val="18"/>
                <w:vertAlign w:val="superscript"/>
                <w:lang w:val="pt-PT"/>
              </w:rPr>
              <w:t>1</w:t>
            </w:r>
          </w:p>
        </w:tc>
        <w:tc>
          <w:tcPr>
            <w:tcW w:w="2268" w:type="dxa"/>
            <w:vAlign w:val="center"/>
          </w:tcPr>
          <w:p w14:paraId="1F7A3DDD" w14:textId="77777777" w:rsidR="00196D6C" w:rsidRPr="00FF41D0" w:rsidRDefault="00196D6C" w:rsidP="00196D6C">
            <w:pPr>
              <w:pStyle w:val="A03Flietext"/>
              <w:jc w:val="center"/>
              <w:rPr>
                <w:sz w:val="18"/>
                <w:szCs w:val="18"/>
              </w:rPr>
            </w:pPr>
            <w:r>
              <w:rPr>
                <w:sz w:val="18"/>
              </w:rPr>
              <w:t>kWh/100 km</w:t>
            </w:r>
          </w:p>
        </w:tc>
        <w:tc>
          <w:tcPr>
            <w:tcW w:w="3402" w:type="dxa"/>
            <w:gridSpan w:val="2"/>
            <w:vAlign w:val="center"/>
          </w:tcPr>
          <w:p w14:paraId="2FA4009B" w14:textId="77777777" w:rsidR="00196D6C" w:rsidRPr="00FF41D0" w:rsidRDefault="00196D6C" w:rsidP="00196D6C">
            <w:pPr>
              <w:pStyle w:val="A03Flietext"/>
              <w:rPr>
                <w:sz w:val="18"/>
                <w:szCs w:val="18"/>
              </w:rPr>
            </w:pPr>
            <w:r>
              <w:rPr>
                <w:sz w:val="18"/>
              </w:rPr>
              <w:t>21.0-17.9</w:t>
            </w:r>
          </w:p>
        </w:tc>
      </w:tr>
      <w:tr w:rsidR="00196D6C" w:rsidRPr="008B48AC" w14:paraId="6704B23B" w14:textId="77777777" w:rsidTr="002D7ADF">
        <w:tc>
          <w:tcPr>
            <w:tcW w:w="3402" w:type="dxa"/>
            <w:vAlign w:val="center"/>
          </w:tcPr>
          <w:p w14:paraId="4DA7AA73" w14:textId="77777777" w:rsidR="00196D6C" w:rsidRPr="00196D6C" w:rsidRDefault="00196D6C" w:rsidP="00196D6C">
            <w:pPr>
              <w:pStyle w:val="A03Flietext"/>
              <w:rPr>
                <w:sz w:val="18"/>
                <w:szCs w:val="18"/>
                <w:lang w:val="pt-PT"/>
              </w:rPr>
            </w:pPr>
            <w:r w:rsidRPr="00196D6C">
              <w:rPr>
                <w:sz w:val="18"/>
                <w:lang w:val="pt-PT"/>
              </w:rPr>
              <w:t>Consumo de energia em ciclo urbano</w:t>
            </w:r>
            <w:r w:rsidRPr="00196D6C">
              <w:rPr>
                <w:sz w:val="18"/>
                <w:vertAlign w:val="superscript"/>
                <w:lang w:val="pt-PT"/>
              </w:rPr>
              <w:t>1</w:t>
            </w:r>
          </w:p>
        </w:tc>
        <w:tc>
          <w:tcPr>
            <w:tcW w:w="2268" w:type="dxa"/>
            <w:vAlign w:val="center"/>
          </w:tcPr>
          <w:p w14:paraId="3442E93A" w14:textId="77777777" w:rsidR="00196D6C" w:rsidRPr="00FF41D0" w:rsidRDefault="00196D6C" w:rsidP="00196D6C">
            <w:pPr>
              <w:pStyle w:val="A03Flietext"/>
              <w:jc w:val="center"/>
              <w:rPr>
                <w:sz w:val="18"/>
                <w:szCs w:val="18"/>
              </w:rPr>
            </w:pPr>
            <w:r>
              <w:rPr>
                <w:sz w:val="18"/>
              </w:rPr>
              <w:t>kWh/100 km</w:t>
            </w:r>
          </w:p>
        </w:tc>
        <w:tc>
          <w:tcPr>
            <w:tcW w:w="3402" w:type="dxa"/>
            <w:gridSpan w:val="2"/>
            <w:vAlign w:val="center"/>
          </w:tcPr>
          <w:p w14:paraId="05FA1BAF" w14:textId="77777777" w:rsidR="00196D6C" w:rsidRPr="00FF41D0" w:rsidRDefault="00196D6C" w:rsidP="00196D6C">
            <w:pPr>
              <w:pStyle w:val="A03Flietext"/>
              <w:rPr>
                <w:sz w:val="18"/>
                <w:szCs w:val="18"/>
              </w:rPr>
            </w:pPr>
            <w:r>
              <w:rPr>
                <w:rFonts w:asciiTheme="minorHAnsi" w:hAnsiTheme="minorHAnsi"/>
                <w:sz w:val="18"/>
              </w:rPr>
              <w:t>18.7-16.2</w:t>
            </w:r>
          </w:p>
        </w:tc>
      </w:tr>
      <w:tr w:rsidR="00196D6C" w:rsidRPr="008B48AC" w14:paraId="7EACDAF8" w14:textId="77777777" w:rsidTr="002D7ADF">
        <w:tc>
          <w:tcPr>
            <w:tcW w:w="3402" w:type="dxa"/>
            <w:vAlign w:val="center"/>
          </w:tcPr>
          <w:p w14:paraId="3A368156" w14:textId="77777777" w:rsidR="00196D6C" w:rsidRPr="00196D6C" w:rsidRDefault="00196D6C" w:rsidP="00196D6C">
            <w:pPr>
              <w:pStyle w:val="A03Flietext"/>
              <w:rPr>
                <w:sz w:val="18"/>
                <w:szCs w:val="18"/>
                <w:lang w:val="pt-PT"/>
              </w:rPr>
            </w:pPr>
            <w:r w:rsidRPr="00196D6C">
              <w:rPr>
                <w:sz w:val="18"/>
                <w:lang w:val="pt-PT"/>
              </w:rPr>
              <w:t>Classe</w:t>
            </w:r>
            <w:r w:rsidRPr="00196D6C">
              <w:rPr>
                <w:sz w:val="18"/>
                <w:vertAlign w:val="superscript"/>
                <w:lang w:val="pt-PT"/>
              </w:rPr>
              <w:t>1</w:t>
            </w:r>
            <w:r w:rsidRPr="00196D6C">
              <w:rPr>
                <w:sz w:val="18"/>
                <w:lang w:val="pt-PT"/>
              </w:rPr>
              <w:t xml:space="preserve"> de emissões de CO</w:t>
            </w:r>
            <w:r w:rsidRPr="00196D6C">
              <w:rPr>
                <w:sz w:val="18"/>
                <w:vertAlign w:val="subscript"/>
                <w:lang w:val="pt-PT"/>
              </w:rPr>
              <w:t>2</w:t>
            </w:r>
          </w:p>
        </w:tc>
        <w:tc>
          <w:tcPr>
            <w:tcW w:w="2268" w:type="dxa"/>
            <w:vAlign w:val="center"/>
          </w:tcPr>
          <w:p w14:paraId="580C9C67" w14:textId="77777777" w:rsidR="00196D6C" w:rsidRPr="00196D6C" w:rsidRDefault="00196D6C" w:rsidP="00196D6C">
            <w:pPr>
              <w:pStyle w:val="A03Flietext"/>
              <w:jc w:val="center"/>
              <w:rPr>
                <w:sz w:val="18"/>
                <w:szCs w:val="18"/>
                <w:lang w:val="pt-PT"/>
              </w:rPr>
            </w:pPr>
          </w:p>
        </w:tc>
        <w:tc>
          <w:tcPr>
            <w:tcW w:w="3402" w:type="dxa"/>
            <w:gridSpan w:val="2"/>
            <w:vAlign w:val="center"/>
          </w:tcPr>
          <w:p w14:paraId="76D9054A" w14:textId="77777777" w:rsidR="00196D6C" w:rsidRPr="00FF41D0" w:rsidRDefault="00196D6C" w:rsidP="00196D6C">
            <w:pPr>
              <w:pStyle w:val="A03Flietext"/>
              <w:rPr>
                <w:sz w:val="18"/>
                <w:szCs w:val="18"/>
              </w:rPr>
            </w:pPr>
            <w:r>
              <w:rPr>
                <w:sz w:val="18"/>
              </w:rPr>
              <w:t>A</w:t>
            </w:r>
          </w:p>
        </w:tc>
      </w:tr>
      <w:tr w:rsidR="00196D6C" w:rsidRPr="008B48AC" w14:paraId="20F1D2FA" w14:textId="77777777" w:rsidTr="002D7ADF">
        <w:tc>
          <w:tcPr>
            <w:tcW w:w="3402" w:type="dxa"/>
            <w:vAlign w:val="center"/>
          </w:tcPr>
          <w:p w14:paraId="48595C4C" w14:textId="77777777" w:rsidR="00196D6C" w:rsidRPr="00FF41D0" w:rsidRDefault="00196D6C" w:rsidP="00196D6C">
            <w:pPr>
              <w:pStyle w:val="A03Flietext"/>
              <w:rPr>
                <w:sz w:val="18"/>
                <w:szCs w:val="18"/>
              </w:rPr>
            </w:pPr>
            <w:r>
              <w:rPr>
                <w:sz w:val="18"/>
              </w:rPr>
              <w:t>Autonomia (WLTP)</w:t>
            </w:r>
            <w:r>
              <w:rPr>
                <w:sz w:val="18"/>
                <w:vertAlign w:val="superscript"/>
              </w:rPr>
              <w:t>1</w:t>
            </w:r>
          </w:p>
        </w:tc>
        <w:tc>
          <w:tcPr>
            <w:tcW w:w="2268" w:type="dxa"/>
            <w:vAlign w:val="center"/>
          </w:tcPr>
          <w:p w14:paraId="2736A15C" w14:textId="77777777" w:rsidR="00196D6C" w:rsidRPr="00FF41D0" w:rsidRDefault="00196D6C" w:rsidP="00196D6C">
            <w:pPr>
              <w:pStyle w:val="A03Flietext"/>
              <w:jc w:val="center"/>
              <w:rPr>
                <w:sz w:val="18"/>
                <w:szCs w:val="18"/>
              </w:rPr>
            </w:pPr>
            <w:r>
              <w:rPr>
                <w:sz w:val="18"/>
              </w:rPr>
              <w:t>km</w:t>
            </w:r>
          </w:p>
        </w:tc>
        <w:tc>
          <w:tcPr>
            <w:tcW w:w="3402" w:type="dxa"/>
            <w:gridSpan w:val="2"/>
            <w:vAlign w:val="center"/>
          </w:tcPr>
          <w:p w14:paraId="75D9006A" w14:textId="77777777" w:rsidR="00196D6C" w:rsidRPr="00FF41D0" w:rsidRDefault="00196D6C" w:rsidP="00196D6C">
            <w:pPr>
              <w:pStyle w:val="A03Flietext"/>
              <w:rPr>
                <w:sz w:val="18"/>
                <w:szCs w:val="18"/>
              </w:rPr>
            </w:pPr>
            <w:r>
              <w:rPr>
                <w:rFonts w:asciiTheme="minorHAnsi" w:hAnsiTheme="minorHAnsi"/>
                <w:sz w:val="18"/>
              </w:rPr>
              <w:t>596-696</w:t>
            </w:r>
          </w:p>
        </w:tc>
      </w:tr>
      <w:tr w:rsidR="00196D6C" w:rsidRPr="008B48AC" w14:paraId="2D214400" w14:textId="77777777" w:rsidTr="002D7ADF">
        <w:tc>
          <w:tcPr>
            <w:tcW w:w="3402" w:type="dxa"/>
            <w:vAlign w:val="center"/>
          </w:tcPr>
          <w:p w14:paraId="78378D05" w14:textId="38B51493" w:rsidR="00196D6C" w:rsidRPr="00196D6C" w:rsidRDefault="00196D6C" w:rsidP="00196D6C">
            <w:pPr>
              <w:pStyle w:val="A03Flietext"/>
              <w:rPr>
                <w:sz w:val="18"/>
                <w:szCs w:val="18"/>
                <w:lang w:val="pt-PT"/>
              </w:rPr>
            </w:pPr>
            <w:r w:rsidRPr="00196D6C">
              <w:rPr>
                <w:sz w:val="18"/>
                <w:lang w:val="pt-PT"/>
              </w:rPr>
              <w:t>Autonomia em ciclo urbano (WLTP)</w:t>
            </w:r>
            <w:r w:rsidRPr="00421A4F">
              <w:rPr>
                <w:sz w:val="18"/>
                <w:vertAlign w:val="superscript"/>
              </w:rPr>
              <w:fldChar w:fldCharType="begin"/>
            </w:r>
            <w:r w:rsidRPr="00196D6C">
              <w:rPr>
                <w:sz w:val="18"/>
                <w:vertAlign w:val="superscript"/>
                <w:lang w:val="pt-PT"/>
              </w:rPr>
              <w:instrText xml:space="preserve"> NOTEREF _Ref227673510 \h  \* MERGEFORMAT </w:instrText>
            </w:r>
            <w:r w:rsidRPr="00421A4F">
              <w:rPr>
                <w:sz w:val="18"/>
                <w:vertAlign w:val="superscript"/>
              </w:rPr>
            </w:r>
            <w:r w:rsidRPr="00421A4F">
              <w:rPr>
                <w:sz w:val="18"/>
                <w:vertAlign w:val="superscript"/>
              </w:rPr>
              <w:fldChar w:fldCharType="separate"/>
            </w:r>
            <w:r w:rsidR="00216639">
              <w:rPr>
                <w:sz w:val="18"/>
                <w:vertAlign w:val="superscript"/>
                <w:lang w:val="pt-PT"/>
              </w:rPr>
              <w:t>1</w:t>
            </w:r>
            <w:r w:rsidRPr="00421A4F">
              <w:rPr>
                <w:sz w:val="18"/>
                <w:vertAlign w:val="superscript"/>
              </w:rPr>
              <w:fldChar w:fldCharType="end"/>
            </w:r>
          </w:p>
        </w:tc>
        <w:tc>
          <w:tcPr>
            <w:tcW w:w="2268" w:type="dxa"/>
            <w:vAlign w:val="center"/>
          </w:tcPr>
          <w:p w14:paraId="0629EE9C" w14:textId="77777777" w:rsidR="00196D6C" w:rsidRPr="00FF41D0" w:rsidRDefault="00196D6C" w:rsidP="00196D6C">
            <w:pPr>
              <w:pStyle w:val="A03Flietext"/>
              <w:jc w:val="center"/>
              <w:rPr>
                <w:sz w:val="18"/>
                <w:szCs w:val="18"/>
              </w:rPr>
            </w:pPr>
            <w:r>
              <w:rPr>
                <w:sz w:val="18"/>
              </w:rPr>
              <w:t>km</w:t>
            </w:r>
          </w:p>
        </w:tc>
        <w:tc>
          <w:tcPr>
            <w:tcW w:w="3402" w:type="dxa"/>
            <w:gridSpan w:val="2"/>
            <w:vAlign w:val="center"/>
          </w:tcPr>
          <w:p w14:paraId="11B37878" w14:textId="77777777" w:rsidR="00196D6C" w:rsidRPr="00FF41D0" w:rsidRDefault="00196D6C" w:rsidP="00196D6C">
            <w:pPr>
              <w:pStyle w:val="A03Flietext"/>
              <w:rPr>
                <w:sz w:val="18"/>
                <w:szCs w:val="18"/>
              </w:rPr>
            </w:pPr>
            <w:r>
              <w:rPr>
                <w:rFonts w:asciiTheme="minorHAnsi" w:hAnsiTheme="minorHAnsi"/>
                <w:sz w:val="18"/>
              </w:rPr>
              <w:t>664-764</w:t>
            </w:r>
          </w:p>
        </w:tc>
      </w:tr>
      <w:tr w:rsidR="00196D6C" w:rsidRPr="008B48AC" w14:paraId="67951443" w14:textId="77777777" w:rsidTr="002D7ADF">
        <w:tc>
          <w:tcPr>
            <w:tcW w:w="3402" w:type="dxa"/>
            <w:vAlign w:val="center"/>
          </w:tcPr>
          <w:p w14:paraId="703A7483" w14:textId="77777777" w:rsidR="00196D6C" w:rsidRPr="00FF41D0" w:rsidRDefault="00196D6C" w:rsidP="00196D6C">
            <w:pPr>
              <w:pStyle w:val="A03Flietext"/>
              <w:rPr>
                <w:sz w:val="18"/>
                <w:szCs w:val="18"/>
              </w:rPr>
            </w:pPr>
            <w:r>
              <w:rPr>
                <w:sz w:val="18"/>
              </w:rPr>
              <w:t>Volume da bagageira (útil)</w:t>
            </w:r>
          </w:p>
        </w:tc>
        <w:tc>
          <w:tcPr>
            <w:tcW w:w="2268" w:type="dxa"/>
            <w:vAlign w:val="center"/>
          </w:tcPr>
          <w:p w14:paraId="0D94AE7E" w14:textId="77777777" w:rsidR="00196D6C" w:rsidRPr="00FF41D0" w:rsidRDefault="00196D6C" w:rsidP="00196D6C">
            <w:pPr>
              <w:pStyle w:val="A03Flietext"/>
              <w:jc w:val="center"/>
              <w:rPr>
                <w:sz w:val="18"/>
                <w:szCs w:val="18"/>
              </w:rPr>
            </w:pPr>
            <w:r>
              <w:rPr>
                <w:sz w:val="18"/>
              </w:rPr>
              <w:t>l</w:t>
            </w:r>
          </w:p>
        </w:tc>
        <w:tc>
          <w:tcPr>
            <w:tcW w:w="3402" w:type="dxa"/>
            <w:gridSpan w:val="2"/>
            <w:vAlign w:val="center"/>
          </w:tcPr>
          <w:p w14:paraId="1BF6D6A4" w14:textId="77777777" w:rsidR="00196D6C" w:rsidRPr="00FF41D0" w:rsidRDefault="00196D6C" w:rsidP="00196D6C">
            <w:pPr>
              <w:pStyle w:val="A03Flietext"/>
              <w:rPr>
                <w:sz w:val="18"/>
                <w:szCs w:val="18"/>
              </w:rPr>
            </w:pPr>
            <w:r>
              <w:rPr>
                <w:sz w:val="18"/>
              </w:rPr>
              <w:t>507</w:t>
            </w:r>
          </w:p>
        </w:tc>
      </w:tr>
      <w:tr w:rsidR="00196D6C" w:rsidRPr="008B48AC" w14:paraId="6050D908" w14:textId="77777777" w:rsidTr="002D7ADF">
        <w:tc>
          <w:tcPr>
            <w:tcW w:w="3402" w:type="dxa"/>
            <w:vAlign w:val="center"/>
          </w:tcPr>
          <w:p w14:paraId="5D374181" w14:textId="77777777" w:rsidR="00196D6C" w:rsidRPr="00FF41D0" w:rsidRDefault="00196D6C" w:rsidP="00196D6C">
            <w:pPr>
              <w:pStyle w:val="A03Flietext"/>
              <w:rPr>
                <w:sz w:val="18"/>
                <w:szCs w:val="18"/>
              </w:rPr>
            </w:pPr>
            <w:r>
              <w:rPr>
                <w:sz w:val="18"/>
              </w:rPr>
              <w:t>Volume da bagageira (VDA)</w:t>
            </w:r>
          </w:p>
        </w:tc>
        <w:tc>
          <w:tcPr>
            <w:tcW w:w="2268" w:type="dxa"/>
            <w:vAlign w:val="center"/>
          </w:tcPr>
          <w:p w14:paraId="2BD8D2AC" w14:textId="77777777" w:rsidR="00196D6C" w:rsidRPr="00FF41D0" w:rsidRDefault="00196D6C" w:rsidP="00196D6C">
            <w:pPr>
              <w:pStyle w:val="A03Flietext"/>
              <w:jc w:val="center"/>
              <w:rPr>
                <w:sz w:val="18"/>
                <w:szCs w:val="18"/>
              </w:rPr>
            </w:pPr>
            <w:r>
              <w:rPr>
                <w:sz w:val="18"/>
              </w:rPr>
              <w:t>l</w:t>
            </w:r>
          </w:p>
        </w:tc>
        <w:tc>
          <w:tcPr>
            <w:tcW w:w="3402" w:type="dxa"/>
            <w:gridSpan w:val="2"/>
            <w:vAlign w:val="center"/>
          </w:tcPr>
          <w:p w14:paraId="3816DE09" w14:textId="77777777" w:rsidR="00196D6C" w:rsidRPr="00FF41D0" w:rsidRDefault="00196D6C" w:rsidP="00196D6C">
            <w:pPr>
              <w:pStyle w:val="A03Flietext"/>
              <w:rPr>
                <w:sz w:val="18"/>
                <w:szCs w:val="18"/>
              </w:rPr>
            </w:pPr>
            <w:r>
              <w:rPr>
                <w:sz w:val="18"/>
              </w:rPr>
              <w:t>415</w:t>
            </w:r>
          </w:p>
        </w:tc>
      </w:tr>
      <w:tr w:rsidR="00196D6C" w:rsidRPr="008B48AC" w14:paraId="148EFB31" w14:textId="77777777" w:rsidTr="002D7ADF">
        <w:tc>
          <w:tcPr>
            <w:tcW w:w="3402" w:type="dxa"/>
            <w:vAlign w:val="center"/>
          </w:tcPr>
          <w:p w14:paraId="18A2F8FA" w14:textId="77777777" w:rsidR="00196D6C" w:rsidRPr="00FF41D0" w:rsidRDefault="00196D6C" w:rsidP="00196D6C">
            <w:pPr>
              <w:pStyle w:val="A03Flietext"/>
              <w:rPr>
                <w:sz w:val="18"/>
                <w:szCs w:val="18"/>
              </w:rPr>
            </w:pPr>
            <w:r>
              <w:rPr>
                <w:sz w:val="18"/>
              </w:rPr>
              <w:t>Bagageira dianteira (útil)</w:t>
            </w:r>
          </w:p>
        </w:tc>
        <w:tc>
          <w:tcPr>
            <w:tcW w:w="2268" w:type="dxa"/>
            <w:vAlign w:val="center"/>
          </w:tcPr>
          <w:p w14:paraId="3F3645F8" w14:textId="77777777" w:rsidR="00196D6C" w:rsidRPr="00FF41D0" w:rsidRDefault="00196D6C" w:rsidP="00196D6C">
            <w:pPr>
              <w:pStyle w:val="A03Flietext"/>
              <w:jc w:val="center"/>
              <w:rPr>
                <w:sz w:val="18"/>
                <w:szCs w:val="18"/>
              </w:rPr>
            </w:pPr>
            <w:r>
              <w:rPr>
                <w:sz w:val="18"/>
              </w:rPr>
              <w:t>l</w:t>
            </w:r>
          </w:p>
        </w:tc>
        <w:tc>
          <w:tcPr>
            <w:tcW w:w="3402" w:type="dxa"/>
            <w:gridSpan w:val="2"/>
            <w:vAlign w:val="center"/>
          </w:tcPr>
          <w:p w14:paraId="202708F2" w14:textId="77777777" w:rsidR="00196D6C" w:rsidRPr="00FF41D0" w:rsidRDefault="00196D6C" w:rsidP="00196D6C">
            <w:pPr>
              <w:pStyle w:val="A03Flietext"/>
              <w:rPr>
                <w:sz w:val="18"/>
                <w:szCs w:val="18"/>
              </w:rPr>
            </w:pPr>
            <w:r>
              <w:rPr>
                <w:rFonts w:asciiTheme="minorHAnsi" w:hAnsiTheme="minorHAnsi"/>
                <w:sz w:val="18"/>
              </w:rPr>
              <w:t>62</w:t>
            </w:r>
          </w:p>
        </w:tc>
      </w:tr>
      <w:tr w:rsidR="00196D6C" w:rsidRPr="008B48AC" w14:paraId="7E72093B" w14:textId="77777777" w:rsidTr="002D7ADF">
        <w:tc>
          <w:tcPr>
            <w:tcW w:w="3402" w:type="dxa"/>
            <w:vAlign w:val="center"/>
          </w:tcPr>
          <w:p w14:paraId="4C474105" w14:textId="77777777" w:rsidR="00196D6C" w:rsidRPr="00FF41D0" w:rsidRDefault="00196D6C" w:rsidP="00196D6C">
            <w:pPr>
              <w:pStyle w:val="A03Flietext"/>
              <w:rPr>
                <w:sz w:val="18"/>
                <w:szCs w:val="18"/>
              </w:rPr>
            </w:pPr>
            <w:r>
              <w:rPr>
                <w:sz w:val="18"/>
              </w:rPr>
              <w:t>Bagageira dianteira (VDA)</w:t>
            </w:r>
          </w:p>
        </w:tc>
        <w:tc>
          <w:tcPr>
            <w:tcW w:w="2268" w:type="dxa"/>
            <w:vAlign w:val="center"/>
          </w:tcPr>
          <w:p w14:paraId="64963BD3" w14:textId="77777777" w:rsidR="00196D6C" w:rsidRPr="00FF41D0" w:rsidRDefault="00196D6C" w:rsidP="00196D6C">
            <w:pPr>
              <w:pStyle w:val="A03Flietext"/>
              <w:jc w:val="center"/>
              <w:rPr>
                <w:sz w:val="18"/>
                <w:szCs w:val="18"/>
              </w:rPr>
            </w:pPr>
            <w:r>
              <w:rPr>
                <w:sz w:val="18"/>
              </w:rPr>
              <w:t>l</w:t>
            </w:r>
          </w:p>
        </w:tc>
        <w:tc>
          <w:tcPr>
            <w:tcW w:w="3402" w:type="dxa"/>
            <w:gridSpan w:val="2"/>
            <w:vAlign w:val="center"/>
          </w:tcPr>
          <w:p w14:paraId="7281F3C7" w14:textId="77777777" w:rsidR="00196D6C" w:rsidRPr="00FF41D0" w:rsidRDefault="00196D6C" w:rsidP="00196D6C">
            <w:pPr>
              <w:pStyle w:val="A03Flietext"/>
              <w:rPr>
                <w:sz w:val="18"/>
                <w:szCs w:val="18"/>
              </w:rPr>
            </w:pPr>
            <w:r>
              <w:rPr>
                <w:rFonts w:asciiTheme="minorHAnsi" w:hAnsiTheme="minorHAnsi"/>
                <w:sz w:val="18"/>
              </w:rPr>
              <w:t>41</w:t>
            </w:r>
          </w:p>
        </w:tc>
      </w:tr>
    </w:tbl>
    <w:p w14:paraId="77D92B05" w14:textId="77777777" w:rsidR="00196D6C" w:rsidRDefault="00196D6C" w:rsidP="00196D6C">
      <w:pPr>
        <w:rPr>
          <w:szCs w:val="21"/>
        </w:rPr>
      </w:pPr>
    </w:p>
    <w:p w14:paraId="61545221" w14:textId="77777777" w:rsidR="00196D6C" w:rsidRDefault="00196D6C" w:rsidP="00196D6C">
      <w:pPr>
        <w:spacing w:after="160" w:line="259" w:lineRule="auto"/>
      </w:pPr>
      <w:r>
        <w:br w:type="page"/>
      </w:r>
    </w:p>
    <w:p w14:paraId="3EDB7903" w14:textId="77777777" w:rsidR="00196D6C" w:rsidRDefault="00196D6C" w:rsidP="00196D6C">
      <w:pPr>
        <w:spacing w:after="160" w:line="259" w:lineRule="auto"/>
      </w:pPr>
    </w:p>
    <w:p w14:paraId="1033AD50" w14:textId="77777777" w:rsidR="00196D6C" w:rsidRDefault="00196D6C" w:rsidP="00196D6C">
      <w:pPr>
        <w:spacing w:after="160" w:line="259" w:lineRule="auto"/>
        <w:rPr>
          <w:szCs w:val="21"/>
        </w:rPr>
      </w:pPr>
    </w:p>
    <w:p w14:paraId="7ADFAACE" w14:textId="77777777" w:rsidR="00196D6C" w:rsidRPr="008B48AC" w:rsidRDefault="00196D6C" w:rsidP="00196D6C">
      <w:pPr>
        <w:rPr>
          <w:szCs w:val="21"/>
        </w:rPr>
      </w:pPr>
    </w:p>
    <w:tbl>
      <w:tblPr>
        <w:tblStyle w:val="Tabellenraster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2268"/>
        <w:gridCol w:w="3392"/>
        <w:gridCol w:w="10"/>
      </w:tblGrid>
      <w:tr w:rsidR="00196D6C" w:rsidRPr="008B48AC" w14:paraId="6B2E85DC" w14:textId="77777777" w:rsidTr="002D7ADF">
        <w:trPr>
          <w:gridAfter w:val="1"/>
          <w:wAfter w:w="10" w:type="dxa"/>
        </w:trPr>
        <w:tc>
          <w:tcPr>
            <w:tcW w:w="9062" w:type="dxa"/>
            <w:gridSpan w:val="3"/>
            <w:tcBorders>
              <w:top w:val="single" w:sz="4" w:space="0" w:color="auto"/>
              <w:bottom w:val="single" w:sz="4" w:space="0" w:color="auto"/>
            </w:tcBorders>
            <w:vAlign w:val="center"/>
          </w:tcPr>
          <w:p w14:paraId="71A89379" w14:textId="77777777" w:rsidR="00196D6C" w:rsidRPr="00196D6C" w:rsidRDefault="00196D6C" w:rsidP="00196D6C">
            <w:pPr>
              <w:pStyle w:val="A03Flietext"/>
              <w:jc w:val="center"/>
              <w:rPr>
                <w:lang w:val="pt-PT"/>
              </w:rPr>
            </w:pPr>
            <w:r w:rsidRPr="00196D6C">
              <w:rPr>
                <w:rFonts w:ascii="MB Corpo S Text Office" w:hAnsi="MB Corpo S Text Office"/>
                <w:sz w:val="18"/>
                <w:lang w:val="pt-PT"/>
              </w:rPr>
              <w:t>Mercedes-AMG GT 55 Coupé 4 portas</w:t>
            </w:r>
          </w:p>
        </w:tc>
      </w:tr>
      <w:tr w:rsidR="00196D6C" w:rsidRPr="008B48AC" w14:paraId="3A125DE6" w14:textId="77777777" w:rsidTr="002D7ADF">
        <w:tc>
          <w:tcPr>
            <w:tcW w:w="3402" w:type="dxa"/>
            <w:tcBorders>
              <w:top w:val="single" w:sz="4" w:space="0" w:color="auto"/>
            </w:tcBorders>
            <w:vAlign w:val="center"/>
          </w:tcPr>
          <w:p w14:paraId="72D24154" w14:textId="77777777" w:rsidR="00196D6C" w:rsidRPr="0066461F" w:rsidRDefault="00196D6C" w:rsidP="00196D6C">
            <w:pPr>
              <w:pStyle w:val="A03Flietext"/>
              <w:rPr>
                <w:sz w:val="18"/>
                <w:szCs w:val="18"/>
              </w:rPr>
            </w:pPr>
            <w:r>
              <w:rPr>
                <w:sz w:val="18"/>
              </w:rPr>
              <w:t>Motor elétrico</w:t>
            </w:r>
          </w:p>
        </w:tc>
        <w:tc>
          <w:tcPr>
            <w:tcW w:w="2268" w:type="dxa"/>
            <w:tcBorders>
              <w:top w:val="single" w:sz="4" w:space="0" w:color="auto"/>
            </w:tcBorders>
            <w:vAlign w:val="center"/>
          </w:tcPr>
          <w:p w14:paraId="07212FD3" w14:textId="77777777" w:rsidR="00196D6C" w:rsidRPr="0066461F" w:rsidRDefault="00196D6C" w:rsidP="00196D6C">
            <w:pPr>
              <w:pStyle w:val="A03Flietext"/>
              <w:jc w:val="center"/>
              <w:rPr>
                <w:sz w:val="18"/>
                <w:szCs w:val="18"/>
              </w:rPr>
            </w:pPr>
            <w:r>
              <w:rPr>
                <w:sz w:val="18"/>
              </w:rPr>
              <w:t>Tipo</w:t>
            </w:r>
          </w:p>
        </w:tc>
        <w:tc>
          <w:tcPr>
            <w:tcW w:w="3402" w:type="dxa"/>
            <w:gridSpan w:val="2"/>
            <w:tcBorders>
              <w:top w:val="single" w:sz="4" w:space="0" w:color="auto"/>
            </w:tcBorders>
            <w:vAlign w:val="center"/>
          </w:tcPr>
          <w:p w14:paraId="1F347251" w14:textId="77777777" w:rsidR="00196D6C" w:rsidRPr="00196D6C" w:rsidRDefault="00196D6C" w:rsidP="00196D6C">
            <w:pPr>
              <w:pStyle w:val="A03Flietext"/>
              <w:rPr>
                <w:sz w:val="18"/>
                <w:szCs w:val="18"/>
                <w:lang w:val="pt-PT"/>
              </w:rPr>
            </w:pPr>
            <w:r w:rsidRPr="00196D6C">
              <w:rPr>
                <w:sz w:val="18"/>
                <w:lang w:val="pt-PT"/>
              </w:rPr>
              <w:t>Três motores elétricos de fluxo axial</w:t>
            </w:r>
          </w:p>
        </w:tc>
      </w:tr>
      <w:tr w:rsidR="00196D6C" w:rsidRPr="008B48AC" w14:paraId="1EDDD017" w14:textId="77777777" w:rsidTr="002D7ADF">
        <w:tc>
          <w:tcPr>
            <w:tcW w:w="3402" w:type="dxa"/>
            <w:vAlign w:val="center"/>
          </w:tcPr>
          <w:p w14:paraId="6DA91D8A" w14:textId="77777777" w:rsidR="00196D6C" w:rsidRPr="00196D6C" w:rsidRDefault="00196D6C" w:rsidP="00196D6C">
            <w:pPr>
              <w:pStyle w:val="A03Flietext"/>
              <w:rPr>
                <w:sz w:val="18"/>
                <w:szCs w:val="18"/>
                <w:lang w:val="pt-PT"/>
              </w:rPr>
            </w:pPr>
            <w:r w:rsidRPr="00196D6C">
              <w:rPr>
                <w:sz w:val="18"/>
                <w:lang w:val="pt-PT"/>
              </w:rPr>
              <w:t>Potência máxima da cadeia cinemática</w:t>
            </w:r>
          </w:p>
        </w:tc>
        <w:tc>
          <w:tcPr>
            <w:tcW w:w="2268" w:type="dxa"/>
            <w:vAlign w:val="center"/>
          </w:tcPr>
          <w:p w14:paraId="0BDF20EF" w14:textId="77777777" w:rsidR="00196D6C" w:rsidRPr="0066461F" w:rsidRDefault="00196D6C" w:rsidP="00196D6C">
            <w:pPr>
              <w:pStyle w:val="A03Flietext"/>
              <w:jc w:val="center"/>
              <w:rPr>
                <w:sz w:val="18"/>
                <w:szCs w:val="18"/>
              </w:rPr>
            </w:pPr>
            <w:r>
              <w:rPr>
                <w:sz w:val="18"/>
              </w:rPr>
              <w:t>CV</w:t>
            </w:r>
          </w:p>
        </w:tc>
        <w:tc>
          <w:tcPr>
            <w:tcW w:w="3402" w:type="dxa"/>
            <w:gridSpan w:val="2"/>
            <w:vAlign w:val="center"/>
          </w:tcPr>
          <w:p w14:paraId="09FF3696" w14:textId="77777777" w:rsidR="00196D6C" w:rsidRPr="0066461F" w:rsidRDefault="00196D6C" w:rsidP="00196D6C">
            <w:pPr>
              <w:pStyle w:val="A03Flietext"/>
              <w:rPr>
                <w:sz w:val="18"/>
                <w:szCs w:val="18"/>
              </w:rPr>
            </w:pPr>
            <w:r>
              <w:rPr>
                <w:sz w:val="18"/>
              </w:rPr>
              <w:t>816</w:t>
            </w:r>
          </w:p>
        </w:tc>
      </w:tr>
      <w:tr w:rsidR="00196D6C" w:rsidRPr="008B48AC" w14:paraId="3806E176" w14:textId="77777777" w:rsidTr="002D7ADF">
        <w:tc>
          <w:tcPr>
            <w:tcW w:w="3402" w:type="dxa"/>
            <w:vAlign w:val="center"/>
          </w:tcPr>
          <w:p w14:paraId="3E84D3A7" w14:textId="77777777" w:rsidR="00196D6C" w:rsidRPr="0066461F" w:rsidRDefault="00196D6C" w:rsidP="00196D6C">
            <w:pPr>
              <w:pStyle w:val="A03Flietext"/>
              <w:rPr>
                <w:sz w:val="18"/>
                <w:szCs w:val="18"/>
              </w:rPr>
            </w:pPr>
            <w:r>
              <w:rPr>
                <w:sz w:val="18"/>
              </w:rPr>
              <w:t>Potência contínua</w:t>
            </w:r>
          </w:p>
        </w:tc>
        <w:tc>
          <w:tcPr>
            <w:tcW w:w="2268" w:type="dxa"/>
            <w:vAlign w:val="center"/>
          </w:tcPr>
          <w:p w14:paraId="08B88A95" w14:textId="77777777" w:rsidR="00196D6C" w:rsidRPr="0066461F" w:rsidRDefault="00196D6C" w:rsidP="00196D6C">
            <w:pPr>
              <w:pStyle w:val="A03Flietext"/>
              <w:jc w:val="center"/>
              <w:rPr>
                <w:sz w:val="18"/>
                <w:szCs w:val="18"/>
              </w:rPr>
            </w:pPr>
            <w:r>
              <w:rPr>
                <w:sz w:val="18"/>
              </w:rPr>
              <w:t>CV</w:t>
            </w:r>
          </w:p>
        </w:tc>
        <w:tc>
          <w:tcPr>
            <w:tcW w:w="3402" w:type="dxa"/>
            <w:gridSpan w:val="2"/>
            <w:vAlign w:val="center"/>
          </w:tcPr>
          <w:p w14:paraId="2AA93299" w14:textId="77777777" w:rsidR="00196D6C" w:rsidRPr="0066461F" w:rsidRDefault="00196D6C" w:rsidP="00196D6C">
            <w:pPr>
              <w:pStyle w:val="A03Flietext"/>
              <w:rPr>
                <w:sz w:val="18"/>
                <w:szCs w:val="18"/>
              </w:rPr>
            </w:pPr>
            <w:r>
              <w:rPr>
                <w:sz w:val="18"/>
              </w:rPr>
              <w:t>510</w:t>
            </w:r>
          </w:p>
        </w:tc>
      </w:tr>
      <w:tr w:rsidR="00196D6C" w:rsidRPr="008B48AC" w14:paraId="28CEAA5A" w14:textId="77777777" w:rsidTr="002D7ADF">
        <w:tc>
          <w:tcPr>
            <w:tcW w:w="3402" w:type="dxa"/>
            <w:vAlign w:val="center"/>
          </w:tcPr>
          <w:p w14:paraId="7B044973" w14:textId="77777777" w:rsidR="00196D6C" w:rsidRPr="00196D6C" w:rsidRDefault="00196D6C" w:rsidP="00196D6C">
            <w:pPr>
              <w:pStyle w:val="A03Flietext"/>
              <w:rPr>
                <w:sz w:val="18"/>
                <w:szCs w:val="18"/>
                <w:lang w:val="pt-PT"/>
              </w:rPr>
            </w:pPr>
            <w:r w:rsidRPr="00196D6C">
              <w:rPr>
                <w:sz w:val="18"/>
                <w:lang w:val="pt-PT"/>
              </w:rPr>
              <w:t xml:space="preserve">Binário máxima da cadeia cinemática </w:t>
            </w:r>
          </w:p>
        </w:tc>
        <w:tc>
          <w:tcPr>
            <w:tcW w:w="2268" w:type="dxa"/>
            <w:vAlign w:val="center"/>
          </w:tcPr>
          <w:p w14:paraId="6E82BBF5" w14:textId="77777777" w:rsidR="00196D6C" w:rsidRPr="0066461F" w:rsidRDefault="00196D6C" w:rsidP="00196D6C">
            <w:pPr>
              <w:pStyle w:val="A03Flietext"/>
              <w:jc w:val="center"/>
              <w:rPr>
                <w:sz w:val="18"/>
                <w:szCs w:val="18"/>
              </w:rPr>
            </w:pPr>
            <w:r>
              <w:rPr>
                <w:sz w:val="18"/>
              </w:rPr>
              <w:t>Nm</w:t>
            </w:r>
          </w:p>
        </w:tc>
        <w:tc>
          <w:tcPr>
            <w:tcW w:w="3402" w:type="dxa"/>
            <w:gridSpan w:val="2"/>
            <w:vAlign w:val="center"/>
          </w:tcPr>
          <w:p w14:paraId="28719786" w14:textId="77777777" w:rsidR="00196D6C" w:rsidRPr="0066461F" w:rsidRDefault="00196D6C" w:rsidP="00196D6C">
            <w:pPr>
              <w:pStyle w:val="A03Flietext"/>
              <w:rPr>
                <w:sz w:val="18"/>
                <w:szCs w:val="18"/>
              </w:rPr>
            </w:pPr>
            <w:r>
              <w:rPr>
                <w:sz w:val="18"/>
              </w:rPr>
              <w:t>1800</w:t>
            </w:r>
          </w:p>
        </w:tc>
      </w:tr>
      <w:tr w:rsidR="00196D6C" w:rsidRPr="008B48AC" w14:paraId="49FD5DC7" w14:textId="77777777" w:rsidTr="002D7ADF">
        <w:tc>
          <w:tcPr>
            <w:tcW w:w="3402" w:type="dxa"/>
            <w:vAlign w:val="center"/>
          </w:tcPr>
          <w:p w14:paraId="1B69FACA" w14:textId="77777777" w:rsidR="00196D6C" w:rsidRPr="0066461F" w:rsidRDefault="00196D6C" w:rsidP="00196D6C">
            <w:pPr>
              <w:pStyle w:val="A03Flietext"/>
              <w:rPr>
                <w:sz w:val="18"/>
                <w:szCs w:val="18"/>
              </w:rPr>
            </w:pPr>
            <w:r>
              <w:rPr>
                <w:sz w:val="18"/>
              </w:rPr>
              <w:t>Sistema de transmissão</w:t>
            </w:r>
          </w:p>
        </w:tc>
        <w:tc>
          <w:tcPr>
            <w:tcW w:w="2268" w:type="dxa"/>
            <w:vAlign w:val="center"/>
          </w:tcPr>
          <w:p w14:paraId="4BC6E4C9" w14:textId="77777777" w:rsidR="00196D6C" w:rsidRPr="0066461F" w:rsidRDefault="00196D6C" w:rsidP="00196D6C">
            <w:pPr>
              <w:pStyle w:val="A03Flietext"/>
              <w:jc w:val="center"/>
              <w:rPr>
                <w:sz w:val="18"/>
                <w:szCs w:val="18"/>
              </w:rPr>
            </w:pPr>
            <w:r>
              <w:rPr>
                <w:sz w:val="18"/>
              </w:rPr>
              <w:t>–</w:t>
            </w:r>
          </w:p>
        </w:tc>
        <w:tc>
          <w:tcPr>
            <w:tcW w:w="3402" w:type="dxa"/>
            <w:gridSpan w:val="2"/>
            <w:vAlign w:val="center"/>
          </w:tcPr>
          <w:p w14:paraId="2843BED9" w14:textId="77777777" w:rsidR="00196D6C" w:rsidRPr="00196D6C" w:rsidRDefault="00196D6C" w:rsidP="00196D6C">
            <w:pPr>
              <w:pStyle w:val="A03Flietext"/>
              <w:rPr>
                <w:sz w:val="18"/>
                <w:szCs w:val="18"/>
                <w:lang w:val="pt-PT"/>
              </w:rPr>
            </w:pPr>
            <w:r w:rsidRPr="00196D6C">
              <w:rPr>
                <w:sz w:val="18"/>
                <w:lang w:val="pt-PT"/>
              </w:rPr>
              <w:t>Sistema de tração integral totalmente variável AMG Performance 4MATIC+</w:t>
            </w:r>
          </w:p>
        </w:tc>
      </w:tr>
      <w:tr w:rsidR="00196D6C" w:rsidRPr="008B48AC" w14:paraId="25674D2D" w14:textId="77777777" w:rsidTr="002D7ADF">
        <w:tc>
          <w:tcPr>
            <w:tcW w:w="3402" w:type="dxa"/>
            <w:vAlign w:val="center"/>
          </w:tcPr>
          <w:p w14:paraId="1803780F" w14:textId="77777777" w:rsidR="00196D6C" w:rsidRPr="0066461F" w:rsidRDefault="00196D6C" w:rsidP="00196D6C">
            <w:pPr>
              <w:pStyle w:val="A03Flietext"/>
              <w:rPr>
                <w:sz w:val="18"/>
                <w:szCs w:val="18"/>
              </w:rPr>
            </w:pPr>
            <w:r>
              <w:rPr>
                <w:sz w:val="18"/>
              </w:rPr>
              <w:t>Velocidade máxima</w:t>
            </w:r>
          </w:p>
        </w:tc>
        <w:tc>
          <w:tcPr>
            <w:tcW w:w="2268" w:type="dxa"/>
            <w:vAlign w:val="center"/>
          </w:tcPr>
          <w:p w14:paraId="582185FB" w14:textId="77777777" w:rsidR="00196D6C" w:rsidRPr="0066461F" w:rsidRDefault="00196D6C" w:rsidP="00196D6C">
            <w:pPr>
              <w:pStyle w:val="A03Flietext"/>
              <w:jc w:val="center"/>
              <w:rPr>
                <w:sz w:val="18"/>
                <w:szCs w:val="18"/>
              </w:rPr>
            </w:pPr>
            <w:r>
              <w:rPr>
                <w:sz w:val="18"/>
              </w:rPr>
              <w:t>km/h</w:t>
            </w:r>
          </w:p>
        </w:tc>
        <w:tc>
          <w:tcPr>
            <w:tcW w:w="3402" w:type="dxa"/>
            <w:gridSpan w:val="2"/>
            <w:vAlign w:val="center"/>
          </w:tcPr>
          <w:p w14:paraId="191DC04F" w14:textId="77777777" w:rsidR="00196D6C" w:rsidRPr="0066461F" w:rsidRDefault="00196D6C" w:rsidP="00196D6C">
            <w:pPr>
              <w:pStyle w:val="A03Flietext"/>
              <w:rPr>
                <w:sz w:val="18"/>
                <w:szCs w:val="18"/>
              </w:rPr>
            </w:pPr>
            <w:r>
              <w:rPr>
                <w:sz w:val="18"/>
              </w:rPr>
              <w:t>300 (Drivers Package)</w:t>
            </w:r>
          </w:p>
        </w:tc>
      </w:tr>
      <w:tr w:rsidR="00196D6C" w:rsidRPr="008B48AC" w14:paraId="55C19F32" w14:textId="77777777" w:rsidTr="002D7ADF">
        <w:tc>
          <w:tcPr>
            <w:tcW w:w="3402" w:type="dxa"/>
            <w:vAlign w:val="center"/>
          </w:tcPr>
          <w:p w14:paraId="07086CDA" w14:textId="77777777" w:rsidR="00196D6C" w:rsidRPr="00196D6C" w:rsidRDefault="00196D6C" w:rsidP="00196D6C">
            <w:pPr>
              <w:pStyle w:val="A03Flietext"/>
              <w:rPr>
                <w:sz w:val="18"/>
                <w:szCs w:val="18"/>
                <w:lang w:val="pt-PT"/>
              </w:rPr>
            </w:pPr>
            <w:r w:rsidRPr="00196D6C">
              <w:rPr>
                <w:sz w:val="18"/>
                <w:lang w:val="pt-PT"/>
              </w:rPr>
              <w:t>Aceleração 0-100 km/h (1-Foot-Rollout)</w:t>
            </w:r>
            <w:r w:rsidRPr="00196D6C">
              <w:rPr>
                <w:sz w:val="18"/>
                <w:vertAlign w:val="superscript"/>
                <w:lang w:val="pt-PT"/>
              </w:rPr>
              <w:t>2</w:t>
            </w:r>
          </w:p>
        </w:tc>
        <w:tc>
          <w:tcPr>
            <w:tcW w:w="2268" w:type="dxa"/>
            <w:vAlign w:val="center"/>
          </w:tcPr>
          <w:p w14:paraId="69448ED5" w14:textId="77777777" w:rsidR="00196D6C" w:rsidRPr="0066461F" w:rsidRDefault="00196D6C" w:rsidP="00196D6C">
            <w:pPr>
              <w:pStyle w:val="A03Flietext"/>
              <w:jc w:val="center"/>
              <w:rPr>
                <w:sz w:val="18"/>
                <w:szCs w:val="18"/>
              </w:rPr>
            </w:pPr>
            <w:r>
              <w:rPr>
                <w:sz w:val="18"/>
              </w:rPr>
              <w:t>s</w:t>
            </w:r>
          </w:p>
        </w:tc>
        <w:tc>
          <w:tcPr>
            <w:tcW w:w="3402" w:type="dxa"/>
            <w:gridSpan w:val="2"/>
            <w:vAlign w:val="center"/>
          </w:tcPr>
          <w:p w14:paraId="06285E98" w14:textId="77777777" w:rsidR="00196D6C" w:rsidRPr="0066461F" w:rsidRDefault="00196D6C" w:rsidP="00196D6C">
            <w:pPr>
              <w:pStyle w:val="A03Flietext"/>
              <w:rPr>
                <w:sz w:val="18"/>
                <w:szCs w:val="18"/>
              </w:rPr>
            </w:pPr>
            <w:r>
              <w:rPr>
                <w:rFonts w:asciiTheme="minorHAnsi" w:hAnsiTheme="minorHAnsi"/>
                <w:sz w:val="18"/>
              </w:rPr>
              <w:t>2,5</w:t>
            </w:r>
          </w:p>
        </w:tc>
      </w:tr>
      <w:tr w:rsidR="00196D6C" w:rsidRPr="008B48AC" w14:paraId="25BF5880" w14:textId="77777777" w:rsidTr="002D7ADF">
        <w:tc>
          <w:tcPr>
            <w:tcW w:w="3402" w:type="dxa"/>
            <w:vAlign w:val="center"/>
          </w:tcPr>
          <w:p w14:paraId="000520ED" w14:textId="77777777" w:rsidR="00196D6C" w:rsidRPr="00196D6C" w:rsidRDefault="00196D6C" w:rsidP="00196D6C">
            <w:pPr>
              <w:pStyle w:val="A03Flietext"/>
              <w:rPr>
                <w:sz w:val="18"/>
                <w:szCs w:val="18"/>
                <w:lang w:val="pt-PT"/>
              </w:rPr>
            </w:pPr>
            <w:r w:rsidRPr="00196D6C">
              <w:rPr>
                <w:sz w:val="18"/>
                <w:lang w:val="pt-PT"/>
              </w:rPr>
              <w:t>Aceleração 0-200 km/h (1-Foot-Rollout)</w:t>
            </w:r>
            <w:r w:rsidRPr="00196D6C">
              <w:rPr>
                <w:sz w:val="18"/>
                <w:vertAlign w:val="superscript"/>
                <w:lang w:val="pt-PT"/>
              </w:rPr>
              <w:t>2</w:t>
            </w:r>
            <w:r w:rsidRPr="00196D6C">
              <w:rPr>
                <w:sz w:val="18"/>
                <w:lang w:val="pt-PT"/>
              </w:rPr>
              <w:t xml:space="preserve"> </w:t>
            </w:r>
          </w:p>
        </w:tc>
        <w:tc>
          <w:tcPr>
            <w:tcW w:w="2268" w:type="dxa"/>
            <w:vAlign w:val="center"/>
          </w:tcPr>
          <w:p w14:paraId="5FCCDCD1" w14:textId="77777777" w:rsidR="00196D6C" w:rsidRPr="0066461F" w:rsidRDefault="00196D6C" w:rsidP="00196D6C">
            <w:pPr>
              <w:pStyle w:val="A03Flietext"/>
              <w:jc w:val="center"/>
              <w:rPr>
                <w:sz w:val="18"/>
                <w:szCs w:val="18"/>
              </w:rPr>
            </w:pPr>
            <w:r>
              <w:rPr>
                <w:sz w:val="18"/>
              </w:rPr>
              <w:t>s</w:t>
            </w:r>
          </w:p>
        </w:tc>
        <w:tc>
          <w:tcPr>
            <w:tcW w:w="3402" w:type="dxa"/>
            <w:gridSpan w:val="2"/>
            <w:vAlign w:val="center"/>
          </w:tcPr>
          <w:p w14:paraId="51402B06" w14:textId="77777777" w:rsidR="00196D6C" w:rsidRPr="0066461F" w:rsidRDefault="00196D6C" w:rsidP="00196D6C">
            <w:pPr>
              <w:pStyle w:val="A03Flietext"/>
              <w:rPr>
                <w:sz w:val="18"/>
                <w:szCs w:val="18"/>
              </w:rPr>
            </w:pPr>
            <w:r>
              <w:rPr>
                <w:rFonts w:asciiTheme="minorHAnsi" w:hAnsiTheme="minorHAnsi"/>
                <w:sz w:val="18"/>
              </w:rPr>
              <w:t>8,7</w:t>
            </w:r>
          </w:p>
        </w:tc>
      </w:tr>
      <w:tr w:rsidR="00196D6C" w:rsidRPr="008B48AC" w14:paraId="0B42B3AE" w14:textId="77777777" w:rsidTr="002D7ADF">
        <w:tc>
          <w:tcPr>
            <w:tcW w:w="3402" w:type="dxa"/>
            <w:vAlign w:val="center"/>
          </w:tcPr>
          <w:p w14:paraId="38B2FFBE" w14:textId="77777777" w:rsidR="00196D6C" w:rsidRPr="0066461F" w:rsidRDefault="00196D6C" w:rsidP="00196D6C">
            <w:pPr>
              <w:pStyle w:val="A03Flietext"/>
              <w:rPr>
                <w:sz w:val="18"/>
                <w:szCs w:val="18"/>
              </w:rPr>
            </w:pPr>
            <w:r>
              <w:rPr>
                <w:sz w:val="18"/>
              </w:rPr>
              <w:t>Aceleração 0-100 km/h</w:t>
            </w:r>
          </w:p>
        </w:tc>
        <w:tc>
          <w:tcPr>
            <w:tcW w:w="2268" w:type="dxa"/>
            <w:vAlign w:val="center"/>
          </w:tcPr>
          <w:p w14:paraId="4609DC50" w14:textId="77777777" w:rsidR="00196D6C" w:rsidRPr="0066461F" w:rsidRDefault="00196D6C" w:rsidP="00196D6C">
            <w:pPr>
              <w:pStyle w:val="A03Flietext"/>
              <w:jc w:val="center"/>
              <w:rPr>
                <w:sz w:val="18"/>
                <w:szCs w:val="18"/>
              </w:rPr>
            </w:pPr>
            <w:r>
              <w:rPr>
                <w:sz w:val="18"/>
              </w:rPr>
              <w:t>s</w:t>
            </w:r>
          </w:p>
        </w:tc>
        <w:tc>
          <w:tcPr>
            <w:tcW w:w="3402" w:type="dxa"/>
            <w:gridSpan w:val="2"/>
            <w:vAlign w:val="center"/>
          </w:tcPr>
          <w:p w14:paraId="0355BD10" w14:textId="77777777" w:rsidR="00196D6C" w:rsidRPr="0066461F" w:rsidRDefault="00196D6C" w:rsidP="00196D6C">
            <w:pPr>
              <w:pStyle w:val="A03Flietext"/>
              <w:rPr>
                <w:sz w:val="18"/>
                <w:szCs w:val="18"/>
              </w:rPr>
            </w:pPr>
            <w:r>
              <w:rPr>
                <w:rFonts w:asciiTheme="minorHAnsi" w:hAnsiTheme="minorHAnsi"/>
                <w:sz w:val="18"/>
              </w:rPr>
              <w:t>2,8</w:t>
            </w:r>
          </w:p>
        </w:tc>
      </w:tr>
      <w:tr w:rsidR="00196D6C" w:rsidRPr="008B48AC" w14:paraId="7FBCA627" w14:textId="77777777" w:rsidTr="002D7ADF">
        <w:tc>
          <w:tcPr>
            <w:tcW w:w="3402" w:type="dxa"/>
            <w:vAlign w:val="center"/>
          </w:tcPr>
          <w:p w14:paraId="18F3DBC7" w14:textId="77777777" w:rsidR="00196D6C" w:rsidRPr="0066461F" w:rsidRDefault="00196D6C" w:rsidP="00196D6C">
            <w:pPr>
              <w:pStyle w:val="A03Flietext"/>
              <w:rPr>
                <w:sz w:val="18"/>
                <w:szCs w:val="18"/>
              </w:rPr>
            </w:pPr>
            <w:r>
              <w:rPr>
                <w:sz w:val="18"/>
              </w:rPr>
              <w:t>Aceleração 0-200 km/h</w:t>
            </w:r>
          </w:p>
        </w:tc>
        <w:tc>
          <w:tcPr>
            <w:tcW w:w="2268" w:type="dxa"/>
            <w:vAlign w:val="center"/>
          </w:tcPr>
          <w:p w14:paraId="5E43124B" w14:textId="77777777" w:rsidR="00196D6C" w:rsidRPr="0066461F" w:rsidRDefault="00196D6C" w:rsidP="00196D6C">
            <w:pPr>
              <w:pStyle w:val="A03Flietext"/>
              <w:jc w:val="center"/>
              <w:rPr>
                <w:sz w:val="18"/>
                <w:szCs w:val="18"/>
              </w:rPr>
            </w:pPr>
            <w:r>
              <w:rPr>
                <w:sz w:val="18"/>
              </w:rPr>
              <w:t>s</w:t>
            </w:r>
          </w:p>
        </w:tc>
        <w:tc>
          <w:tcPr>
            <w:tcW w:w="3402" w:type="dxa"/>
            <w:gridSpan w:val="2"/>
            <w:vAlign w:val="center"/>
          </w:tcPr>
          <w:p w14:paraId="4E21BF81" w14:textId="77777777" w:rsidR="00196D6C" w:rsidRPr="0066461F" w:rsidRDefault="00196D6C" w:rsidP="00196D6C">
            <w:pPr>
              <w:pStyle w:val="A03Flietext"/>
              <w:rPr>
                <w:sz w:val="18"/>
                <w:szCs w:val="18"/>
              </w:rPr>
            </w:pPr>
            <w:r>
              <w:rPr>
                <w:rFonts w:asciiTheme="minorHAnsi" w:hAnsiTheme="minorHAnsi"/>
                <w:sz w:val="18"/>
              </w:rPr>
              <w:t>9,0</w:t>
            </w:r>
          </w:p>
        </w:tc>
      </w:tr>
      <w:tr w:rsidR="00196D6C" w:rsidRPr="008B48AC" w14:paraId="3832DB48" w14:textId="77777777" w:rsidTr="002D7ADF">
        <w:tc>
          <w:tcPr>
            <w:tcW w:w="3402" w:type="dxa"/>
            <w:vAlign w:val="center"/>
          </w:tcPr>
          <w:p w14:paraId="033F34C3" w14:textId="77777777" w:rsidR="00196D6C" w:rsidRPr="0066461F" w:rsidRDefault="00196D6C" w:rsidP="00196D6C">
            <w:pPr>
              <w:pStyle w:val="A03Flietext"/>
              <w:rPr>
                <w:sz w:val="18"/>
                <w:szCs w:val="18"/>
              </w:rPr>
            </w:pPr>
            <w:r>
              <w:rPr>
                <w:sz w:val="18"/>
              </w:rPr>
              <w:t>Duração da potência suplementar</w:t>
            </w:r>
          </w:p>
        </w:tc>
        <w:tc>
          <w:tcPr>
            <w:tcW w:w="2268" w:type="dxa"/>
            <w:vAlign w:val="center"/>
          </w:tcPr>
          <w:p w14:paraId="2AD7C36E" w14:textId="77777777" w:rsidR="00196D6C" w:rsidRPr="0066461F" w:rsidRDefault="00196D6C" w:rsidP="00196D6C">
            <w:pPr>
              <w:pStyle w:val="A03Flietext"/>
              <w:jc w:val="center"/>
              <w:rPr>
                <w:sz w:val="18"/>
                <w:szCs w:val="18"/>
              </w:rPr>
            </w:pPr>
            <w:r>
              <w:rPr>
                <w:sz w:val="18"/>
              </w:rPr>
              <w:t>s</w:t>
            </w:r>
          </w:p>
        </w:tc>
        <w:tc>
          <w:tcPr>
            <w:tcW w:w="3402" w:type="dxa"/>
            <w:gridSpan w:val="2"/>
            <w:vAlign w:val="center"/>
          </w:tcPr>
          <w:p w14:paraId="32711B58" w14:textId="77777777" w:rsidR="00196D6C" w:rsidRPr="0066461F" w:rsidRDefault="00196D6C" w:rsidP="00196D6C">
            <w:pPr>
              <w:pStyle w:val="A03Flietext"/>
              <w:rPr>
                <w:sz w:val="18"/>
                <w:szCs w:val="18"/>
              </w:rPr>
            </w:pPr>
            <w:r>
              <w:rPr>
                <w:rFonts w:asciiTheme="minorHAnsi" w:hAnsiTheme="minorHAnsi"/>
                <w:sz w:val="18"/>
              </w:rPr>
              <w:t>55</w:t>
            </w:r>
          </w:p>
        </w:tc>
      </w:tr>
      <w:tr w:rsidR="00196D6C" w:rsidRPr="008B48AC" w14:paraId="3B2E5BDF" w14:textId="77777777" w:rsidTr="002D7ADF">
        <w:tc>
          <w:tcPr>
            <w:tcW w:w="3402" w:type="dxa"/>
            <w:vAlign w:val="center"/>
          </w:tcPr>
          <w:p w14:paraId="12132A9B" w14:textId="77777777" w:rsidR="00196D6C" w:rsidRPr="0066461F" w:rsidRDefault="00196D6C" w:rsidP="00196D6C">
            <w:pPr>
              <w:pStyle w:val="A03Flietext"/>
              <w:rPr>
                <w:sz w:val="18"/>
                <w:szCs w:val="18"/>
              </w:rPr>
            </w:pPr>
            <w:r>
              <w:rPr>
                <w:sz w:val="18"/>
              </w:rPr>
              <w:t>Tensão nominal</w:t>
            </w:r>
          </w:p>
        </w:tc>
        <w:tc>
          <w:tcPr>
            <w:tcW w:w="2268" w:type="dxa"/>
            <w:vAlign w:val="center"/>
          </w:tcPr>
          <w:p w14:paraId="045640CC" w14:textId="77777777" w:rsidR="00196D6C" w:rsidRPr="0066461F" w:rsidRDefault="00196D6C" w:rsidP="00196D6C">
            <w:pPr>
              <w:pStyle w:val="A03Flietext"/>
              <w:jc w:val="center"/>
              <w:rPr>
                <w:sz w:val="18"/>
                <w:szCs w:val="18"/>
              </w:rPr>
            </w:pPr>
            <w:r>
              <w:rPr>
                <w:sz w:val="18"/>
              </w:rPr>
              <w:t>V</w:t>
            </w:r>
          </w:p>
        </w:tc>
        <w:tc>
          <w:tcPr>
            <w:tcW w:w="3402" w:type="dxa"/>
            <w:gridSpan w:val="2"/>
            <w:vAlign w:val="center"/>
          </w:tcPr>
          <w:p w14:paraId="7C008655" w14:textId="77777777" w:rsidR="00196D6C" w:rsidRPr="0066461F" w:rsidRDefault="00196D6C" w:rsidP="00196D6C">
            <w:pPr>
              <w:pStyle w:val="A03Flietext"/>
              <w:rPr>
                <w:sz w:val="18"/>
                <w:szCs w:val="18"/>
              </w:rPr>
            </w:pPr>
            <w:r>
              <w:rPr>
                <w:sz w:val="18"/>
              </w:rPr>
              <w:t>800</w:t>
            </w:r>
          </w:p>
        </w:tc>
      </w:tr>
      <w:tr w:rsidR="00196D6C" w:rsidRPr="008B48AC" w14:paraId="41EA25C1" w14:textId="77777777" w:rsidTr="002D7ADF">
        <w:tc>
          <w:tcPr>
            <w:tcW w:w="3402" w:type="dxa"/>
            <w:vAlign w:val="center"/>
          </w:tcPr>
          <w:p w14:paraId="7C87508D" w14:textId="77777777" w:rsidR="00196D6C" w:rsidRPr="00196D6C" w:rsidRDefault="00196D6C" w:rsidP="00196D6C">
            <w:pPr>
              <w:pStyle w:val="A03Flietext"/>
              <w:rPr>
                <w:sz w:val="18"/>
                <w:szCs w:val="18"/>
                <w:lang w:val="pt-PT"/>
              </w:rPr>
            </w:pPr>
            <w:r w:rsidRPr="00196D6C">
              <w:rPr>
                <w:sz w:val="18"/>
                <w:lang w:val="pt-PT"/>
              </w:rPr>
              <w:t xml:space="preserve">Capacidade de armazenamento da bateria </w:t>
            </w:r>
            <w:r w:rsidRPr="00196D6C">
              <w:rPr>
                <w:sz w:val="18"/>
                <w:lang w:val="pt-PT"/>
              </w:rPr>
              <w:br/>
              <w:t>(útil)</w:t>
            </w:r>
          </w:p>
        </w:tc>
        <w:tc>
          <w:tcPr>
            <w:tcW w:w="2268" w:type="dxa"/>
            <w:vAlign w:val="center"/>
          </w:tcPr>
          <w:p w14:paraId="6E2A298E" w14:textId="77777777" w:rsidR="00196D6C" w:rsidRPr="0066461F" w:rsidRDefault="00196D6C" w:rsidP="00196D6C">
            <w:pPr>
              <w:pStyle w:val="A03Flietext"/>
              <w:jc w:val="center"/>
              <w:rPr>
                <w:sz w:val="18"/>
                <w:szCs w:val="18"/>
              </w:rPr>
            </w:pPr>
            <w:r>
              <w:rPr>
                <w:sz w:val="18"/>
              </w:rPr>
              <w:t>kWh</w:t>
            </w:r>
          </w:p>
        </w:tc>
        <w:tc>
          <w:tcPr>
            <w:tcW w:w="3402" w:type="dxa"/>
            <w:gridSpan w:val="2"/>
            <w:vAlign w:val="center"/>
          </w:tcPr>
          <w:p w14:paraId="628921FF" w14:textId="77777777" w:rsidR="00196D6C" w:rsidRPr="0066461F" w:rsidRDefault="00196D6C" w:rsidP="00196D6C">
            <w:pPr>
              <w:pStyle w:val="A03Flietext"/>
              <w:rPr>
                <w:sz w:val="18"/>
                <w:szCs w:val="18"/>
              </w:rPr>
            </w:pPr>
            <w:r>
              <w:rPr>
                <w:sz w:val="18"/>
              </w:rPr>
              <w:t>106</w:t>
            </w:r>
          </w:p>
        </w:tc>
      </w:tr>
      <w:tr w:rsidR="00196D6C" w:rsidRPr="008B48AC" w14:paraId="5BA5F8DA" w14:textId="77777777" w:rsidTr="002D7ADF">
        <w:tc>
          <w:tcPr>
            <w:tcW w:w="3402" w:type="dxa"/>
            <w:vAlign w:val="center"/>
          </w:tcPr>
          <w:p w14:paraId="4EB72917" w14:textId="4241796D" w:rsidR="00196D6C" w:rsidRPr="00196D6C" w:rsidRDefault="00196D6C" w:rsidP="00196D6C">
            <w:pPr>
              <w:pStyle w:val="A03Flietext"/>
              <w:rPr>
                <w:sz w:val="18"/>
                <w:szCs w:val="18"/>
                <w:lang w:val="pt-PT"/>
              </w:rPr>
            </w:pPr>
            <w:r w:rsidRPr="00196D6C">
              <w:rPr>
                <w:sz w:val="18"/>
                <w:lang w:val="pt-PT"/>
              </w:rPr>
              <w:t>Potência de carregamento DC máxima</w:t>
            </w:r>
            <w:r w:rsidRPr="00421A4F">
              <w:rPr>
                <w:rFonts w:asciiTheme="minorHAnsi" w:hAnsiTheme="minorHAnsi"/>
                <w:sz w:val="18"/>
                <w:vertAlign w:val="superscript"/>
              </w:rPr>
              <w:fldChar w:fldCharType="begin"/>
            </w:r>
            <w:r w:rsidRPr="00196D6C">
              <w:rPr>
                <w:rFonts w:asciiTheme="minorHAnsi" w:hAnsiTheme="minorHAnsi"/>
                <w:sz w:val="18"/>
                <w:vertAlign w:val="superscript"/>
                <w:lang w:val="pt-PT"/>
              </w:rPr>
              <w:instrText xml:space="preserve"> NOTEREF _Ref227673510 \h  \* MERGEFORMAT </w:instrText>
            </w:r>
            <w:r w:rsidRPr="00421A4F">
              <w:rPr>
                <w:rFonts w:asciiTheme="minorHAnsi" w:hAnsiTheme="minorHAnsi"/>
                <w:sz w:val="18"/>
                <w:vertAlign w:val="superscript"/>
              </w:rPr>
            </w:r>
            <w:r w:rsidRPr="00421A4F">
              <w:rPr>
                <w:rFonts w:asciiTheme="minorHAnsi" w:hAnsiTheme="minorHAnsi"/>
                <w:sz w:val="18"/>
                <w:vertAlign w:val="superscript"/>
              </w:rPr>
              <w:fldChar w:fldCharType="separate"/>
            </w:r>
            <w:r w:rsidR="00216639">
              <w:rPr>
                <w:rFonts w:asciiTheme="minorHAnsi" w:hAnsiTheme="minorHAnsi"/>
                <w:sz w:val="18"/>
                <w:vertAlign w:val="superscript"/>
                <w:lang w:val="pt-PT"/>
              </w:rPr>
              <w:t>1</w:t>
            </w:r>
            <w:r w:rsidRPr="00421A4F">
              <w:rPr>
                <w:rFonts w:asciiTheme="minorHAnsi" w:hAnsiTheme="minorHAnsi"/>
                <w:sz w:val="18"/>
                <w:vertAlign w:val="superscript"/>
              </w:rPr>
              <w:fldChar w:fldCharType="end"/>
            </w:r>
          </w:p>
        </w:tc>
        <w:tc>
          <w:tcPr>
            <w:tcW w:w="2268" w:type="dxa"/>
            <w:vAlign w:val="center"/>
          </w:tcPr>
          <w:p w14:paraId="63B0383C" w14:textId="77777777" w:rsidR="00196D6C" w:rsidRPr="0066461F" w:rsidRDefault="00196D6C" w:rsidP="00196D6C">
            <w:pPr>
              <w:pStyle w:val="A03Flietext"/>
              <w:jc w:val="center"/>
              <w:rPr>
                <w:sz w:val="18"/>
                <w:szCs w:val="18"/>
              </w:rPr>
            </w:pPr>
            <w:r>
              <w:rPr>
                <w:sz w:val="18"/>
              </w:rPr>
              <w:t>kW</w:t>
            </w:r>
          </w:p>
        </w:tc>
        <w:tc>
          <w:tcPr>
            <w:tcW w:w="3402" w:type="dxa"/>
            <w:gridSpan w:val="2"/>
            <w:vAlign w:val="center"/>
          </w:tcPr>
          <w:p w14:paraId="7A6A50AD" w14:textId="77777777" w:rsidR="00196D6C" w:rsidRPr="0066461F" w:rsidRDefault="00196D6C" w:rsidP="00196D6C">
            <w:pPr>
              <w:pStyle w:val="A03Flietext"/>
              <w:rPr>
                <w:sz w:val="18"/>
                <w:szCs w:val="18"/>
              </w:rPr>
            </w:pPr>
            <w:r>
              <w:rPr>
                <w:sz w:val="18"/>
              </w:rPr>
              <w:t>600</w:t>
            </w:r>
          </w:p>
        </w:tc>
      </w:tr>
      <w:tr w:rsidR="00196D6C" w:rsidRPr="008B48AC" w14:paraId="2BE554DA" w14:textId="77777777" w:rsidTr="002D7ADF">
        <w:tc>
          <w:tcPr>
            <w:tcW w:w="3402" w:type="dxa"/>
            <w:vAlign w:val="center"/>
          </w:tcPr>
          <w:p w14:paraId="0948B4B7" w14:textId="6ADC4076" w:rsidR="00196D6C" w:rsidRPr="00196D6C" w:rsidRDefault="00196D6C" w:rsidP="00196D6C">
            <w:pPr>
              <w:pStyle w:val="A03Flietext"/>
              <w:rPr>
                <w:sz w:val="18"/>
                <w:szCs w:val="18"/>
                <w:lang w:val="pt-PT"/>
              </w:rPr>
            </w:pPr>
            <w:r w:rsidRPr="00196D6C">
              <w:rPr>
                <w:sz w:val="18"/>
                <w:lang w:val="pt-PT"/>
              </w:rPr>
              <w:t>Potência de carregamento AC máxima</w:t>
            </w:r>
            <w:r w:rsidRPr="00421A4F">
              <w:rPr>
                <w:sz w:val="18"/>
                <w:vertAlign w:val="superscript"/>
              </w:rPr>
              <w:fldChar w:fldCharType="begin"/>
            </w:r>
            <w:r w:rsidRPr="00196D6C">
              <w:rPr>
                <w:sz w:val="18"/>
                <w:vertAlign w:val="superscript"/>
                <w:lang w:val="pt-PT"/>
              </w:rPr>
              <w:instrText xml:space="preserve"> NOTEREF _Ref227673510 \h  \* MERGEFORMAT </w:instrText>
            </w:r>
            <w:r w:rsidRPr="00421A4F">
              <w:rPr>
                <w:sz w:val="18"/>
                <w:vertAlign w:val="superscript"/>
              </w:rPr>
            </w:r>
            <w:r w:rsidRPr="00421A4F">
              <w:rPr>
                <w:sz w:val="18"/>
                <w:vertAlign w:val="superscript"/>
              </w:rPr>
              <w:fldChar w:fldCharType="separate"/>
            </w:r>
            <w:r w:rsidR="00216639">
              <w:rPr>
                <w:sz w:val="18"/>
                <w:vertAlign w:val="superscript"/>
                <w:lang w:val="pt-PT"/>
              </w:rPr>
              <w:t>1</w:t>
            </w:r>
            <w:r w:rsidRPr="00421A4F">
              <w:rPr>
                <w:sz w:val="18"/>
                <w:vertAlign w:val="superscript"/>
              </w:rPr>
              <w:fldChar w:fldCharType="end"/>
            </w:r>
          </w:p>
        </w:tc>
        <w:tc>
          <w:tcPr>
            <w:tcW w:w="2268" w:type="dxa"/>
            <w:vAlign w:val="center"/>
          </w:tcPr>
          <w:p w14:paraId="45498B13" w14:textId="77777777" w:rsidR="00196D6C" w:rsidRPr="0066461F" w:rsidRDefault="00196D6C" w:rsidP="00196D6C">
            <w:pPr>
              <w:pStyle w:val="A03Flietext"/>
              <w:jc w:val="center"/>
              <w:rPr>
                <w:sz w:val="18"/>
                <w:szCs w:val="18"/>
              </w:rPr>
            </w:pPr>
            <w:r>
              <w:rPr>
                <w:sz w:val="18"/>
              </w:rPr>
              <w:t>kW</w:t>
            </w:r>
          </w:p>
        </w:tc>
        <w:tc>
          <w:tcPr>
            <w:tcW w:w="3402" w:type="dxa"/>
            <w:gridSpan w:val="2"/>
            <w:vAlign w:val="center"/>
          </w:tcPr>
          <w:p w14:paraId="31693364" w14:textId="77777777" w:rsidR="00196D6C" w:rsidRPr="0066461F" w:rsidRDefault="00196D6C" w:rsidP="00196D6C">
            <w:pPr>
              <w:pStyle w:val="A03Flietext"/>
              <w:rPr>
                <w:sz w:val="18"/>
                <w:szCs w:val="18"/>
              </w:rPr>
            </w:pPr>
            <w:r>
              <w:rPr>
                <w:sz w:val="18"/>
              </w:rPr>
              <w:t>11</w:t>
            </w:r>
          </w:p>
        </w:tc>
      </w:tr>
      <w:tr w:rsidR="00196D6C" w:rsidRPr="008B48AC" w14:paraId="223449D9" w14:textId="77777777" w:rsidTr="002D7ADF">
        <w:tc>
          <w:tcPr>
            <w:tcW w:w="3402" w:type="dxa"/>
            <w:vAlign w:val="center"/>
          </w:tcPr>
          <w:p w14:paraId="17F4FAA7" w14:textId="77777777" w:rsidR="00196D6C" w:rsidRPr="0066461F" w:rsidRDefault="00196D6C" w:rsidP="00196D6C">
            <w:pPr>
              <w:pStyle w:val="A03Flietext"/>
              <w:rPr>
                <w:sz w:val="18"/>
                <w:szCs w:val="18"/>
              </w:rPr>
            </w:pPr>
            <w:r>
              <w:rPr>
                <w:sz w:val="18"/>
              </w:rPr>
              <w:t>Carregamento DC: 10-80 % SoC (útil)</w:t>
            </w:r>
            <w:r>
              <w:rPr>
                <w:sz w:val="18"/>
                <w:vertAlign w:val="superscript"/>
              </w:rPr>
              <w:t>3</w:t>
            </w:r>
          </w:p>
        </w:tc>
        <w:tc>
          <w:tcPr>
            <w:tcW w:w="2268" w:type="dxa"/>
            <w:vAlign w:val="center"/>
          </w:tcPr>
          <w:p w14:paraId="2C4088C6" w14:textId="77777777" w:rsidR="00196D6C" w:rsidRPr="0066461F" w:rsidRDefault="00196D6C" w:rsidP="00196D6C">
            <w:pPr>
              <w:pStyle w:val="A03Flietext"/>
              <w:jc w:val="center"/>
              <w:rPr>
                <w:sz w:val="18"/>
                <w:szCs w:val="18"/>
              </w:rPr>
            </w:pPr>
            <w:r>
              <w:rPr>
                <w:sz w:val="18"/>
              </w:rPr>
              <w:t>min</w:t>
            </w:r>
          </w:p>
        </w:tc>
        <w:tc>
          <w:tcPr>
            <w:tcW w:w="3402" w:type="dxa"/>
            <w:gridSpan w:val="2"/>
            <w:vAlign w:val="center"/>
          </w:tcPr>
          <w:p w14:paraId="42CBDEEF" w14:textId="77777777" w:rsidR="00196D6C" w:rsidRPr="0066461F" w:rsidRDefault="00196D6C" w:rsidP="00196D6C">
            <w:pPr>
              <w:pStyle w:val="A03Flietext"/>
              <w:rPr>
                <w:sz w:val="18"/>
                <w:szCs w:val="18"/>
              </w:rPr>
            </w:pPr>
            <w:r>
              <w:rPr>
                <w:sz w:val="18"/>
              </w:rPr>
              <w:t>11</w:t>
            </w:r>
          </w:p>
        </w:tc>
      </w:tr>
      <w:tr w:rsidR="00196D6C" w:rsidRPr="008B48AC" w14:paraId="189200E9" w14:textId="77777777" w:rsidTr="002D7ADF">
        <w:tc>
          <w:tcPr>
            <w:tcW w:w="3402" w:type="dxa"/>
            <w:vAlign w:val="center"/>
          </w:tcPr>
          <w:p w14:paraId="4B01C733" w14:textId="77777777" w:rsidR="00196D6C" w:rsidRPr="00196D6C" w:rsidRDefault="00196D6C" w:rsidP="00196D6C">
            <w:pPr>
              <w:pStyle w:val="A03Flietext"/>
              <w:rPr>
                <w:sz w:val="18"/>
                <w:szCs w:val="18"/>
                <w:lang w:val="pt-PT"/>
              </w:rPr>
            </w:pPr>
            <w:r w:rsidRPr="00196D6C">
              <w:rPr>
                <w:sz w:val="18"/>
                <w:lang w:val="pt-PT"/>
              </w:rPr>
              <w:t>Carregamento DC: autonomia após 10 min (WLTP em ciclo combinado)</w:t>
            </w:r>
            <w:r w:rsidRPr="00196D6C">
              <w:rPr>
                <w:sz w:val="18"/>
                <w:vertAlign w:val="superscript"/>
                <w:lang w:val="pt-PT"/>
              </w:rPr>
              <w:t>1</w:t>
            </w:r>
          </w:p>
        </w:tc>
        <w:tc>
          <w:tcPr>
            <w:tcW w:w="2268" w:type="dxa"/>
            <w:vAlign w:val="center"/>
          </w:tcPr>
          <w:p w14:paraId="1E43C04D" w14:textId="77777777" w:rsidR="00196D6C" w:rsidRPr="0066461F" w:rsidRDefault="00196D6C" w:rsidP="00196D6C">
            <w:pPr>
              <w:pStyle w:val="A03Flietext"/>
              <w:jc w:val="center"/>
              <w:rPr>
                <w:sz w:val="18"/>
                <w:szCs w:val="18"/>
              </w:rPr>
            </w:pPr>
            <w:r>
              <w:rPr>
                <w:sz w:val="18"/>
              </w:rPr>
              <w:t>km</w:t>
            </w:r>
          </w:p>
        </w:tc>
        <w:tc>
          <w:tcPr>
            <w:tcW w:w="3402" w:type="dxa"/>
            <w:gridSpan w:val="2"/>
            <w:vAlign w:val="center"/>
          </w:tcPr>
          <w:p w14:paraId="28351C78" w14:textId="77777777" w:rsidR="00196D6C" w:rsidRPr="0066461F" w:rsidRDefault="00196D6C" w:rsidP="00196D6C">
            <w:pPr>
              <w:pStyle w:val="A03Flietext"/>
              <w:rPr>
                <w:sz w:val="18"/>
                <w:szCs w:val="18"/>
              </w:rPr>
            </w:pPr>
            <w:r>
              <w:rPr>
                <w:sz w:val="18"/>
              </w:rPr>
              <w:t>462</w:t>
            </w:r>
          </w:p>
        </w:tc>
      </w:tr>
      <w:tr w:rsidR="00196D6C" w:rsidRPr="008B48AC" w14:paraId="0D153FBD" w14:textId="77777777" w:rsidTr="002D7ADF">
        <w:tc>
          <w:tcPr>
            <w:tcW w:w="3402" w:type="dxa"/>
            <w:vAlign w:val="center"/>
          </w:tcPr>
          <w:p w14:paraId="3439B1E7" w14:textId="4585957A" w:rsidR="00196D6C" w:rsidRPr="0066461F" w:rsidRDefault="00196D6C" w:rsidP="00196D6C">
            <w:pPr>
              <w:pStyle w:val="A03Flietext"/>
              <w:rPr>
                <w:sz w:val="18"/>
                <w:szCs w:val="18"/>
              </w:rPr>
            </w:pPr>
            <w:r>
              <w:t>Energia carregada em 10</w:t>
            </w:r>
            <w:r>
              <w:rPr>
                <w:sz w:val="18"/>
              </w:rPr>
              <w:t xml:space="preserve"> min</w:t>
            </w:r>
            <w:r w:rsidRPr="00421A4F">
              <w:rPr>
                <w:sz w:val="18"/>
                <w:vertAlign w:val="superscript"/>
              </w:rPr>
              <w:fldChar w:fldCharType="begin"/>
            </w:r>
            <w:r w:rsidRPr="00421A4F">
              <w:rPr>
                <w:sz w:val="18"/>
                <w:vertAlign w:val="superscript"/>
              </w:rPr>
              <w:instrText xml:space="preserve"> NOTEREF _Ref227673510 \h  \* MERGEFORMAT </w:instrText>
            </w:r>
            <w:r w:rsidRPr="00421A4F">
              <w:rPr>
                <w:sz w:val="18"/>
                <w:vertAlign w:val="superscript"/>
              </w:rPr>
            </w:r>
            <w:r w:rsidRPr="00421A4F">
              <w:rPr>
                <w:sz w:val="18"/>
                <w:vertAlign w:val="superscript"/>
              </w:rPr>
              <w:fldChar w:fldCharType="separate"/>
            </w:r>
            <w:r w:rsidR="00216639">
              <w:rPr>
                <w:sz w:val="18"/>
                <w:vertAlign w:val="superscript"/>
              </w:rPr>
              <w:t>1</w:t>
            </w:r>
            <w:r w:rsidRPr="00421A4F">
              <w:rPr>
                <w:sz w:val="18"/>
                <w:vertAlign w:val="superscript"/>
              </w:rPr>
              <w:fldChar w:fldCharType="end"/>
            </w:r>
          </w:p>
        </w:tc>
        <w:tc>
          <w:tcPr>
            <w:tcW w:w="2268" w:type="dxa"/>
            <w:vAlign w:val="center"/>
          </w:tcPr>
          <w:p w14:paraId="246ABACB" w14:textId="77777777" w:rsidR="00196D6C" w:rsidRPr="0066461F" w:rsidRDefault="00196D6C" w:rsidP="00196D6C">
            <w:pPr>
              <w:pStyle w:val="A03Flietext"/>
              <w:jc w:val="center"/>
              <w:rPr>
                <w:sz w:val="18"/>
                <w:szCs w:val="18"/>
              </w:rPr>
            </w:pPr>
            <w:r>
              <w:rPr>
                <w:sz w:val="18"/>
              </w:rPr>
              <w:t>kWh</w:t>
            </w:r>
          </w:p>
        </w:tc>
        <w:tc>
          <w:tcPr>
            <w:tcW w:w="3402" w:type="dxa"/>
            <w:gridSpan w:val="2"/>
          </w:tcPr>
          <w:p w14:paraId="2D8CC95A" w14:textId="77777777" w:rsidR="00196D6C" w:rsidRPr="0066461F" w:rsidRDefault="00196D6C" w:rsidP="00196D6C">
            <w:pPr>
              <w:pStyle w:val="A03Flietext"/>
              <w:rPr>
                <w:sz w:val="18"/>
                <w:szCs w:val="18"/>
              </w:rPr>
            </w:pPr>
            <w:r>
              <w:rPr>
                <w:sz w:val="18"/>
              </w:rPr>
              <w:t>70</w:t>
            </w:r>
          </w:p>
        </w:tc>
      </w:tr>
      <w:tr w:rsidR="00196D6C" w:rsidRPr="008B48AC" w14:paraId="592021A4" w14:textId="77777777" w:rsidTr="002D7ADF">
        <w:tc>
          <w:tcPr>
            <w:tcW w:w="3402" w:type="dxa"/>
            <w:vAlign w:val="center"/>
          </w:tcPr>
          <w:p w14:paraId="033AF86D" w14:textId="7265C3AE" w:rsidR="00196D6C" w:rsidRPr="0066461F" w:rsidRDefault="00196D6C" w:rsidP="00196D6C">
            <w:pPr>
              <w:pStyle w:val="A03Flietext"/>
              <w:rPr>
                <w:sz w:val="18"/>
                <w:szCs w:val="18"/>
              </w:rPr>
            </w:pPr>
            <w:r>
              <w:t>Energia carregada em 5</w:t>
            </w:r>
            <w:r>
              <w:rPr>
                <w:sz w:val="18"/>
              </w:rPr>
              <w:t xml:space="preserve"> min</w:t>
            </w:r>
            <w:r w:rsidRPr="00421A4F">
              <w:rPr>
                <w:sz w:val="18"/>
                <w:vertAlign w:val="superscript"/>
              </w:rPr>
              <w:fldChar w:fldCharType="begin"/>
            </w:r>
            <w:r w:rsidRPr="00421A4F">
              <w:rPr>
                <w:sz w:val="18"/>
                <w:vertAlign w:val="superscript"/>
              </w:rPr>
              <w:instrText xml:space="preserve"> NOTEREF _Ref227673510 \h  \* MERGEFORMAT </w:instrText>
            </w:r>
            <w:r w:rsidRPr="00421A4F">
              <w:rPr>
                <w:sz w:val="18"/>
                <w:vertAlign w:val="superscript"/>
              </w:rPr>
            </w:r>
            <w:r w:rsidRPr="00421A4F">
              <w:rPr>
                <w:sz w:val="18"/>
                <w:vertAlign w:val="superscript"/>
              </w:rPr>
              <w:fldChar w:fldCharType="separate"/>
            </w:r>
            <w:r w:rsidR="00216639">
              <w:rPr>
                <w:sz w:val="18"/>
                <w:vertAlign w:val="superscript"/>
              </w:rPr>
              <w:t>1</w:t>
            </w:r>
            <w:r w:rsidRPr="00421A4F">
              <w:rPr>
                <w:sz w:val="18"/>
                <w:vertAlign w:val="superscript"/>
              </w:rPr>
              <w:fldChar w:fldCharType="end"/>
            </w:r>
          </w:p>
        </w:tc>
        <w:tc>
          <w:tcPr>
            <w:tcW w:w="2268" w:type="dxa"/>
            <w:vAlign w:val="center"/>
          </w:tcPr>
          <w:p w14:paraId="08591B02" w14:textId="77777777" w:rsidR="00196D6C" w:rsidRPr="0066461F" w:rsidRDefault="00196D6C" w:rsidP="00196D6C">
            <w:pPr>
              <w:pStyle w:val="A03Flietext"/>
              <w:jc w:val="center"/>
              <w:rPr>
                <w:sz w:val="18"/>
                <w:szCs w:val="18"/>
              </w:rPr>
            </w:pPr>
            <w:r>
              <w:rPr>
                <w:sz w:val="18"/>
              </w:rPr>
              <w:t>kWh</w:t>
            </w:r>
          </w:p>
        </w:tc>
        <w:tc>
          <w:tcPr>
            <w:tcW w:w="3402" w:type="dxa"/>
            <w:gridSpan w:val="2"/>
          </w:tcPr>
          <w:p w14:paraId="5D6DD20D" w14:textId="77777777" w:rsidR="00196D6C" w:rsidRPr="0066461F" w:rsidRDefault="00196D6C" w:rsidP="00196D6C">
            <w:pPr>
              <w:pStyle w:val="A03Flietext"/>
              <w:rPr>
                <w:sz w:val="18"/>
                <w:szCs w:val="18"/>
              </w:rPr>
            </w:pPr>
            <w:r>
              <w:rPr>
                <w:sz w:val="18"/>
              </w:rPr>
              <w:t>41</w:t>
            </w:r>
          </w:p>
        </w:tc>
      </w:tr>
      <w:tr w:rsidR="00196D6C" w:rsidRPr="008B48AC" w14:paraId="698673DF" w14:textId="77777777" w:rsidTr="002D7ADF">
        <w:tc>
          <w:tcPr>
            <w:tcW w:w="3402" w:type="dxa"/>
            <w:vAlign w:val="center"/>
          </w:tcPr>
          <w:p w14:paraId="40B774D5" w14:textId="77777777" w:rsidR="00196D6C" w:rsidRPr="0066461F" w:rsidRDefault="00196D6C" w:rsidP="00196D6C">
            <w:pPr>
              <w:pStyle w:val="A03Flietext"/>
              <w:rPr>
                <w:sz w:val="18"/>
                <w:szCs w:val="18"/>
              </w:rPr>
            </w:pPr>
            <w:r>
              <w:rPr>
                <w:sz w:val="18"/>
              </w:rPr>
              <w:t>Peso em vazio (DIN)</w:t>
            </w:r>
          </w:p>
        </w:tc>
        <w:tc>
          <w:tcPr>
            <w:tcW w:w="2268" w:type="dxa"/>
            <w:vAlign w:val="center"/>
          </w:tcPr>
          <w:p w14:paraId="5909EA91" w14:textId="77777777" w:rsidR="00196D6C" w:rsidRPr="0066461F" w:rsidRDefault="00196D6C" w:rsidP="00196D6C">
            <w:pPr>
              <w:pStyle w:val="A03Flietext"/>
              <w:jc w:val="center"/>
              <w:rPr>
                <w:sz w:val="18"/>
                <w:szCs w:val="18"/>
              </w:rPr>
            </w:pPr>
            <w:r>
              <w:rPr>
                <w:sz w:val="18"/>
              </w:rPr>
              <w:t>kg</w:t>
            </w:r>
          </w:p>
        </w:tc>
        <w:tc>
          <w:tcPr>
            <w:tcW w:w="3402" w:type="dxa"/>
            <w:gridSpan w:val="2"/>
            <w:vAlign w:val="center"/>
          </w:tcPr>
          <w:p w14:paraId="6C7898AF" w14:textId="77777777" w:rsidR="00196D6C" w:rsidRPr="0066461F" w:rsidRDefault="00196D6C" w:rsidP="00196D6C">
            <w:pPr>
              <w:pStyle w:val="A03Flietext"/>
              <w:rPr>
                <w:sz w:val="18"/>
                <w:szCs w:val="18"/>
              </w:rPr>
            </w:pPr>
            <w:r>
              <w:rPr>
                <w:sz w:val="18"/>
              </w:rPr>
              <w:t>2460</w:t>
            </w:r>
          </w:p>
        </w:tc>
      </w:tr>
      <w:tr w:rsidR="00196D6C" w:rsidRPr="008B48AC" w14:paraId="602221B2" w14:textId="77777777" w:rsidTr="002D7ADF">
        <w:tc>
          <w:tcPr>
            <w:tcW w:w="3402" w:type="dxa"/>
            <w:vAlign w:val="center"/>
          </w:tcPr>
          <w:p w14:paraId="66182D6B" w14:textId="77777777" w:rsidR="00196D6C" w:rsidRPr="0066461F" w:rsidRDefault="00196D6C" w:rsidP="00196D6C">
            <w:pPr>
              <w:pStyle w:val="A03Flietext"/>
              <w:rPr>
                <w:sz w:val="18"/>
                <w:szCs w:val="18"/>
              </w:rPr>
            </w:pPr>
            <w:r>
              <w:rPr>
                <w:sz w:val="18"/>
              </w:rPr>
              <w:t>Comprimento/largura/altura</w:t>
            </w:r>
          </w:p>
        </w:tc>
        <w:tc>
          <w:tcPr>
            <w:tcW w:w="2268" w:type="dxa"/>
            <w:vAlign w:val="center"/>
          </w:tcPr>
          <w:p w14:paraId="489341EE" w14:textId="77777777" w:rsidR="00196D6C" w:rsidRPr="0066461F" w:rsidRDefault="00196D6C" w:rsidP="00196D6C">
            <w:pPr>
              <w:pStyle w:val="A03Flietext"/>
              <w:jc w:val="center"/>
              <w:rPr>
                <w:sz w:val="18"/>
                <w:szCs w:val="18"/>
              </w:rPr>
            </w:pPr>
            <w:r>
              <w:rPr>
                <w:sz w:val="18"/>
              </w:rPr>
              <w:t>mm</w:t>
            </w:r>
          </w:p>
        </w:tc>
        <w:tc>
          <w:tcPr>
            <w:tcW w:w="3402" w:type="dxa"/>
            <w:gridSpan w:val="2"/>
            <w:vAlign w:val="center"/>
          </w:tcPr>
          <w:p w14:paraId="54551C0E" w14:textId="77777777" w:rsidR="00196D6C" w:rsidRPr="0066461F" w:rsidRDefault="00196D6C" w:rsidP="00196D6C">
            <w:pPr>
              <w:pStyle w:val="A03Flietext"/>
              <w:rPr>
                <w:sz w:val="18"/>
                <w:szCs w:val="18"/>
              </w:rPr>
            </w:pPr>
            <w:r>
              <w:rPr>
                <w:sz w:val="18"/>
              </w:rPr>
              <w:t>5.094/1.959/1.411</w:t>
            </w:r>
          </w:p>
        </w:tc>
      </w:tr>
      <w:tr w:rsidR="00196D6C" w:rsidRPr="008B48AC" w14:paraId="580009D6" w14:textId="77777777" w:rsidTr="002D7ADF">
        <w:tc>
          <w:tcPr>
            <w:tcW w:w="3402" w:type="dxa"/>
            <w:vAlign w:val="center"/>
          </w:tcPr>
          <w:p w14:paraId="187396FD" w14:textId="77777777" w:rsidR="00196D6C" w:rsidRPr="0066461F" w:rsidRDefault="00196D6C" w:rsidP="00196D6C">
            <w:pPr>
              <w:pStyle w:val="A03Flietext"/>
              <w:rPr>
                <w:sz w:val="18"/>
                <w:szCs w:val="18"/>
              </w:rPr>
            </w:pPr>
            <w:r>
              <w:rPr>
                <w:sz w:val="18"/>
              </w:rPr>
              <w:t>Distância entre eixos</w:t>
            </w:r>
          </w:p>
        </w:tc>
        <w:tc>
          <w:tcPr>
            <w:tcW w:w="2268" w:type="dxa"/>
            <w:vAlign w:val="center"/>
          </w:tcPr>
          <w:p w14:paraId="25741BEA" w14:textId="77777777" w:rsidR="00196D6C" w:rsidRPr="0066461F" w:rsidRDefault="00196D6C" w:rsidP="00196D6C">
            <w:pPr>
              <w:pStyle w:val="A03Flietext"/>
              <w:jc w:val="center"/>
              <w:rPr>
                <w:sz w:val="18"/>
                <w:szCs w:val="18"/>
              </w:rPr>
            </w:pPr>
            <w:r>
              <w:rPr>
                <w:sz w:val="18"/>
              </w:rPr>
              <w:t>mm</w:t>
            </w:r>
          </w:p>
        </w:tc>
        <w:tc>
          <w:tcPr>
            <w:tcW w:w="3402" w:type="dxa"/>
            <w:gridSpan w:val="2"/>
            <w:vAlign w:val="center"/>
          </w:tcPr>
          <w:p w14:paraId="725F95BB" w14:textId="77777777" w:rsidR="00196D6C" w:rsidRPr="0066461F" w:rsidRDefault="00196D6C" w:rsidP="00196D6C">
            <w:pPr>
              <w:pStyle w:val="A03Flietext"/>
              <w:rPr>
                <w:sz w:val="18"/>
                <w:szCs w:val="18"/>
              </w:rPr>
            </w:pPr>
            <w:r>
              <w:rPr>
                <w:sz w:val="18"/>
              </w:rPr>
              <w:t>3040</w:t>
            </w:r>
          </w:p>
        </w:tc>
      </w:tr>
      <w:tr w:rsidR="00196D6C" w:rsidRPr="008B48AC" w14:paraId="266A6612" w14:textId="77777777" w:rsidTr="002D7ADF">
        <w:tc>
          <w:tcPr>
            <w:tcW w:w="3402" w:type="dxa"/>
            <w:vAlign w:val="center"/>
          </w:tcPr>
          <w:p w14:paraId="14864DF5" w14:textId="77777777" w:rsidR="00196D6C" w:rsidRPr="0066461F" w:rsidRDefault="00196D6C" w:rsidP="00196D6C">
            <w:pPr>
              <w:pStyle w:val="A03Flietext"/>
              <w:rPr>
                <w:sz w:val="18"/>
                <w:szCs w:val="18"/>
              </w:rPr>
            </w:pPr>
            <w:r>
              <w:rPr>
                <w:sz w:val="18"/>
              </w:rPr>
              <w:t>Coeficiente de arrasto</w:t>
            </w:r>
          </w:p>
        </w:tc>
        <w:tc>
          <w:tcPr>
            <w:tcW w:w="2268" w:type="dxa"/>
            <w:vAlign w:val="center"/>
          </w:tcPr>
          <w:p w14:paraId="7F69631A" w14:textId="77777777" w:rsidR="00196D6C" w:rsidRPr="0066461F" w:rsidRDefault="00196D6C" w:rsidP="00196D6C">
            <w:pPr>
              <w:pStyle w:val="A03Flietext"/>
              <w:jc w:val="center"/>
              <w:rPr>
                <w:sz w:val="18"/>
                <w:szCs w:val="18"/>
              </w:rPr>
            </w:pPr>
            <w:r>
              <w:rPr>
                <w:sz w:val="18"/>
              </w:rPr>
              <w:t>Cd</w:t>
            </w:r>
          </w:p>
        </w:tc>
        <w:tc>
          <w:tcPr>
            <w:tcW w:w="3402" w:type="dxa"/>
            <w:gridSpan w:val="2"/>
            <w:vAlign w:val="center"/>
          </w:tcPr>
          <w:p w14:paraId="090BD801" w14:textId="77777777" w:rsidR="00196D6C" w:rsidRPr="0066461F" w:rsidRDefault="00196D6C" w:rsidP="00196D6C">
            <w:pPr>
              <w:pStyle w:val="A03Flietext"/>
              <w:rPr>
                <w:sz w:val="18"/>
                <w:szCs w:val="18"/>
              </w:rPr>
            </w:pPr>
            <w:r>
              <w:rPr>
                <w:sz w:val="18"/>
              </w:rPr>
              <w:t>0,22</w:t>
            </w:r>
          </w:p>
        </w:tc>
      </w:tr>
      <w:tr w:rsidR="00196D6C" w:rsidRPr="008B48AC" w14:paraId="1011C5DB" w14:textId="77777777" w:rsidTr="002D7ADF">
        <w:tc>
          <w:tcPr>
            <w:tcW w:w="3402" w:type="dxa"/>
            <w:vAlign w:val="center"/>
          </w:tcPr>
          <w:p w14:paraId="5ADA93DC" w14:textId="77777777" w:rsidR="00196D6C" w:rsidRPr="00196D6C" w:rsidRDefault="00196D6C" w:rsidP="00196D6C">
            <w:pPr>
              <w:pStyle w:val="A03Flietext"/>
              <w:rPr>
                <w:sz w:val="18"/>
                <w:szCs w:val="18"/>
                <w:lang w:val="pt-PT"/>
              </w:rPr>
            </w:pPr>
            <w:r w:rsidRPr="00196D6C">
              <w:rPr>
                <w:sz w:val="18"/>
                <w:lang w:val="pt-PT"/>
              </w:rPr>
              <w:t>Área projetada da secção dianteira</w:t>
            </w:r>
          </w:p>
        </w:tc>
        <w:tc>
          <w:tcPr>
            <w:tcW w:w="2268" w:type="dxa"/>
            <w:vAlign w:val="center"/>
          </w:tcPr>
          <w:p w14:paraId="0E67382A" w14:textId="77777777" w:rsidR="00196D6C" w:rsidRPr="0066461F" w:rsidRDefault="00196D6C" w:rsidP="00196D6C">
            <w:pPr>
              <w:pStyle w:val="A03Flietext"/>
              <w:jc w:val="center"/>
              <w:rPr>
                <w:sz w:val="18"/>
                <w:szCs w:val="18"/>
              </w:rPr>
            </w:pPr>
            <w:r>
              <w:rPr>
                <w:sz w:val="18"/>
              </w:rPr>
              <w:t>m²</w:t>
            </w:r>
          </w:p>
        </w:tc>
        <w:tc>
          <w:tcPr>
            <w:tcW w:w="3402" w:type="dxa"/>
            <w:gridSpan w:val="2"/>
            <w:vAlign w:val="center"/>
          </w:tcPr>
          <w:p w14:paraId="28E2638C" w14:textId="77777777" w:rsidR="00196D6C" w:rsidRPr="0066461F" w:rsidRDefault="00196D6C" w:rsidP="00196D6C">
            <w:pPr>
              <w:pStyle w:val="A03Flietext"/>
              <w:rPr>
                <w:sz w:val="18"/>
                <w:szCs w:val="18"/>
              </w:rPr>
            </w:pPr>
            <w:r>
              <w:rPr>
                <w:rFonts w:asciiTheme="minorHAnsi" w:hAnsiTheme="minorHAnsi"/>
                <w:sz w:val="18"/>
              </w:rPr>
              <w:t>2,44</w:t>
            </w:r>
          </w:p>
        </w:tc>
      </w:tr>
      <w:tr w:rsidR="00196D6C" w:rsidRPr="008B48AC" w14:paraId="7AAF0233" w14:textId="77777777" w:rsidTr="002D7ADF">
        <w:tc>
          <w:tcPr>
            <w:tcW w:w="3402" w:type="dxa"/>
            <w:vAlign w:val="center"/>
          </w:tcPr>
          <w:p w14:paraId="14E02DCA" w14:textId="77777777" w:rsidR="00196D6C" w:rsidRPr="00196D6C" w:rsidRDefault="00196D6C" w:rsidP="00196D6C">
            <w:pPr>
              <w:pStyle w:val="A03Flietext"/>
              <w:rPr>
                <w:sz w:val="18"/>
                <w:szCs w:val="18"/>
                <w:lang w:val="pt-PT"/>
              </w:rPr>
            </w:pPr>
            <w:r w:rsidRPr="00196D6C">
              <w:rPr>
                <w:sz w:val="18"/>
                <w:lang w:val="pt-PT"/>
              </w:rPr>
              <w:t>Consumo de energia em ciclo combinado</w:t>
            </w:r>
            <w:r w:rsidRPr="00196D6C">
              <w:rPr>
                <w:sz w:val="18"/>
                <w:vertAlign w:val="superscript"/>
                <w:lang w:val="pt-PT"/>
              </w:rPr>
              <w:t>1</w:t>
            </w:r>
          </w:p>
        </w:tc>
        <w:tc>
          <w:tcPr>
            <w:tcW w:w="2268" w:type="dxa"/>
            <w:vAlign w:val="center"/>
          </w:tcPr>
          <w:p w14:paraId="77495FF1" w14:textId="77777777" w:rsidR="00196D6C" w:rsidRPr="0066461F" w:rsidRDefault="00196D6C" w:rsidP="00196D6C">
            <w:pPr>
              <w:pStyle w:val="A03Flietext"/>
              <w:jc w:val="center"/>
              <w:rPr>
                <w:sz w:val="18"/>
                <w:szCs w:val="18"/>
              </w:rPr>
            </w:pPr>
            <w:r>
              <w:rPr>
                <w:sz w:val="18"/>
              </w:rPr>
              <w:t>kWh/100 km</w:t>
            </w:r>
          </w:p>
        </w:tc>
        <w:tc>
          <w:tcPr>
            <w:tcW w:w="3402" w:type="dxa"/>
            <w:gridSpan w:val="2"/>
            <w:vAlign w:val="center"/>
          </w:tcPr>
          <w:p w14:paraId="54F29E48" w14:textId="77777777" w:rsidR="00196D6C" w:rsidRPr="0066461F" w:rsidRDefault="00196D6C" w:rsidP="00196D6C">
            <w:pPr>
              <w:pStyle w:val="A03Flietext"/>
              <w:rPr>
                <w:sz w:val="18"/>
                <w:szCs w:val="18"/>
              </w:rPr>
            </w:pPr>
            <w:r>
              <w:rPr>
                <w:sz w:val="18"/>
              </w:rPr>
              <w:t>21.0-17.8</w:t>
            </w:r>
          </w:p>
        </w:tc>
      </w:tr>
      <w:tr w:rsidR="00196D6C" w:rsidRPr="008B48AC" w14:paraId="08D6664A" w14:textId="77777777" w:rsidTr="002D7ADF">
        <w:tc>
          <w:tcPr>
            <w:tcW w:w="3402" w:type="dxa"/>
            <w:vAlign w:val="center"/>
          </w:tcPr>
          <w:p w14:paraId="26F45AC3" w14:textId="77777777" w:rsidR="00196D6C" w:rsidRPr="00196D6C" w:rsidRDefault="00196D6C" w:rsidP="00196D6C">
            <w:pPr>
              <w:pStyle w:val="A03Flietext"/>
              <w:rPr>
                <w:sz w:val="18"/>
                <w:szCs w:val="18"/>
                <w:lang w:val="pt-PT"/>
              </w:rPr>
            </w:pPr>
            <w:r w:rsidRPr="00196D6C">
              <w:rPr>
                <w:sz w:val="18"/>
                <w:lang w:val="pt-PT"/>
              </w:rPr>
              <w:t>Consumo de energia em ciclo urbano</w:t>
            </w:r>
            <w:r w:rsidRPr="00196D6C">
              <w:rPr>
                <w:sz w:val="18"/>
                <w:vertAlign w:val="superscript"/>
                <w:lang w:val="pt-PT"/>
              </w:rPr>
              <w:t>1</w:t>
            </w:r>
          </w:p>
        </w:tc>
        <w:tc>
          <w:tcPr>
            <w:tcW w:w="2268" w:type="dxa"/>
            <w:vAlign w:val="center"/>
          </w:tcPr>
          <w:p w14:paraId="074AA49D" w14:textId="77777777" w:rsidR="00196D6C" w:rsidRPr="0066461F" w:rsidRDefault="00196D6C" w:rsidP="00196D6C">
            <w:pPr>
              <w:pStyle w:val="A03Flietext"/>
              <w:jc w:val="center"/>
              <w:rPr>
                <w:sz w:val="18"/>
                <w:szCs w:val="18"/>
              </w:rPr>
            </w:pPr>
            <w:r>
              <w:rPr>
                <w:sz w:val="18"/>
              </w:rPr>
              <w:t>kWh/100 km</w:t>
            </w:r>
          </w:p>
        </w:tc>
        <w:tc>
          <w:tcPr>
            <w:tcW w:w="3402" w:type="dxa"/>
            <w:gridSpan w:val="2"/>
            <w:vAlign w:val="center"/>
          </w:tcPr>
          <w:p w14:paraId="5599D03C" w14:textId="77777777" w:rsidR="00196D6C" w:rsidRPr="0066461F" w:rsidRDefault="00196D6C" w:rsidP="00196D6C">
            <w:pPr>
              <w:pStyle w:val="A03Flietext"/>
              <w:rPr>
                <w:sz w:val="18"/>
                <w:szCs w:val="18"/>
              </w:rPr>
            </w:pPr>
            <w:r>
              <w:rPr>
                <w:rFonts w:asciiTheme="minorHAnsi" w:hAnsiTheme="minorHAnsi"/>
                <w:sz w:val="18"/>
              </w:rPr>
              <w:t>18.6-16.1</w:t>
            </w:r>
          </w:p>
        </w:tc>
      </w:tr>
      <w:tr w:rsidR="00196D6C" w:rsidRPr="008B48AC" w14:paraId="31A25B22" w14:textId="77777777" w:rsidTr="002D7ADF">
        <w:tc>
          <w:tcPr>
            <w:tcW w:w="3402" w:type="dxa"/>
            <w:vAlign w:val="center"/>
          </w:tcPr>
          <w:p w14:paraId="241EEC37" w14:textId="77777777" w:rsidR="00196D6C" w:rsidRPr="00196D6C" w:rsidRDefault="00196D6C" w:rsidP="00196D6C">
            <w:pPr>
              <w:pStyle w:val="A03Flietext"/>
              <w:rPr>
                <w:sz w:val="18"/>
                <w:szCs w:val="18"/>
                <w:lang w:val="pt-PT"/>
              </w:rPr>
            </w:pPr>
            <w:r w:rsidRPr="00196D6C">
              <w:rPr>
                <w:sz w:val="18"/>
                <w:lang w:val="pt-PT"/>
              </w:rPr>
              <w:t>Classe</w:t>
            </w:r>
            <w:r w:rsidRPr="00196D6C">
              <w:rPr>
                <w:sz w:val="18"/>
                <w:vertAlign w:val="superscript"/>
                <w:lang w:val="pt-PT"/>
              </w:rPr>
              <w:t>1</w:t>
            </w:r>
            <w:r w:rsidRPr="00196D6C">
              <w:rPr>
                <w:sz w:val="18"/>
                <w:lang w:val="pt-PT"/>
              </w:rPr>
              <w:t xml:space="preserve"> de emissões de CO</w:t>
            </w:r>
            <w:r w:rsidRPr="00196D6C">
              <w:rPr>
                <w:sz w:val="18"/>
                <w:vertAlign w:val="subscript"/>
                <w:lang w:val="pt-PT"/>
              </w:rPr>
              <w:t>2</w:t>
            </w:r>
          </w:p>
        </w:tc>
        <w:tc>
          <w:tcPr>
            <w:tcW w:w="2268" w:type="dxa"/>
            <w:vAlign w:val="center"/>
          </w:tcPr>
          <w:p w14:paraId="5158D0D2" w14:textId="77777777" w:rsidR="00196D6C" w:rsidRPr="0066461F" w:rsidRDefault="00196D6C" w:rsidP="00196D6C">
            <w:pPr>
              <w:pStyle w:val="A03Flietext"/>
              <w:jc w:val="center"/>
              <w:rPr>
                <w:sz w:val="18"/>
                <w:szCs w:val="18"/>
              </w:rPr>
            </w:pPr>
            <w:r>
              <w:rPr>
                <w:sz w:val="18"/>
              </w:rPr>
              <w:t>–</w:t>
            </w:r>
          </w:p>
        </w:tc>
        <w:tc>
          <w:tcPr>
            <w:tcW w:w="3402" w:type="dxa"/>
            <w:gridSpan w:val="2"/>
            <w:vAlign w:val="center"/>
          </w:tcPr>
          <w:p w14:paraId="574FF622" w14:textId="77777777" w:rsidR="00196D6C" w:rsidRPr="0066461F" w:rsidRDefault="00196D6C" w:rsidP="00196D6C">
            <w:pPr>
              <w:pStyle w:val="A03Flietext"/>
              <w:rPr>
                <w:sz w:val="18"/>
                <w:szCs w:val="18"/>
              </w:rPr>
            </w:pPr>
            <w:r>
              <w:rPr>
                <w:sz w:val="18"/>
              </w:rPr>
              <w:t>A</w:t>
            </w:r>
          </w:p>
        </w:tc>
      </w:tr>
      <w:tr w:rsidR="00196D6C" w:rsidRPr="008B48AC" w14:paraId="72765193" w14:textId="77777777" w:rsidTr="002D7ADF">
        <w:tc>
          <w:tcPr>
            <w:tcW w:w="3402" w:type="dxa"/>
            <w:vAlign w:val="center"/>
          </w:tcPr>
          <w:p w14:paraId="3C8EE697" w14:textId="77777777" w:rsidR="00196D6C" w:rsidRPr="0066461F" w:rsidRDefault="00196D6C" w:rsidP="00196D6C">
            <w:pPr>
              <w:pStyle w:val="A03Flietext"/>
              <w:rPr>
                <w:sz w:val="18"/>
                <w:szCs w:val="18"/>
              </w:rPr>
            </w:pPr>
            <w:r>
              <w:rPr>
                <w:sz w:val="18"/>
              </w:rPr>
              <w:t>Autonomia (WLTP)</w:t>
            </w:r>
            <w:r>
              <w:rPr>
                <w:sz w:val="18"/>
                <w:vertAlign w:val="superscript"/>
              </w:rPr>
              <w:t>1</w:t>
            </w:r>
          </w:p>
        </w:tc>
        <w:tc>
          <w:tcPr>
            <w:tcW w:w="2268" w:type="dxa"/>
            <w:vAlign w:val="center"/>
          </w:tcPr>
          <w:p w14:paraId="51311462" w14:textId="77777777" w:rsidR="00196D6C" w:rsidRPr="0066461F" w:rsidRDefault="00196D6C" w:rsidP="00196D6C">
            <w:pPr>
              <w:pStyle w:val="A03Flietext"/>
              <w:jc w:val="center"/>
              <w:rPr>
                <w:sz w:val="18"/>
                <w:szCs w:val="18"/>
              </w:rPr>
            </w:pPr>
            <w:r>
              <w:rPr>
                <w:sz w:val="18"/>
              </w:rPr>
              <w:t>km</w:t>
            </w:r>
          </w:p>
        </w:tc>
        <w:tc>
          <w:tcPr>
            <w:tcW w:w="3402" w:type="dxa"/>
            <w:gridSpan w:val="2"/>
            <w:vAlign w:val="center"/>
          </w:tcPr>
          <w:p w14:paraId="62E7D229" w14:textId="77777777" w:rsidR="00196D6C" w:rsidRPr="0066461F" w:rsidRDefault="00196D6C" w:rsidP="00196D6C">
            <w:pPr>
              <w:pStyle w:val="A03Flietext"/>
              <w:rPr>
                <w:sz w:val="18"/>
                <w:szCs w:val="18"/>
              </w:rPr>
            </w:pPr>
            <w:r>
              <w:rPr>
                <w:rFonts w:asciiTheme="minorHAnsi" w:hAnsiTheme="minorHAnsi"/>
                <w:sz w:val="18"/>
              </w:rPr>
              <w:t>597-700</w:t>
            </w:r>
          </w:p>
        </w:tc>
      </w:tr>
      <w:tr w:rsidR="00196D6C" w:rsidRPr="008B48AC" w14:paraId="4DCC99B9" w14:textId="77777777" w:rsidTr="002D7ADF">
        <w:tc>
          <w:tcPr>
            <w:tcW w:w="3402" w:type="dxa"/>
            <w:vAlign w:val="center"/>
          </w:tcPr>
          <w:p w14:paraId="402456B5" w14:textId="314C00E1" w:rsidR="00196D6C" w:rsidRPr="00196D6C" w:rsidRDefault="00196D6C" w:rsidP="00196D6C">
            <w:pPr>
              <w:pStyle w:val="A03Flietext"/>
              <w:rPr>
                <w:sz w:val="18"/>
                <w:szCs w:val="18"/>
                <w:lang w:val="pt-PT"/>
              </w:rPr>
            </w:pPr>
            <w:r w:rsidRPr="00196D6C">
              <w:rPr>
                <w:sz w:val="18"/>
                <w:lang w:val="pt-PT"/>
              </w:rPr>
              <w:t>Autonomia em ciclo urbano (WLTP)</w:t>
            </w:r>
            <w:r w:rsidRPr="00421A4F">
              <w:rPr>
                <w:sz w:val="18"/>
                <w:vertAlign w:val="superscript"/>
              </w:rPr>
              <w:fldChar w:fldCharType="begin"/>
            </w:r>
            <w:r w:rsidRPr="00196D6C">
              <w:rPr>
                <w:sz w:val="18"/>
                <w:vertAlign w:val="superscript"/>
                <w:lang w:val="pt-PT"/>
              </w:rPr>
              <w:instrText xml:space="preserve"> NOTEREF _Ref227673510 \h  \* MERGEFORMAT </w:instrText>
            </w:r>
            <w:r w:rsidRPr="00421A4F">
              <w:rPr>
                <w:sz w:val="18"/>
                <w:vertAlign w:val="superscript"/>
              </w:rPr>
            </w:r>
            <w:r w:rsidRPr="00421A4F">
              <w:rPr>
                <w:sz w:val="18"/>
                <w:vertAlign w:val="superscript"/>
              </w:rPr>
              <w:fldChar w:fldCharType="separate"/>
            </w:r>
            <w:r w:rsidR="00216639">
              <w:rPr>
                <w:sz w:val="18"/>
                <w:vertAlign w:val="superscript"/>
                <w:lang w:val="pt-PT"/>
              </w:rPr>
              <w:t>1</w:t>
            </w:r>
            <w:r w:rsidRPr="00421A4F">
              <w:rPr>
                <w:sz w:val="18"/>
                <w:vertAlign w:val="superscript"/>
              </w:rPr>
              <w:fldChar w:fldCharType="end"/>
            </w:r>
          </w:p>
        </w:tc>
        <w:tc>
          <w:tcPr>
            <w:tcW w:w="2268" w:type="dxa"/>
            <w:vAlign w:val="center"/>
          </w:tcPr>
          <w:p w14:paraId="4D1F4395" w14:textId="77777777" w:rsidR="00196D6C" w:rsidRPr="0066461F" w:rsidRDefault="00196D6C" w:rsidP="00196D6C">
            <w:pPr>
              <w:pStyle w:val="A03Flietext"/>
              <w:jc w:val="center"/>
              <w:rPr>
                <w:sz w:val="18"/>
                <w:szCs w:val="18"/>
              </w:rPr>
            </w:pPr>
            <w:r>
              <w:rPr>
                <w:sz w:val="18"/>
              </w:rPr>
              <w:t>km</w:t>
            </w:r>
          </w:p>
        </w:tc>
        <w:tc>
          <w:tcPr>
            <w:tcW w:w="3402" w:type="dxa"/>
            <w:gridSpan w:val="2"/>
            <w:vAlign w:val="center"/>
          </w:tcPr>
          <w:p w14:paraId="43707F33" w14:textId="77777777" w:rsidR="00196D6C" w:rsidRPr="0066461F" w:rsidRDefault="00196D6C" w:rsidP="00196D6C">
            <w:pPr>
              <w:pStyle w:val="A03Flietext"/>
              <w:rPr>
                <w:sz w:val="18"/>
                <w:szCs w:val="18"/>
              </w:rPr>
            </w:pPr>
            <w:r>
              <w:rPr>
                <w:rFonts w:asciiTheme="minorHAnsi" w:hAnsiTheme="minorHAnsi"/>
                <w:sz w:val="18"/>
              </w:rPr>
              <w:t>667-770</w:t>
            </w:r>
          </w:p>
        </w:tc>
      </w:tr>
      <w:tr w:rsidR="00196D6C" w:rsidRPr="008B48AC" w14:paraId="7FFB0ECD" w14:textId="77777777" w:rsidTr="002D7ADF">
        <w:tc>
          <w:tcPr>
            <w:tcW w:w="3402" w:type="dxa"/>
            <w:vAlign w:val="center"/>
          </w:tcPr>
          <w:p w14:paraId="3D323203" w14:textId="77777777" w:rsidR="00196D6C" w:rsidRPr="0066461F" w:rsidRDefault="00196D6C" w:rsidP="00196D6C">
            <w:pPr>
              <w:pStyle w:val="A03Flietext"/>
              <w:rPr>
                <w:sz w:val="18"/>
                <w:szCs w:val="18"/>
              </w:rPr>
            </w:pPr>
            <w:r>
              <w:rPr>
                <w:sz w:val="18"/>
              </w:rPr>
              <w:t>Volume da bagageira (útil)</w:t>
            </w:r>
          </w:p>
        </w:tc>
        <w:tc>
          <w:tcPr>
            <w:tcW w:w="2268" w:type="dxa"/>
            <w:vAlign w:val="center"/>
          </w:tcPr>
          <w:p w14:paraId="49B574D5" w14:textId="77777777" w:rsidR="00196D6C" w:rsidRPr="0066461F" w:rsidRDefault="00196D6C" w:rsidP="00196D6C">
            <w:pPr>
              <w:pStyle w:val="A03Flietext"/>
              <w:jc w:val="center"/>
              <w:rPr>
                <w:sz w:val="18"/>
                <w:szCs w:val="18"/>
              </w:rPr>
            </w:pPr>
            <w:r>
              <w:rPr>
                <w:sz w:val="18"/>
              </w:rPr>
              <w:t>l</w:t>
            </w:r>
          </w:p>
        </w:tc>
        <w:tc>
          <w:tcPr>
            <w:tcW w:w="3402" w:type="dxa"/>
            <w:gridSpan w:val="2"/>
            <w:vAlign w:val="center"/>
          </w:tcPr>
          <w:p w14:paraId="514FDDC1" w14:textId="77777777" w:rsidR="00196D6C" w:rsidRPr="0066461F" w:rsidRDefault="00196D6C" w:rsidP="00196D6C">
            <w:pPr>
              <w:pStyle w:val="A03Flietext"/>
              <w:rPr>
                <w:sz w:val="18"/>
                <w:szCs w:val="18"/>
              </w:rPr>
            </w:pPr>
            <w:r>
              <w:rPr>
                <w:sz w:val="18"/>
              </w:rPr>
              <w:t>507</w:t>
            </w:r>
          </w:p>
        </w:tc>
      </w:tr>
      <w:tr w:rsidR="00196D6C" w:rsidRPr="008B48AC" w14:paraId="4A8E012A" w14:textId="77777777" w:rsidTr="002D7ADF">
        <w:tc>
          <w:tcPr>
            <w:tcW w:w="3402" w:type="dxa"/>
            <w:vAlign w:val="center"/>
          </w:tcPr>
          <w:p w14:paraId="5D73B892" w14:textId="77777777" w:rsidR="00196D6C" w:rsidRPr="0066461F" w:rsidRDefault="00196D6C" w:rsidP="00196D6C">
            <w:pPr>
              <w:pStyle w:val="A03Flietext"/>
              <w:rPr>
                <w:sz w:val="18"/>
                <w:szCs w:val="18"/>
              </w:rPr>
            </w:pPr>
            <w:r>
              <w:rPr>
                <w:sz w:val="18"/>
              </w:rPr>
              <w:t>Volume da bagageira (VDA)</w:t>
            </w:r>
          </w:p>
        </w:tc>
        <w:tc>
          <w:tcPr>
            <w:tcW w:w="2268" w:type="dxa"/>
            <w:vAlign w:val="center"/>
          </w:tcPr>
          <w:p w14:paraId="3B7C9AAC" w14:textId="77777777" w:rsidR="00196D6C" w:rsidRPr="0066461F" w:rsidRDefault="00196D6C" w:rsidP="00196D6C">
            <w:pPr>
              <w:pStyle w:val="A03Flietext"/>
              <w:jc w:val="center"/>
              <w:rPr>
                <w:sz w:val="18"/>
                <w:szCs w:val="18"/>
              </w:rPr>
            </w:pPr>
            <w:r>
              <w:rPr>
                <w:sz w:val="18"/>
              </w:rPr>
              <w:t>l</w:t>
            </w:r>
          </w:p>
        </w:tc>
        <w:tc>
          <w:tcPr>
            <w:tcW w:w="3402" w:type="dxa"/>
            <w:gridSpan w:val="2"/>
            <w:vAlign w:val="center"/>
          </w:tcPr>
          <w:p w14:paraId="364685F6" w14:textId="77777777" w:rsidR="00196D6C" w:rsidRPr="0066461F" w:rsidRDefault="00196D6C" w:rsidP="00196D6C">
            <w:pPr>
              <w:pStyle w:val="A03Flietext"/>
              <w:rPr>
                <w:sz w:val="18"/>
                <w:szCs w:val="18"/>
              </w:rPr>
            </w:pPr>
            <w:r>
              <w:rPr>
                <w:sz w:val="18"/>
              </w:rPr>
              <w:t>415</w:t>
            </w:r>
          </w:p>
        </w:tc>
      </w:tr>
      <w:tr w:rsidR="00196D6C" w:rsidRPr="008B48AC" w14:paraId="4DA74048" w14:textId="77777777" w:rsidTr="002D7ADF">
        <w:tc>
          <w:tcPr>
            <w:tcW w:w="3402" w:type="dxa"/>
            <w:vAlign w:val="center"/>
          </w:tcPr>
          <w:p w14:paraId="44CF7715" w14:textId="77777777" w:rsidR="00196D6C" w:rsidRPr="0066461F" w:rsidRDefault="00196D6C" w:rsidP="00196D6C">
            <w:pPr>
              <w:pStyle w:val="A03Flietext"/>
              <w:rPr>
                <w:sz w:val="18"/>
                <w:szCs w:val="18"/>
              </w:rPr>
            </w:pPr>
            <w:r>
              <w:rPr>
                <w:sz w:val="18"/>
              </w:rPr>
              <w:t>Bagageira dianteira (útil)</w:t>
            </w:r>
          </w:p>
        </w:tc>
        <w:tc>
          <w:tcPr>
            <w:tcW w:w="2268" w:type="dxa"/>
            <w:vAlign w:val="center"/>
          </w:tcPr>
          <w:p w14:paraId="66183DC3" w14:textId="77777777" w:rsidR="00196D6C" w:rsidRPr="0066461F" w:rsidRDefault="00196D6C" w:rsidP="00196D6C">
            <w:pPr>
              <w:pStyle w:val="A03Flietext"/>
              <w:jc w:val="center"/>
              <w:rPr>
                <w:sz w:val="18"/>
                <w:szCs w:val="18"/>
              </w:rPr>
            </w:pPr>
            <w:r>
              <w:rPr>
                <w:sz w:val="18"/>
              </w:rPr>
              <w:t>l</w:t>
            </w:r>
          </w:p>
        </w:tc>
        <w:tc>
          <w:tcPr>
            <w:tcW w:w="3402" w:type="dxa"/>
            <w:gridSpan w:val="2"/>
            <w:vAlign w:val="center"/>
          </w:tcPr>
          <w:p w14:paraId="4B065993" w14:textId="77777777" w:rsidR="00196D6C" w:rsidRPr="0066461F" w:rsidRDefault="00196D6C" w:rsidP="00196D6C">
            <w:pPr>
              <w:pStyle w:val="A03Flietext"/>
              <w:rPr>
                <w:sz w:val="18"/>
                <w:szCs w:val="18"/>
              </w:rPr>
            </w:pPr>
            <w:r>
              <w:rPr>
                <w:rFonts w:asciiTheme="minorHAnsi" w:hAnsiTheme="minorHAnsi"/>
                <w:sz w:val="18"/>
              </w:rPr>
              <w:t>62</w:t>
            </w:r>
          </w:p>
        </w:tc>
      </w:tr>
      <w:tr w:rsidR="00196D6C" w:rsidRPr="005B050F" w14:paraId="7B9B44C2" w14:textId="77777777" w:rsidTr="002D7ADF">
        <w:tc>
          <w:tcPr>
            <w:tcW w:w="3402" w:type="dxa"/>
            <w:vAlign w:val="center"/>
          </w:tcPr>
          <w:p w14:paraId="2459E8DE" w14:textId="77777777" w:rsidR="00196D6C" w:rsidRPr="0066461F" w:rsidRDefault="00196D6C" w:rsidP="00196D6C">
            <w:pPr>
              <w:pStyle w:val="A03Flietext"/>
              <w:rPr>
                <w:sz w:val="18"/>
                <w:szCs w:val="18"/>
              </w:rPr>
            </w:pPr>
            <w:r>
              <w:rPr>
                <w:sz w:val="18"/>
              </w:rPr>
              <w:t>Bagageira dianteira (VDA)</w:t>
            </w:r>
          </w:p>
        </w:tc>
        <w:tc>
          <w:tcPr>
            <w:tcW w:w="2268" w:type="dxa"/>
            <w:vAlign w:val="center"/>
          </w:tcPr>
          <w:p w14:paraId="284756E7" w14:textId="77777777" w:rsidR="00196D6C" w:rsidRPr="0066461F" w:rsidRDefault="00196D6C" w:rsidP="00196D6C">
            <w:pPr>
              <w:pStyle w:val="A03Flietext"/>
              <w:jc w:val="center"/>
              <w:rPr>
                <w:sz w:val="18"/>
                <w:szCs w:val="18"/>
              </w:rPr>
            </w:pPr>
            <w:r>
              <w:rPr>
                <w:sz w:val="18"/>
              </w:rPr>
              <w:t>l</w:t>
            </w:r>
          </w:p>
        </w:tc>
        <w:tc>
          <w:tcPr>
            <w:tcW w:w="3402" w:type="dxa"/>
            <w:gridSpan w:val="2"/>
            <w:vAlign w:val="center"/>
          </w:tcPr>
          <w:p w14:paraId="53DDB5FB" w14:textId="77777777" w:rsidR="00196D6C" w:rsidRPr="0066461F" w:rsidRDefault="00196D6C" w:rsidP="00196D6C">
            <w:pPr>
              <w:pStyle w:val="A03Flietext"/>
              <w:rPr>
                <w:sz w:val="18"/>
                <w:szCs w:val="18"/>
              </w:rPr>
            </w:pPr>
            <w:r>
              <w:rPr>
                <w:rFonts w:asciiTheme="minorHAnsi" w:hAnsiTheme="minorHAnsi"/>
                <w:sz w:val="18"/>
              </w:rPr>
              <w:t>41</w:t>
            </w:r>
          </w:p>
        </w:tc>
      </w:tr>
    </w:tbl>
    <w:p w14:paraId="78267A53" w14:textId="298C7FCD" w:rsidR="00196D6C" w:rsidRPr="00F1403D" w:rsidRDefault="00196D6C" w:rsidP="00196D6C">
      <w:pPr>
        <w:pStyle w:val="A03Copytext"/>
      </w:pPr>
    </w:p>
    <w:p w14:paraId="772FA8A7" w14:textId="77777777" w:rsidR="00196D6C" w:rsidRDefault="00196D6C" w:rsidP="00196D6C">
      <w:pPr>
        <w:pStyle w:val="A03Copytext"/>
        <w:rPr>
          <w:lang w:val="de-DE"/>
        </w:rPr>
      </w:pPr>
    </w:p>
    <w:p w14:paraId="1078892F" w14:textId="77777777" w:rsidR="004A4C5C" w:rsidRDefault="004A4C5C" w:rsidP="00196D6C">
      <w:pPr>
        <w:pStyle w:val="A03Copytext"/>
        <w:rPr>
          <w:lang w:val="de-DE"/>
        </w:rPr>
      </w:pPr>
    </w:p>
    <w:p w14:paraId="5624AC51" w14:textId="77777777" w:rsidR="004A4C5C" w:rsidRPr="00A53B94" w:rsidRDefault="004A4C5C" w:rsidP="004A4C5C">
      <w:pPr>
        <w:pStyle w:val="D05Boilerplate"/>
      </w:pPr>
      <w:r>
        <w:rPr>
          <w:vertAlign w:val="superscript"/>
        </w:rPr>
        <w:endnoteRef/>
      </w:r>
      <w:r>
        <w:t xml:space="preserve">Os dados são provisórios. Até à data não estão disponíveis valores confirmados por uma organização de testes oficial, nem uma homologação tipo CE ou certificado de conformidade com os valores oficiais. É possível que existam diferenças entre os valores declarados e os valores oficiais. </w:t>
      </w:r>
    </w:p>
    <w:p w14:paraId="03729C94" w14:textId="7B9B2E51" w:rsidR="004A4C5C" w:rsidRPr="004A4C5C" w:rsidRDefault="004A4C5C" w:rsidP="004A4C5C">
      <w:pPr>
        <w:pStyle w:val="A03Copytext"/>
        <w:rPr>
          <w:sz w:val="15"/>
        </w:rPr>
      </w:pPr>
      <w:r w:rsidRPr="004A4C5C">
        <w:rPr>
          <w:sz w:val="15"/>
          <w:vertAlign w:val="superscript"/>
        </w:rPr>
        <w:t>2</w:t>
      </w:r>
      <w:r w:rsidRPr="004A4C5C">
        <w:rPr>
          <w:sz w:val="15"/>
        </w:rPr>
        <w:t>A autonomia (WLTP) especificada resultante de um recarregamento de 11 minutos foi determinada com a potência de carregamento máxima em corrente contínua, nas condições descritas na norma ISO/SAE 12906.</w:t>
      </w:r>
    </w:p>
    <w:p w14:paraId="59E31A1C" w14:textId="77777777" w:rsidR="004A4C5C" w:rsidRPr="004A4C5C" w:rsidRDefault="004A4C5C" w:rsidP="00196D6C">
      <w:pPr>
        <w:pStyle w:val="A03Copytext"/>
      </w:pPr>
    </w:p>
    <w:p w14:paraId="1BEF861C" w14:textId="77777777" w:rsidR="004A4C5C" w:rsidRPr="004A4C5C" w:rsidRDefault="004A4C5C" w:rsidP="00196D6C">
      <w:pPr>
        <w:pStyle w:val="A03Copytext"/>
      </w:pPr>
    </w:p>
    <w:p w14:paraId="31FD10B3" w14:textId="77777777" w:rsidR="004A4C5C" w:rsidRPr="004A4C5C" w:rsidRDefault="004A4C5C" w:rsidP="00196D6C">
      <w:pPr>
        <w:pStyle w:val="A03Copytext"/>
      </w:pPr>
    </w:p>
    <w:p w14:paraId="6147DAD1" w14:textId="77777777" w:rsidR="004A4C5C" w:rsidRPr="004A4C5C" w:rsidRDefault="004A4C5C" w:rsidP="00196D6C">
      <w:pPr>
        <w:pStyle w:val="A03Copytext"/>
      </w:pPr>
    </w:p>
    <w:p w14:paraId="204F47B3" w14:textId="77777777" w:rsidR="004A4C5C" w:rsidRPr="004A4C5C" w:rsidRDefault="004A4C5C" w:rsidP="00196D6C">
      <w:pPr>
        <w:pStyle w:val="A03Copytext"/>
      </w:pPr>
    </w:p>
    <w:p w14:paraId="433A6603" w14:textId="77777777" w:rsidR="00950A2B" w:rsidRPr="007D071C" w:rsidRDefault="00950A2B" w:rsidP="00950A2B">
      <w:pPr>
        <w:rPr>
          <w:rFonts w:eastAsia="Times New Roman"/>
          <w:szCs w:val="21"/>
        </w:rPr>
      </w:pPr>
      <w:r w:rsidRPr="007D071C">
        <w:rPr>
          <w:rFonts w:eastAsia="Times New Roman"/>
          <w:szCs w:val="21"/>
        </w:rPr>
        <w:t xml:space="preserve">Contactos: </w:t>
      </w:r>
      <w:r>
        <w:rPr>
          <w:rFonts w:eastAsia="Times New Roman"/>
          <w:szCs w:val="21"/>
        </w:rPr>
        <w:t>Daniela Jorge</w:t>
      </w:r>
      <w:r w:rsidRPr="007D071C">
        <w:rPr>
          <w:rFonts w:eastAsia="Times New Roman"/>
          <w:szCs w:val="21"/>
        </w:rPr>
        <w:t xml:space="preserve"> – Tel: </w:t>
      </w:r>
      <w:r>
        <w:rPr>
          <w:rFonts w:eastAsia="Times New Roman"/>
          <w:szCs w:val="21"/>
        </w:rPr>
        <w:t>964 333 886</w:t>
      </w:r>
      <w:r w:rsidRPr="007D071C">
        <w:rPr>
          <w:rFonts w:eastAsia="Times New Roman"/>
          <w:szCs w:val="21"/>
        </w:rPr>
        <w:t xml:space="preserve"> </w:t>
      </w:r>
    </w:p>
    <w:p w14:paraId="32684966" w14:textId="77777777" w:rsidR="00950A2B" w:rsidRPr="007D071C" w:rsidRDefault="00950A2B" w:rsidP="00950A2B">
      <w:pPr>
        <w:rPr>
          <w:rFonts w:eastAsia="Times New Roman"/>
          <w:szCs w:val="21"/>
        </w:rPr>
      </w:pPr>
      <w:r w:rsidRPr="007D071C">
        <w:rPr>
          <w:rFonts w:eastAsia="Times New Roman"/>
          <w:szCs w:val="21"/>
        </w:rPr>
        <w:t xml:space="preserve">Cátia Magalhães – Tel: 966 364 813 </w:t>
      </w:r>
    </w:p>
    <w:p w14:paraId="65D48C65" w14:textId="77777777" w:rsidR="00950A2B" w:rsidRPr="007D071C" w:rsidRDefault="00950A2B" w:rsidP="00950A2B">
      <w:pPr>
        <w:rPr>
          <w:rFonts w:eastAsia="Times New Roman"/>
          <w:szCs w:val="21"/>
        </w:rPr>
      </w:pPr>
    </w:p>
    <w:p w14:paraId="261ADD54" w14:textId="77777777" w:rsidR="00950A2B" w:rsidRPr="007D071C" w:rsidRDefault="00950A2B" w:rsidP="00950A2B">
      <w:pPr>
        <w:rPr>
          <w:rFonts w:ascii="MB Corpo S Text Office" w:eastAsia="Times New Roman" w:hAnsi="MB Corpo S Text Office"/>
          <w:bCs/>
          <w:szCs w:val="21"/>
        </w:rPr>
      </w:pPr>
      <w:r w:rsidRPr="007D071C">
        <w:rPr>
          <w:rFonts w:ascii="MB Corpo S Text Office" w:eastAsia="Times New Roman" w:hAnsi="MB Corpo S Text Office"/>
          <w:bCs/>
          <w:szCs w:val="21"/>
        </w:rPr>
        <w:t>Ano do Aniversário Mercedes-Benz "140 Anos de Inovação"</w:t>
      </w:r>
    </w:p>
    <w:p w14:paraId="6FA9A2CC" w14:textId="77777777" w:rsidR="00950A2B" w:rsidRPr="007D071C" w:rsidRDefault="00950A2B" w:rsidP="00950A2B">
      <w:pPr>
        <w:jc w:val="both"/>
        <w:rPr>
          <w:rFonts w:eastAsia="Times New Roman"/>
          <w:szCs w:val="21"/>
        </w:rPr>
      </w:pPr>
      <w:r w:rsidRPr="007D071C">
        <w:rPr>
          <w:rFonts w:eastAsia="Times New Roman"/>
          <w:szCs w:val="21"/>
        </w:rPr>
        <w:t>Desde que Carl Benz registou a patente do primeiro automóvel há 140 anos e Gottlieb Daimler construiu a sua carruagem motorizada pouco depois, a Mercedes-Benz tem-se dedicado a inovar constantemente e a criar os automóveis mais desejados do mundo. Esta ambição tem impulsionado todas as inovações – desde o primeiro automóvel do mundo, em 1886, até aos veículos elétricos inteligentes e seguros de hoje, como o novo GLC e o premiado novo CLA. Com o novo Classe S, a empresa prossegue o maior programa de lançamentos de produtos da sua história. Com a sua paixão pelo desempenho, espírito pioneiro, excelência e um compromisso inabalável com o serviço ao cliente, a marca tem moldado consistentemente o futuro da mobilidade. O resultado vai muito além da engenharia – cria a sensação inconfundível que está presente em tudo o que a Mercedes</w:t>
      </w:r>
      <w:r w:rsidRPr="007D071C">
        <w:rPr>
          <w:rFonts w:eastAsia="Times New Roman"/>
          <w:szCs w:val="21"/>
        </w:rPr>
        <w:noBreakHyphen/>
        <w:t xml:space="preserve">Benz faz: </w:t>
      </w:r>
      <w:r w:rsidRPr="007D071C">
        <w:rPr>
          <w:rFonts w:eastAsia="Times New Roman"/>
          <w:i/>
          <w:iCs/>
          <w:szCs w:val="21"/>
        </w:rPr>
        <w:t>Welcome home</w:t>
      </w:r>
      <w:r w:rsidRPr="007D071C">
        <w:rPr>
          <w:rFonts w:eastAsia="Times New Roman"/>
          <w:szCs w:val="21"/>
        </w:rPr>
        <w:t>.</w:t>
      </w:r>
    </w:p>
    <w:p w14:paraId="59D770A8" w14:textId="77777777" w:rsidR="00950A2B" w:rsidRPr="007D071C" w:rsidRDefault="00950A2B" w:rsidP="00950A2B">
      <w:pPr>
        <w:rPr>
          <w:rFonts w:eastAsia="Times New Roman"/>
          <w:sz w:val="18"/>
          <w:szCs w:val="18"/>
        </w:rPr>
      </w:pPr>
    </w:p>
    <w:p w14:paraId="3909C34F" w14:textId="77777777" w:rsidR="00950A2B" w:rsidRPr="007D071C" w:rsidRDefault="00950A2B" w:rsidP="00950A2B">
      <w:pPr>
        <w:jc w:val="both"/>
        <w:rPr>
          <w:rFonts w:eastAsia="Times New Roman"/>
          <w:szCs w:val="21"/>
        </w:rPr>
      </w:pPr>
      <w:r w:rsidRPr="007D071C">
        <w:rPr>
          <w:rFonts w:eastAsia="Times New Roman"/>
          <w:szCs w:val="21"/>
        </w:rPr>
        <w:t>A Mercedes</w:t>
      </w:r>
      <w:r w:rsidRPr="007D071C">
        <w:rPr>
          <w:rFonts w:eastAsia="Times New Roman"/>
          <w:szCs w:val="21"/>
        </w:rPr>
        <w:noBreakHyphen/>
        <w:t>Benz está a celebrar 140 anos de inovação conduzindo três novas limousines Classe S numa viagem transcontinental por 140 locais em todo o mundo. Cada destino destaca a tecnologia, a herança, o espírito pioneiro e a presença global da marca. Ao longo do percurso, clientes, fãs e colaboradores poderão juntar</w:t>
      </w:r>
      <w:r w:rsidRPr="007D071C">
        <w:rPr>
          <w:rFonts w:eastAsia="Times New Roman"/>
          <w:szCs w:val="21"/>
        </w:rPr>
        <w:noBreakHyphen/>
        <w:t>se às celebrações – numa aventura épica que decorrerá até outubro. Acompanh</w:t>
      </w:r>
      <w:r>
        <w:rPr>
          <w:rFonts w:eastAsia="Times New Roman"/>
          <w:szCs w:val="21"/>
        </w:rPr>
        <w:t>e</w:t>
      </w:r>
      <w:r w:rsidRPr="007D071C">
        <w:rPr>
          <w:rFonts w:eastAsia="Times New Roman"/>
          <w:szCs w:val="21"/>
        </w:rPr>
        <w:t xml:space="preserve"> a viagem “140 Years. 140 Places” através dos seis continentes na nossa página especial “</w:t>
      </w:r>
      <w:hyperlink r:id="rId1" w:history="1">
        <w:r w:rsidRPr="007D071C">
          <w:rPr>
            <w:rFonts w:eastAsia="Times New Roman"/>
            <w:color w:val="0078D6"/>
            <w:szCs w:val="21"/>
            <w:u w:val="single"/>
          </w:rPr>
          <w:t>140 years of innovation | Mercedes</w:t>
        </w:r>
        <w:r w:rsidRPr="007D071C">
          <w:rPr>
            <w:rFonts w:eastAsia="Times New Roman"/>
            <w:color w:val="0078D6"/>
            <w:szCs w:val="21"/>
            <w:u w:val="single"/>
          </w:rPr>
          <w:noBreakHyphen/>
          <w:t>Benz Media</w:t>
        </w:r>
      </w:hyperlink>
      <w:r w:rsidRPr="007D071C">
        <w:rPr>
          <w:rFonts w:eastAsia="Times New Roman"/>
          <w:szCs w:val="21"/>
        </w:rPr>
        <w:t>”.</w:t>
      </w:r>
    </w:p>
    <w:p w14:paraId="46968537" w14:textId="77777777" w:rsidR="00950A2B" w:rsidRDefault="00950A2B" w:rsidP="00950A2B">
      <w:pPr>
        <w:pStyle w:val="A03Copytext"/>
        <w:jc w:val="both"/>
      </w:pPr>
    </w:p>
    <w:p w14:paraId="17816ED1" w14:textId="77777777" w:rsidR="00950A2B" w:rsidRDefault="00950A2B" w:rsidP="00950A2B">
      <w:pPr>
        <w:pStyle w:val="A03Copytext"/>
        <w:jc w:val="both"/>
      </w:pPr>
    </w:p>
    <w:p w14:paraId="5B85079D" w14:textId="77777777" w:rsidR="00950A2B" w:rsidRDefault="00950A2B" w:rsidP="00950A2B">
      <w:pPr>
        <w:pStyle w:val="A03Copytext"/>
        <w:jc w:val="both"/>
      </w:pPr>
      <w:r>
        <w:t>Mercedes-Benz Portugal, S.A.</w:t>
      </w:r>
    </w:p>
    <w:p w14:paraId="1981FB03" w14:textId="77777777" w:rsidR="00950A2B" w:rsidRPr="006C4EB3" w:rsidRDefault="00950A2B" w:rsidP="00950A2B">
      <w:pPr>
        <w:pStyle w:val="A03Copytext"/>
        <w:rPr>
          <w:lang w:bidi="pt-PT"/>
        </w:rPr>
      </w:pPr>
    </w:p>
    <w:p w14:paraId="2A8767ED" w14:textId="77777777" w:rsidR="00950A2B" w:rsidRDefault="00950A2B" w:rsidP="00950A2B">
      <w:pPr>
        <w:pStyle w:val="A03Copytext"/>
        <w:rPr>
          <w:lang w:bidi="pt-PT"/>
        </w:rPr>
      </w:pPr>
      <w:r w:rsidRPr="006276B3">
        <w:rPr>
          <w:lang w:bidi="pt-PT"/>
        </w:rPr>
        <w:t xml:space="preserve">Mais informações sobre a Mercedes-Benz visite: </w:t>
      </w:r>
      <w:hyperlink r:id="rId2" w:history="1">
        <w:r w:rsidRPr="006276B3">
          <w:rPr>
            <w:rStyle w:val="Hyperlink"/>
            <w:lang w:bidi="pt-PT"/>
          </w:rPr>
          <w:t>Notícias Mercedes-Benz em Portugal</w:t>
        </w:r>
      </w:hyperlink>
    </w:p>
    <w:p w14:paraId="6CB6CC6F" w14:textId="77777777" w:rsidR="00196D6C" w:rsidRDefault="00196D6C" w:rsidP="00196D6C">
      <w:pPr>
        <w:pStyle w:val="A03Copytext"/>
      </w:pPr>
    </w:p>
    <w:p w14:paraId="37EF83F0" w14:textId="77777777" w:rsidR="00FA375B" w:rsidRDefault="00FA375B" w:rsidP="00196D6C">
      <w:pPr>
        <w:pStyle w:val="A03Copytext"/>
      </w:pPr>
    </w:p>
    <w:p w14:paraId="37DC5779" w14:textId="77777777" w:rsidR="00FA375B" w:rsidRDefault="00FA375B" w:rsidP="00196D6C">
      <w:pPr>
        <w:pStyle w:val="A03Copytext"/>
      </w:pPr>
    </w:p>
    <w:p w14:paraId="7E6E72D9" w14:textId="77777777" w:rsidR="00FA375B" w:rsidRPr="00367D80" w:rsidRDefault="00FA375B" w:rsidP="00196D6C">
      <w:pPr>
        <w:pStyle w:val="A03Copytext"/>
      </w:pPr>
    </w:p>
    <w:p w14:paraId="3BCDA5BA" w14:textId="77777777" w:rsidR="00196D6C" w:rsidRPr="00367D80" w:rsidRDefault="00196D6C" w:rsidP="00196D6C">
      <w:pPr>
        <w:pStyle w:val="A03Copytext"/>
      </w:pPr>
    </w:p>
    <w:p w14:paraId="22ECF250" w14:textId="77777777" w:rsidR="00DA6B75" w:rsidRPr="00367D80" w:rsidRDefault="00DA6B75" w:rsidP="00CE7543">
      <w:pPr>
        <w:spacing w:line="280" w:lineRule="exact"/>
        <w:rPr>
          <w:rFonts w:ascii="MB Corpo S Text Office Light" w:eastAsiaTheme="minorHAnsi" w:hAnsi="MB Corpo S Text Office Light" w:cs="Segoe UI"/>
          <w:kern w:val="0"/>
          <w:szCs w:val="21"/>
          <w14:ligatures w14:val="none"/>
        </w:rPr>
      </w:pPr>
    </w:p>
    <w:p w14:paraId="152598CA" w14:textId="77777777" w:rsidR="00CE7543" w:rsidRPr="00367D80" w:rsidRDefault="00CE7543" w:rsidP="00CE7543">
      <w:pPr>
        <w:pStyle w:val="NormalWeb"/>
        <w:spacing w:before="0" w:beforeAutospacing="0" w:after="0" w:afterAutospacing="0" w:line="280" w:lineRule="exact"/>
        <w:rPr>
          <w:rFonts w:ascii="MB Corpo S Text Office Light" w:hAnsi="MB Corpo S Text Office Light" w:cs="Segoe UI"/>
          <w:color w:val="000000"/>
          <w:sz w:val="21"/>
          <w:szCs w:val="21"/>
        </w:rPr>
      </w:pPr>
    </w:p>
    <w:p w14:paraId="5E632731" w14:textId="77777777" w:rsidR="00CE7543" w:rsidRDefault="00CE7543" w:rsidP="00CE7543">
      <w:pPr>
        <w:spacing w:after="160" w:line="259" w:lineRule="auto"/>
        <w:rPr>
          <w:rFonts w:ascii="MB Corpo S Text Office" w:eastAsia="Times New Roman" w:hAnsi="MB Corpo S Text Office" w:cs="Segoe UI"/>
          <w:color w:val="000000"/>
          <w:kern w:val="0"/>
          <w:szCs w:val="21"/>
          <w14:ligatures w14:val="none"/>
        </w:rPr>
      </w:pPr>
      <w:r>
        <w:br w:type="page"/>
      </w:r>
    </w:p>
    <w:p w14:paraId="68BBAFC0" w14:textId="77777777" w:rsidR="00CE7543" w:rsidRPr="00F37102" w:rsidRDefault="00CE7543" w:rsidP="006A6D33">
      <w:pPr>
        <w:pStyle w:val="B01Headline1kit"/>
      </w:pPr>
    </w:p>
    <w:p w14:paraId="5D4640AC" w14:textId="77777777" w:rsidR="006A6D33" w:rsidRDefault="006A6D33" w:rsidP="00052846">
      <w:pPr>
        <w:pStyle w:val="D05Boilerplate"/>
      </w:pPr>
    </w:p>
    <w:p w14:paraId="0F40AB32" w14:textId="77777777" w:rsidR="006A6D33" w:rsidRDefault="006A6D33" w:rsidP="00052846">
      <w:pPr>
        <w:pStyle w:val="D05Boilerplate"/>
      </w:pPr>
    </w:p>
    <w:p w14:paraId="3EE02894" w14:textId="77777777" w:rsidR="006A6D33" w:rsidRDefault="006A6D33" w:rsidP="00052846">
      <w:pPr>
        <w:pStyle w:val="D05Boilerplate"/>
      </w:pPr>
    </w:p>
    <w:p w14:paraId="5A55A2AC" w14:textId="77777777" w:rsidR="006A6D33" w:rsidRPr="00A53B94" w:rsidRDefault="006A6D33" w:rsidP="00052846">
      <w:pPr>
        <w:pStyle w:val="D05Boilerplat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B Corpo S Text Light">
    <w:charset w:val="00"/>
    <w:family w:val="swiss"/>
    <w:pitch w:val="variable"/>
    <w:sig w:usb0="00000007" w:usb1="00000003" w:usb2="00000000" w:usb3="00000000" w:csb0="00000193" w:csb1="00000000"/>
  </w:font>
  <w:font w:name="Calibri">
    <w:panose1 w:val="020F0502020204030204"/>
    <w:charset w:val="00"/>
    <w:family w:val="swiss"/>
    <w:pitch w:val="variable"/>
    <w:sig w:usb0="E4002EFF" w:usb1="C200247B" w:usb2="00000009" w:usb3="00000000" w:csb0="000001FF" w:csb1="00000000"/>
  </w:font>
  <w:font w:name="MB Corpo S Text Office">
    <w:panose1 w:val="020B0504050000000004"/>
    <w:charset w:val="00"/>
    <w:family w:val="swiss"/>
    <w:pitch w:val="variable"/>
    <w:sig w:usb0="20000007" w:usb1="00000003" w:usb2="00000000" w:usb3="00000000" w:csb0="00000193" w:csb1="00000000"/>
  </w:font>
  <w:font w:name="MB Corpo S Text Office Light">
    <w:panose1 w:val="020B0404050000000004"/>
    <w:charset w:val="00"/>
    <w:family w:val="swiss"/>
    <w:pitch w:val="variable"/>
    <w:sig w:usb0="20000007" w:usb1="00000003" w:usb2="00000000" w:usb3="00000000" w:csb0="00000193" w:csb1="00000000"/>
  </w:font>
  <w:font w:name="MB Corpo A Title Cond Office">
    <w:panose1 w:val="02020506080000000003"/>
    <w:charset w:val="00"/>
    <w:family w:val="roman"/>
    <w:pitch w:val="variable"/>
    <w:sig w:usb0="20000007" w:usb1="00000003" w:usb2="00000000" w:usb3="00000000" w:csb0="00000193" w:csb1="00000000"/>
  </w:font>
  <w:font w:name="CorpoSLig">
    <w:altName w:val="Segoe UI Historic"/>
    <w:charset w:val="00"/>
    <w:family w:val="auto"/>
    <w:pitch w:val="variable"/>
    <w:sig w:usb0="A00001AF" w:usb1="100078FB" w:usb2="00000000" w:usb3="00000000" w:csb0="00000093" w:csb1="00000000"/>
  </w:font>
  <w:font w:name="ZWAdobeF">
    <w:altName w:val="Cambria"/>
    <w:panose1 w:val="00000000000000000000"/>
    <w:charset w:val="00"/>
    <w:family w:val="auto"/>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MB Corpo S Text">
    <w:charset w:val="00"/>
    <w:family w:val="swiss"/>
    <w:pitch w:val="variable"/>
    <w:sig w:usb0="00000007" w:usb1="00000003"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8DF86" w14:textId="77777777" w:rsidR="00EC1864" w:rsidRPr="003A03B7" w:rsidRDefault="00266D93" w:rsidP="00B00F20">
    <w:pPr>
      <w:pStyle w:val="D07Pagenumber"/>
      <w:framePr w:wrap="around"/>
      <w:rPr>
        <w:noProof w:val="0"/>
      </w:rPr>
    </w:pPr>
    <w:r>
      <w:rPr>
        <w:noProof w:val="0"/>
      </w:rPr>
      <w:t xml:space="preserve">Página </w:t>
    </w:r>
    <w:r w:rsidR="00EC1864" w:rsidRPr="003A03B7">
      <w:rPr>
        <w:rStyle w:val="PageNumber"/>
        <w:noProof w:val="0"/>
      </w:rPr>
      <w:fldChar w:fldCharType="begin"/>
    </w:r>
    <w:r w:rsidR="00EC1864" w:rsidRPr="003A03B7">
      <w:rPr>
        <w:rStyle w:val="PageNumber"/>
        <w:noProof w:val="0"/>
      </w:rPr>
      <w:instrText xml:space="preserve"> PAGE </w:instrText>
    </w:r>
    <w:r w:rsidR="00EC1864" w:rsidRPr="003A03B7">
      <w:rPr>
        <w:rStyle w:val="PageNumber"/>
        <w:noProof w:val="0"/>
      </w:rPr>
      <w:fldChar w:fldCharType="separate"/>
    </w:r>
    <w:r w:rsidR="002B3A8B" w:rsidRPr="003A03B7">
      <w:rPr>
        <w:rStyle w:val="PageNumber"/>
        <w:noProof w:val="0"/>
      </w:rPr>
      <w:t>2</w:t>
    </w:r>
    <w:r w:rsidR="00EC1864" w:rsidRPr="003A03B7">
      <w:rPr>
        <w:rStyle w:val="PageNumber"/>
        <w:noProof w:val="0"/>
      </w:rPr>
      <w:fldChar w:fldCharType="end"/>
    </w:r>
  </w:p>
  <w:p w14:paraId="3213F784" w14:textId="77777777" w:rsidR="00EC1864" w:rsidRPr="003A03B7" w:rsidRDefault="00EC1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D87C8" w14:textId="3E48ED65" w:rsidR="005A7997" w:rsidRDefault="005A7997" w:rsidP="005A7997">
    <w:pPr>
      <w:pStyle w:val="dcLegalInfo"/>
      <w:spacing w:line="360" w:lineRule="auto"/>
    </w:pPr>
    <w:r>
      <w:t>Mercedes-Benz Portugal S.A., Comunicação de Automóveis</w:t>
    </w:r>
  </w:p>
  <w:p w14:paraId="1262BA29" w14:textId="0D69C243" w:rsidR="007F0784" w:rsidRPr="0008236D" w:rsidRDefault="005A7997" w:rsidP="0008236D">
    <w:pPr>
      <w:pStyle w:val="Footer"/>
      <w:spacing w:line="360" w:lineRule="auto"/>
      <w:jc w:val="center"/>
      <w:rPr>
        <w:rFonts w:ascii="CorpoSLig" w:hAnsi="CorpoSLig"/>
        <w:sz w:val="19"/>
      </w:rPr>
    </w:pPr>
    <w:r>
      <w:rPr>
        <w:rFonts w:ascii="CorpoSLig" w:hAnsi="CorpoSLig"/>
        <w:sz w:val="19"/>
      </w:rPr>
      <w:t xml:space="preserve">Abrunheira – Apartado 1, 2726-901 Mem Martins </w:t>
    </w:r>
    <w:r>
      <w:rPr>
        <w:rFonts w:ascii="Symbol" w:hAnsi="Symbol"/>
        <w:sz w:val="19"/>
      </w:rPr>
      <w:t></w:t>
    </w:r>
    <w:r>
      <w:rPr>
        <w:rFonts w:ascii="CorpoSLig" w:hAnsi="CorpoSLig"/>
        <w:sz w:val="19"/>
      </w:rPr>
      <w:t xml:space="preserve"> Uma Marca do Grupo Mercedes-Benz AG</w:t>
    </w:r>
    <w:r>
      <w:rPr>
        <w:noProof/>
      </w:rPr>
      <mc:AlternateContent>
        <mc:Choice Requires="wps">
          <w:drawing>
            <wp:anchor distT="0" distB="0" distL="114300" distR="114300" simplePos="0" relativeHeight="251675648" behindDoc="0" locked="0" layoutInCell="1" allowOverlap="1" wp14:anchorId="18F5CDEF" wp14:editId="28EA1AC0">
              <wp:simplePos x="0" y="0"/>
              <wp:positionH relativeFrom="column">
                <wp:posOffset>-683895</wp:posOffset>
              </wp:positionH>
              <wp:positionV relativeFrom="page">
                <wp:posOffset>5356225</wp:posOffset>
              </wp:positionV>
              <wp:extent cx="13970" cy="13970"/>
              <wp:effectExtent l="0" t="0" r="0" b="0"/>
              <wp:wrapNone/>
              <wp:docPr id="34" name="El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C08230" id="Ellipse 8" o:spid="_x0000_s1026" style="position:absolute;margin-left:-53.85pt;margin-top:421.75pt;width:1.1pt;height: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" fillcolor="white [3213]" stroked="f" strokeweight="2pt">
              <w10:wrap anchory="page"/>
            </v:oval>
          </w:pict>
        </mc:Fallback>
      </mc:AlternateContent>
    </w:r>
    <w:r>
      <w:rPr>
        <w:noProof/>
      </w:rPr>
      <mc:AlternateContent>
        <mc:Choice Requires="wps">
          <w:drawing>
            <wp:anchor distT="0" distB="0" distL="114300" distR="114300" simplePos="0" relativeHeight="251674624" behindDoc="0" locked="0" layoutInCell="1" allowOverlap="1" wp14:anchorId="3810F1D2" wp14:editId="7D19D65C">
              <wp:simplePos x="0" y="0"/>
              <wp:positionH relativeFrom="column">
                <wp:posOffset>-683260</wp:posOffset>
              </wp:positionH>
              <wp:positionV relativeFrom="page">
                <wp:posOffset>7553960</wp:posOffset>
              </wp:positionV>
              <wp:extent cx="14605" cy="14605"/>
              <wp:effectExtent l="0" t="0" r="0" b="0"/>
              <wp:wrapNone/>
              <wp:docPr id="33" name="El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183016" id="Ellipse 7" o:spid="_x0000_s1026" style="position:absolute;margin-left:-53.8pt;margin-top:594.8pt;width:1.15pt;height: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" fillcolor="white [3213]" stroked="f" strokeweight="2pt">
              <w10:wrap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B4505" w14:textId="77777777" w:rsidR="00CD21F2" w:rsidRPr="003A03B7" w:rsidRDefault="00CD21F2" w:rsidP="002724F8">
      <w:pPr>
        <w:spacing w:line="170" w:lineRule="exact"/>
      </w:pPr>
      <w:r w:rsidRPr="003A03B7">
        <w:rPr>
          <w:sz w:val="10"/>
          <w:szCs w:val="10"/>
        </w:rPr>
        <w:separator/>
      </w:r>
    </w:p>
  </w:footnote>
  <w:footnote w:type="continuationSeparator" w:id="0">
    <w:p w14:paraId="2BA69999" w14:textId="77777777" w:rsidR="00CD21F2" w:rsidRPr="003A03B7" w:rsidRDefault="00CD21F2" w:rsidP="00764B8C">
      <w:r w:rsidRPr="003A03B7">
        <w:continuationSeparator/>
      </w:r>
    </w:p>
    <w:p w14:paraId="315F3C47" w14:textId="77777777" w:rsidR="00CD21F2" w:rsidRPr="003A03B7" w:rsidRDefault="00CD21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8768E" w14:textId="77777777" w:rsidR="006C14AB" w:rsidRPr="003A03B7" w:rsidRDefault="009C73AA" w:rsidP="001028C6">
    <w:pPr>
      <w:pStyle w:val="A03Copytext"/>
    </w:pPr>
    <w:r>
      <w:rPr>
        <w:noProof/>
      </w:rPr>
      <w:drawing>
        <wp:anchor distT="0" distB="0" distL="114300" distR="114300" simplePos="0" relativeHeight="251671552" behindDoc="0" locked="0" layoutInCell="1" allowOverlap="1" wp14:anchorId="5383C156" wp14:editId="009CD990">
          <wp:simplePos x="0" y="0"/>
          <wp:positionH relativeFrom="page">
            <wp:align>center</wp:align>
          </wp:positionH>
          <wp:positionV relativeFrom="topMargin">
            <wp:posOffset>575945</wp:posOffset>
          </wp:positionV>
          <wp:extent cx="576000" cy="576000"/>
          <wp:effectExtent l="0" t="0" r="0" b="0"/>
          <wp:wrapNone/>
          <wp:docPr id="1570939636" name="Mercedes-Benz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39636" name="Mercedes-Benz (star)"/>
                  <pic:cNvPicPr>
                    <a:picLocks noChangeAspect="1"/>
                  </pic:cNvPicPr>
                </pic:nvPicPr>
                <pic:blipFill>
                  <a:blip r:embed="rId1"/>
                  <a:stretch>
                    <a:fillRect/>
                  </a:stretch>
                </pic:blipFill>
                <pic:spPr bwMode="auto">
                  <a:xfrm>
                    <a:off x="0" y="0"/>
                    <a:ext cx="576000" cy="576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1C530A35" wp14:editId="38BB6321">
          <wp:simplePos x="0" y="0"/>
          <wp:positionH relativeFrom="page">
            <wp:posOffset>5436870</wp:posOffset>
          </wp:positionH>
          <wp:positionV relativeFrom="topMargin">
            <wp:posOffset>1674495</wp:posOffset>
          </wp:positionV>
          <wp:extent cx="1245600" cy="122400"/>
          <wp:effectExtent l="0" t="0" r="0" b="0"/>
          <wp:wrapNone/>
          <wp:docPr id="1814972570" name="Mercedes-AMG (word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72570" name="Mercedes-AMG (word mark)"/>
                  <pic:cNvPicPr>
                    <a:picLocks noChangeAspect="1"/>
                  </pic:cNvPicPr>
                </pic:nvPicPr>
                <pic:blipFill>
                  <a:blip r:embed="rId2"/>
                  <a:stretch>
                    <a:fillRect/>
                  </a:stretch>
                </pic:blipFill>
                <pic:spPr bwMode="auto">
                  <a:xfrm>
                    <a:off x="0" y="0"/>
                    <a:ext cx="1245600" cy="1224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46CB38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A2273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F6ECE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936AA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26ED8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2854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F2C21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249B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F0E0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B847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92D98"/>
    <w:multiLevelType w:val="hybridMultilevel"/>
    <w:tmpl w:val="A66E4C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25B0D34"/>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3C2F69"/>
    <w:multiLevelType w:val="hybridMultilevel"/>
    <w:tmpl w:val="2A6256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D9F0327"/>
    <w:multiLevelType w:val="hybridMultilevel"/>
    <w:tmpl w:val="257A05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E4E4332"/>
    <w:multiLevelType w:val="multilevel"/>
    <w:tmpl w:val="3A00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12858"/>
    <w:multiLevelType w:val="hybridMultilevel"/>
    <w:tmpl w:val="D04461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8EB7B2B"/>
    <w:multiLevelType w:val="hybridMultilevel"/>
    <w:tmpl w:val="0B6A51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9543B00"/>
    <w:multiLevelType w:val="hybridMultilevel"/>
    <w:tmpl w:val="18DE46CE"/>
    <w:lvl w:ilvl="0" w:tplc="52E4719A">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9C94C41"/>
    <w:multiLevelType w:val="hybridMultilevel"/>
    <w:tmpl w:val="8C483230"/>
    <w:lvl w:ilvl="0" w:tplc="3EB65426">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C4D4815"/>
    <w:multiLevelType w:val="hybridMultilevel"/>
    <w:tmpl w:val="738083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C542F5F"/>
    <w:multiLevelType w:val="hybridMultilevel"/>
    <w:tmpl w:val="BA4ECF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48E06D5"/>
    <w:multiLevelType w:val="hybridMultilevel"/>
    <w:tmpl w:val="7766E112"/>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2" w15:restartNumberingAfterBreak="0">
    <w:nsid w:val="55E502E2"/>
    <w:multiLevelType w:val="multilevel"/>
    <w:tmpl w:val="7414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C94736"/>
    <w:multiLevelType w:val="hybridMultilevel"/>
    <w:tmpl w:val="51E2B91A"/>
    <w:lvl w:ilvl="0" w:tplc="0407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68FF518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947261E"/>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C100091"/>
    <w:multiLevelType w:val="hybridMultilevel"/>
    <w:tmpl w:val="2A349080"/>
    <w:lvl w:ilvl="0" w:tplc="03368AB0">
      <w:start w:val="5"/>
      <w:numFmt w:val="bullet"/>
      <w:pStyle w:val="C04Tablelis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791" w:hanging="360"/>
      </w:pPr>
      <w:rPr>
        <w:rFonts w:ascii="Courier New" w:hAnsi="Courier New" w:cs="Courier New" w:hint="default"/>
      </w:rPr>
    </w:lvl>
    <w:lvl w:ilvl="2" w:tplc="FFFFFFFF" w:tentative="1">
      <w:start w:val="1"/>
      <w:numFmt w:val="bullet"/>
      <w:lvlText w:val=""/>
      <w:lvlJc w:val="left"/>
      <w:pPr>
        <w:ind w:left="2511" w:hanging="360"/>
      </w:pPr>
      <w:rPr>
        <w:rFonts w:ascii="Wingdings" w:hAnsi="Wingdings" w:hint="default"/>
      </w:rPr>
    </w:lvl>
    <w:lvl w:ilvl="3" w:tplc="FFFFFFFF" w:tentative="1">
      <w:start w:val="1"/>
      <w:numFmt w:val="bullet"/>
      <w:lvlText w:val=""/>
      <w:lvlJc w:val="left"/>
      <w:pPr>
        <w:ind w:left="3231" w:hanging="360"/>
      </w:pPr>
      <w:rPr>
        <w:rFonts w:ascii="Symbol" w:hAnsi="Symbol" w:hint="default"/>
      </w:rPr>
    </w:lvl>
    <w:lvl w:ilvl="4" w:tplc="FFFFFFFF" w:tentative="1">
      <w:start w:val="1"/>
      <w:numFmt w:val="bullet"/>
      <w:lvlText w:val="o"/>
      <w:lvlJc w:val="left"/>
      <w:pPr>
        <w:ind w:left="3951" w:hanging="360"/>
      </w:pPr>
      <w:rPr>
        <w:rFonts w:ascii="Courier New" w:hAnsi="Courier New" w:cs="Courier New" w:hint="default"/>
      </w:rPr>
    </w:lvl>
    <w:lvl w:ilvl="5" w:tplc="FFFFFFFF" w:tentative="1">
      <w:start w:val="1"/>
      <w:numFmt w:val="bullet"/>
      <w:lvlText w:val=""/>
      <w:lvlJc w:val="left"/>
      <w:pPr>
        <w:ind w:left="4671" w:hanging="360"/>
      </w:pPr>
      <w:rPr>
        <w:rFonts w:ascii="Wingdings" w:hAnsi="Wingdings" w:hint="default"/>
      </w:rPr>
    </w:lvl>
    <w:lvl w:ilvl="6" w:tplc="FFFFFFFF" w:tentative="1">
      <w:start w:val="1"/>
      <w:numFmt w:val="bullet"/>
      <w:lvlText w:val=""/>
      <w:lvlJc w:val="left"/>
      <w:pPr>
        <w:ind w:left="5391" w:hanging="360"/>
      </w:pPr>
      <w:rPr>
        <w:rFonts w:ascii="Symbol" w:hAnsi="Symbol" w:hint="default"/>
      </w:rPr>
    </w:lvl>
    <w:lvl w:ilvl="7" w:tplc="FFFFFFFF" w:tentative="1">
      <w:start w:val="1"/>
      <w:numFmt w:val="bullet"/>
      <w:lvlText w:val="o"/>
      <w:lvlJc w:val="left"/>
      <w:pPr>
        <w:ind w:left="6111" w:hanging="360"/>
      </w:pPr>
      <w:rPr>
        <w:rFonts w:ascii="Courier New" w:hAnsi="Courier New" w:cs="Courier New" w:hint="default"/>
      </w:rPr>
    </w:lvl>
    <w:lvl w:ilvl="8" w:tplc="FFFFFFFF" w:tentative="1">
      <w:start w:val="1"/>
      <w:numFmt w:val="bullet"/>
      <w:lvlText w:val=""/>
      <w:lvlJc w:val="left"/>
      <w:pPr>
        <w:ind w:left="6831" w:hanging="360"/>
      </w:pPr>
      <w:rPr>
        <w:rFonts w:ascii="Wingdings" w:hAnsi="Wingdings" w:hint="default"/>
      </w:rPr>
    </w:lvl>
  </w:abstractNum>
  <w:abstractNum w:abstractNumId="27" w15:restartNumberingAfterBreak="0">
    <w:nsid w:val="762E091C"/>
    <w:multiLevelType w:val="hybridMultilevel"/>
    <w:tmpl w:val="52BE9BA8"/>
    <w:lvl w:ilvl="0" w:tplc="160044BE">
      <w:start w:val="1"/>
      <w:numFmt w:val="bullet"/>
      <w:pStyle w:val="A04List"/>
      <w:lvlText w:val="•"/>
      <w:lvlJc w:val="left"/>
      <w:pPr>
        <w:ind w:left="720" w:hanging="360"/>
      </w:pPr>
      <w:rPr>
        <w:rFonts w:ascii="MB Corpo S Text Office" w:hAnsi="MB Corpo S Text Office" w:hint="default"/>
        <w:b w:val="0"/>
        <w:i w:val="0"/>
        <w:sz w:val="21"/>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8" w15:restartNumberingAfterBreak="0">
    <w:nsid w:val="7F367C9C"/>
    <w:multiLevelType w:val="hybridMultilevel"/>
    <w:tmpl w:val="E856C0D8"/>
    <w:lvl w:ilvl="0" w:tplc="B324DD9E">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38883642">
    <w:abstractNumId w:val="9"/>
  </w:num>
  <w:num w:numId="2" w16cid:durableId="344092966">
    <w:abstractNumId w:val="8"/>
  </w:num>
  <w:num w:numId="3" w16cid:durableId="1138886535">
    <w:abstractNumId w:val="7"/>
  </w:num>
  <w:num w:numId="4" w16cid:durableId="1913737452">
    <w:abstractNumId w:val="6"/>
  </w:num>
  <w:num w:numId="5" w16cid:durableId="203492391">
    <w:abstractNumId w:val="5"/>
  </w:num>
  <w:num w:numId="6" w16cid:durableId="1631936522">
    <w:abstractNumId w:val="4"/>
  </w:num>
  <w:num w:numId="7" w16cid:durableId="854686550">
    <w:abstractNumId w:val="3"/>
  </w:num>
  <w:num w:numId="8" w16cid:durableId="1467312632">
    <w:abstractNumId w:val="2"/>
  </w:num>
  <w:num w:numId="9" w16cid:durableId="952983264">
    <w:abstractNumId w:val="1"/>
  </w:num>
  <w:num w:numId="10" w16cid:durableId="1036735461">
    <w:abstractNumId w:val="0"/>
  </w:num>
  <w:num w:numId="11" w16cid:durableId="1174413334">
    <w:abstractNumId w:val="24"/>
  </w:num>
  <w:num w:numId="12" w16cid:durableId="423838343">
    <w:abstractNumId w:val="11"/>
  </w:num>
  <w:num w:numId="13" w16cid:durableId="1293629408">
    <w:abstractNumId w:val="25"/>
  </w:num>
  <w:num w:numId="14" w16cid:durableId="1237932400">
    <w:abstractNumId w:val="27"/>
  </w:num>
  <w:num w:numId="15" w16cid:durableId="1072124215">
    <w:abstractNumId w:val="28"/>
  </w:num>
  <w:num w:numId="16" w16cid:durableId="1743990120">
    <w:abstractNumId w:val="26"/>
  </w:num>
  <w:num w:numId="17" w16cid:durableId="1086612032">
    <w:abstractNumId w:val="17"/>
  </w:num>
  <w:num w:numId="18" w16cid:durableId="366371384">
    <w:abstractNumId w:val="18"/>
  </w:num>
  <w:num w:numId="19" w16cid:durableId="1751849795">
    <w:abstractNumId w:val="13"/>
  </w:num>
  <w:num w:numId="20" w16cid:durableId="588386685">
    <w:abstractNumId w:val="22"/>
  </w:num>
  <w:num w:numId="21" w16cid:durableId="101077951">
    <w:abstractNumId w:val="12"/>
  </w:num>
  <w:num w:numId="22" w16cid:durableId="937174233">
    <w:abstractNumId w:val="21"/>
  </w:num>
  <w:num w:numId="23" w16cid:durableId="1811484051">
    <w:abstractNumId w:val="14"/>
  </w:num>
  <w:num w:numId="24" w16cid:durableId="1389300095">
    <w:abstractNumId w:val="10"/>
  </w:num>
  <w:num w:numId="25" w16cid:durableId="892541887">
    <w:abstractNumId w:val="15"/>
  </w:num>
  <w:num w:numId="26" w16cid:durableId="962350699">
    <w:abstractNumId w:val="19"/>
  </w:num>
  <w:num w:numId="27" w16cid:durableId="651449787">
    <w:abstractNumId w:val="23"/>
  </w:num>
  <w:num w:numId="28" w16cid:durableId="441851522">
    <w:abstractNumId w:val="16"/>
  </w:num>
  <w:num w:numId="29" w16cid:durableId="20163749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1"/>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de-DE" w:vendorID="64" w:dllVersion="0" w:nlCheck="1" w:checkStyle="0"/>
  <w:activeWritingStyle w:appName="MSWord" w:lang="en-US" w:vendorID="64" w:dllVersion="0" w:nlCheck="1" w:checkStyle="0"/>
  <w:activeWritingStyle w:appName="MSWord" w:lang="en-GB" w:vendorID="64" w:dllVersion="0" w:nlCheck="1" w:checkStyle="0"/>
  <w:activeWritingStyle w:appName="MSWord" w:lang="pt-PT" w:vendorID="64" w:dllVersion="0" w:nlCheck="1" w:checkStyle="0"/>
  <w:attachedTemplate r:id="rId1"/>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form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EE1"/>
    <w:rsid w:val="00000C4C"/>
    <w:rsid w:val="00002924"/>
    <w:rsid w:val="00002A81"/>
    <w:rsid w:val="000049B1"/>
    <w:rsid w:val="000074CE"/>
    <w:rsid w:val="00010949"/>
    <w:rsid w:val="00011E70"/>
    <w:rsid w:val="0001257B"/>
    <w:rsid w:val="00013835"/>
    <w:rsid w:val="00013A47"/>
    <w:rsid w:val="000140ED"/>
    <w:rsid w:val="00014580"/>
    <w:rsid w:val="00014C11"/>
    <w:rsid w:val="0002077F"/>
    <w:rsid w:val="0002523C"/>
    <w:rsid w:val="00025CA1"/>
    <w:rsid w:val="0002661E"/>
    <w:rsid w:val="00030F67"/>
    <w:rsid w:val="0003258D"/>
    <w:rsid w:val="000333CE"/>
    <w:rsid w:val="00033CCA"/>
    <w:rsid w:val="0003739E"/>
    <w:rsid w:val="00044F7C"/>
    <w:rsid w:val="00045A88"/>
    <w:rsid w:val="000509C6"/>
    <w:rsid w:val="00052846"/>
    <w:rsid w:val="00056CD0"/>
    <w:rsid w:val="00062AA8"/>
    <w:rsid w:val="000639BC"/>
    <w:rsid w:val="000648CA"/>
    <w:rsid w:val="00066A0F"/>
    <w:rsid w:val="0007651D"/>
    <w:rsid w:val="00080E02"/>
    <w:rsid w:val="00081305"/>
    <w:rsid w:val="0008236D"/>
    <w:rsid w:val="00084223"/>
    <w:rsid w:val="00086AB2"/>
    <w:rsid w:val="00086C76"/>
    <w:rsid w:val="00090E05"/>
    <w:rsid w:val="000A50A1"/>
    <w:rsid w:val="000A539B"/>
    <w:rsid w:val="000A6302"/>
    <w:rsid w:val="000B0054"/>
    <w:rsid w:val="000B2BF4"/>
    <w:rsid w:val="000B6C7D"/>
    <w:rsid w:val="000C05A2"/>
    <w:rsid w:val="000C2C40"/>
    <w:rsid w:val="000C30C7"/>
    <w:rsid w:val="000C6A17"/>
    <w:rsid w:val="000C79D9"/>
    <w:rsid w:val="000D1EDA"/>
    <w:rsid w:val="000D4868"/>
    <w:rsid w:val="000D48EC"/>
    <w:rsid w:val="000D49DE"/>
    <w:rsid w:val="000E2F84"/>
    <w:rsid w:val="000E368C"/>
    <w:rsid w:val="000E6116"/>
    <w:rsid w:val="000F2712"/>
    <w:rsid w:val="000F3696"/>
    <w:rsid w:val="000F3AA9"/>
    <w:rsid w:val="0010269F"/>
    <w:rsid w:val="001028C6"/>
    <w:rsid w:val="00104873"/>
    <w:rsid w:val="0010646B"/>
    <w:rsid w:val="00106A41"/>
    <w:rsid w:val="0010757F"/>
    <w:rsid w:val="00107F4F"/>
    <w:rsid w:val="00111F9F"/>
    <w:rsid w:val="001166BE"/>
    <w:rsid w:val="00117941"/>
    <w:rsid w:val="00121412"/>
    <w:rsid w:val="001214B4"/>
    <w:rsid w:val="00122D49"/>
    <w:rsid w:val="00123A7C"/>
    <w:rsid w:val="0012549C"/>
    <w:rsid w:val="00125D57"/>
    <w:rsid w:val="001265B7"/>
    <w:rsid w:val="001314A1"/>
    <w:rsid w:val="00131A63"/>
    <w:rsid w:val="00141213"/>
    <w:rsid w:val="00142632"/>
    <w:rsid w:val="0014667C"/>
    <w:rsid w:val="0015135E"/>
    <w:rsid w:val="00153588"/>
    <w:rsid w:val="00153F19"/>
    <w:rsid w:val="001545A7"/>
    <w:rsid w:val="00154D80"/>
    <w:rsid w:val="00154F96"/>
    <w:rsid w:val="0015701D"/>
    <w:rsid w:val="00160A4A"/>
    <w:rsid w:val="001625C8"/>
    <w:rsid w:val="0016279C"/>
    <w:rsid w:val="0016553E"/>
    <w:rsid w:val="00170359"/>
    <w:rsid w:val="001712D9"/>
    <w:rsid w:val="001756AB"/>
    <w:rsid w:val="0017699C"/>
    <w:rsid w:val="00181283"/>
    <w:rsid w:val="0018443D"/>
    <w:rsid w:val="001850C2"/>
    <w:rsid w:val="00185B2E"/>
    <w:rsid w:val="00186D82"/>
    <w:rsid w:val="00187794"/>
    <w:rsid w:val="00187A9D"/>
    <w:rsid w:val="00190106"/>
    <w:rsid w:val="00191B43"/>
    <w:rsid w:val="00193003"/>
    <w:rsid w:val="00196D6C"/>
    <w:rsid w:val="0019715A"/>
    <w:rsid w:val="001973AB"/>
    <w:rsid w:val="00197D3D"/>
    <w:rsid w:val="001A3EDE"/>
    <w:rsid w:val="001A43D7"/>
    <w:rsid w:val="001A59E4"/>
    <w:rsid w:val="001B12C1"/>
    <w:rsid w:val="001B1551"/>
    <w:rsid w:val="001B4781"/>
    <w:rsid w:val="001B5A88"/>
    <w:rsid w:val="001B6F3E"/>
    <w:rsid w:val="001B6FAF"/>
    <w:rsid w:val="001B7945"/>
    <w:rsid w:val="001C1DA5"/>
    <w:rsid w:val="001C39E9"/>
    <w:rsid w:val="001C5651"/>
    <w:rsid w:val="001C77C1"/>
    <w:rsid w:val="001C7831"/>
    <w:rsid w:val="001D1747"/>
    <w:rsid w:val="001D259B"/>
    <w:rsid w:val="001D2EC1"/>
    <w:rsid w:val="001D6C8A"/>
    <w:rsid w:val="001E011E"/>
    <w:rsid w:val="001E061A"/>
    <w:rsid w:val="001E2000"/>
    <w:rsid w:val="001E37E4"/>
    <w:rsid w:val="001E4213"/>
    <w:rsid w:val="001E5E68"/>
    <w:rsid w:val="001F3272"/>
    <w:rsid w:val="001F4083"/>
    <w:rsid w:val="001F5241"/>
    <w:rsid w:val="001F732C"/>
    <w:rsid w:val="00201DB0"/>
    <w:rsid w:val="00203388"/>
    <w:rsid w:val="0020411A"/>
    <w:rsid w:val="00204136"/>
    <w:rsid w:val="00214936"/>
    <w:rsid w:val="00216079"/>
    <w:rsid w:val="00216639"/>
    <w:rsid w:val="0022182A"/>
    <w:rsid w:val="00226CBC"/>
    <w:rsid w:val="00232705"/>
    <w:rsid w:val="002348CF"/>
    <w:rsid w:val="00235B71"/>
    <w:rsid w:val="00240590"/>
    <w:rsid w:val="002432DF"/>
    <w:rsid w:val="0024567E"/>
    <w:rsid w:val="0025174E"/>
    <w:rsid w:val="00251B64"/>
    <w:rsid w:val="00252207"/>
    <w:rsid w:val="00254135"/>
    <w:rsid w:val="00254288"/>
    <w:rsid w:val="0025452F"/>
    <w:rsid w:val="0025510D"/>
    <w:rsid w:val="002622FF"/>
    <w:rsid w:val="0026510D"/>
    <w:rsid w:val="00265143"/>
    <w:rsid w:val="0026566D"/>
    <w:rsid w:val="00265BEF"/>
    <w:rsid w:val="00266D93"/>
    <w:rsid w:val="00267E79"/>
    <w:rsid w:val="00270D6E"/>
    <w:rsid w:val="00271933"/>
    <w:rsid w:val="002721B5"/>
    <w:rsid w:val="002724F8"/>
    <w:rsid w:val="00273DB9"/>
    <w:rsid w:val="0028087F"/>
    <w:rsid w:val="00280C66"/>
    <w:rsid w:val="002842CD"/>
    <w:rsid w:val="00292573"/>
    <w:rsid w:val="00292E66"/>
    <w:rsid w:val="0029326C"/>
    <w:rsid w:val="00294B0D"/>
    <w:rsid w:val="002960B5"/>
    <w:rsid w:val="002967B1"/>
    <w:rsid w:val="002A613E"/>
    <w:rsid w:val="002B27E5"/>
    <w:rsid w:val="002B2ADC"/>
    <w:rsid w:val="002B3A8B"/>
    <w:rsid w:val="002B536C"/>
    <w:rsid w:val="002C39C7"/>
    <w:rsid w:val="002D0630"/>
    <w:rsid w:val="002D1FD5"/>
    <w:rsid w:val="002D2341"/>
    <w:rsid w:val="002D3D23"/>
    <w:rsid w:val="002D4315"/>
    <w:rsid w:val="002E2080"/>
    <w:rsid w:val="002E23F2"/>
    <w:rsid w:val="002E598B"/>
    <w:rsid w:val="002E7350"/>
    <w:rsid w:val="002E7B9B"/>
    <w:rsid w:val="002F0252"/>
    <w:rsid w:val="002F3FEF"/>
    <w:rsid w:val="002F7BB2"/>
    <w:rsid w:val="00300181"/>
    <w:rsid w:val="003006AB"/>
    <w:rsid w:val="0030635E"/>
    <w:rsid w:val="003064B1"/>
    <w:rsid w:val="003144C7"/>
    <w:rsid w:val="003161CC"/>
    <w:rsid w:val="00316C47"/>
    <w:rsid w:val="00317376"/>
    <w:rsid w:val="00317769"/>
    <w:rsid w:val="003228E2"/>
    <w:rsid w:val="00324C6D"/>
    <w:rsid w:val="0033099A"/>
    <w:rsid w:val="00331EB3"/>
    <w:rsid w:val="00332C72"/>
    <w:rsid w:val="003355C6"/>
    <w:rsid w:val="0033780C"/>
    <w:rsid w:val="00342034"/>
    <w:rsid w:val="00345DD0"/>
    <w:rsid w:val="00351301"/>
    <w:rsid w:val="00353ABF"/>
    <w:rsid w:val="00355E21"/>
    <w:rsid w:val="00357746"/>
    <w:rsid w:val="00360545"/>
    <w:rsid w:val="00365832"/>
    <w:rsid w:val="00365E7A"/>
    <w:rsid w:val="0036672E"/>
    <w:rsid w:val="00370B20"/>
    <w:rsid w:val="003721C5"/>
    <w:rsid w:val="00374CCB"/>
    <w:rsid w:val="003753CD"/>
    <w:rsid w:val="00380CBD"/>
    <w:rsid w:val="00382D93"/>
    <w:rsid w:val="00383033"/>
    <w:rsid w:val="00383CD5"/>
    <w:rsid w:val="0038797C"/>
    <w:rsid w:val="003916C5"/>
    <w:rsid w:val="00391CCB"/>
    <w:rsid w:val="003931B9"/>
    <w:rsid w:val="00394ADB"/>
    <w:rsid w:val="003967EA"/>
    <w:rsid w:val="003968AF"/>
    <w:rsid w:val="003A0038"/>
    <w:rsid w:val="003A03B7"/>
    <w:rsid w:val="003A0B70"/>
    <w:rsid w:val="003A2CEB"/>
    <w:rsid w:val="003A50A8"/>
    <w:rsid w:val="003A604C"/>
    <w:rsid w:val="003A67BC"/>
    <w:rsid w:val="003B12CF"/>
    <w:rsid w:val="003B4327"/>
    <w:rsid w:val="003B45D3"/>
    <w:rsid w:val="003B4FEB"/>
    <w:rsid w:val="003B5A16"/>
    <w:rsid w:val="003B5C4C"/>
    <w:rsid w:val="003B7A24"/>
    <w:rsid w:val="003C2F3A"/>
    <w:rsid w:val="003C31E9"/>
    <w:rsid w:val="003C5B52"/>
    <w:rsid w:val="003C69A3"/>
    <w:rsid w:val="003D07BA"/>
    <w:rsid w:val="003D0C7B"/>
    <w:rsid w:val="003D1AC2"/>
    <w:rsid w:val="003D27E3"/>
    <w:rsid w:val="003D684D"/>
    <w:rsid w:val="003D6A50"/>
    <w:rsid w:val="003D7575"/>
    <w:rsid w:val="003D7A05"/>
    <w:rsid w:val="003E17A7"/>
    <w:rsid w:val="003F0978"/>
    <w:rsid w:val="003F220A"/>
    <w:rsid w:val="003F33E4"/>
    <w:rsid w:val="003F4DFF"/>
    <w:rsid w:val="00402DAA"/>
    <w:rsid w:val="00405B41"/>
    <w:rsid w:val="00405C90"/>
    <w:rsid w:val="0040619F"/>
    <w:rsid w:val="00406312"/>
    <w:rsid w:val="004078C9"/>
    <w:rsid w:val="0041163E"/>
    <w:rsid w:val="0042210D"/>
    <w:rsid w:val="00423F78"/>
    <w:rsid w:val="00425284"/>
    <w:rsid w:val="004361F4"/>
    <w:rsid w:val="004377ED"/>
    <w:rsid w:val="00437FE0"/>
    <w:rsid w:val="0044160E"/>
    <w:rsid w:val="00445941"/>
    <w:rsid w:val="00446715"/>
    <w:rsid w:val="00452239"/>
    <w:rsid w:val="0045295D"/>
    <w:rsid w:val="00454936"/>
    <w:rsid w:val="0045791F"/>
    <w:rsid w:val="00457A6C"/>
    <w:rsid w:val="00467987"/>
    <w:rsid w:val="0047562D"/>
    <w:rsid w:val="004758D3"/>
    <w:rsid w:val="004847DA"/>
    <w:rsid w:val="00486711"/>
    <w:rsid w:val="004905B5"/>
    <w:rsid w:val="00490F05"/>
    <w:rsid w:val="004913EE"/>
    <w:rsid w:val="00492F19"/>
    <w:rsid w:val="00496814"/>
    <w:rsid w:val="00497BF5"/>
    <w:rsid w:val="004A05B1"/>
    <w:rsid w:val="004A30DF"/>
    <w:rsid w:val="004A4C5C"/>
    <w:rsid w:val="004B4319"/>
    <w:rsid w:val="004B4913"/>
    <w:rsid w:val="004B7A02"/>
    <w:rsid w:val="004C03FA"/>
    <w:rsid w:val="004C1401"/>
    <w:rsid w:val="004C1F1C"/>
    <w:rsid w:val="004C3021"/>
    <w:rsid w:val="004C4652"/>
    <w:rsid w:val="004C5B6A"/>
    <w:rsid w:val="004D0E9C"/>
    <w:rsid w:val="004D3DAC"/>
    <w:rsid w:val="004D46E5"/>
    <w:rsid w:val="004D6A8E"/>
    <w:rsid w:val="004E0CD1"/>
    <w:rsid w:val="004E1AF7"/>
    <w:rsid w:val="004E46E1"/>
    <w:rsid w:val="004E54BF"/>
    <w:rsid w:val="004E5B7C"/>
    <w:rsid w:val="004F2D9F"/>
    <w:rsid w:val="004F34DB"/>
    <w:rsid w:val="00502D36"/>
    <w:rsid w:val="00503DF8"/>
    <w:rsid w:val="00506D69"/>
    <w:rsid w:val="00507290"/>
    <w:rsid w:val="00507A67"/>
    <w:rsid w:val="00510CAC"/>
    <w:rsid w:val="00511D8D"/>
    <w:rsid w:val="00520E0E"/>
    <w:rsid w:val="00522D21"/>
    <w:rsid w:val="00522F31"/>
    <w:rsid w:val="00523E64"/>
    <w:rsid w:val="00524941"/>
    <w:rsid w:val="00525B17"/>
    <w:rsid w:val="005339E6"/>
    <w:rsid w:val="00533E32"/>
    <w:rsid w:val="005375EC"/>
    <w:rsid w:val="00546E67"/>
    <w:rsid w:val="00551642"/>
    <w:rsid w:val="00553270"/>
    <w:rsid w:val="0056117D"/>
    <w:rsid w:val="005612D3"/>
    <w:rsid w:val="00567FF8"/>
    <w:rsid w:val="00570A1F"/>
    <w:rsid w:val="0057151E"/>
    <w:rsid w:val="00572FED"/>
    <w:rsid w:val="00576EC6"/>
    <w:rsid w:val="005778E0"/>
    <w:rsid w:val="00577A77"/>
    <w:rsid w:val="0058144F"/>
    <w:rsid w:val="0058168D"/>
    <w:rsid w:val="00583736"/>
    <w:rsid w:val="00586DA1"/>
    <w:rsid w:val="00591A18"/>
    <w:rsid w:val="00591BBD"/>
    <w:rsid w:val="00591CA8"/>
    <w:rsid w:val="00595B78"/>
    <w:rsid w:val="00596F62"/>
    <w:rsid w:val="00597162"/>
    <w:rsid w:val="0059730C"/>
    <w:rsid w:val="005A64E1"/>
    <w:rsid w:val="005A78A0"/>
    <w:rsid w:val="005A7997"/>
    <w:rsid w:val="005A7AF9"/>
    <w:rsid w:val="005B0728"/>
    <w:rsid w:val="005B4608"/>
    <w:rsid w:val="005B5035"/>
    <w:rsid w:val="005C0ED8"/>
    <w:rsid w:val="005C297B"/>
    <w:rsid w:val="005C2ECA"/>
    <w:rsid w:val="005C4B6C"/>
    <w:rsid w:val="005C4F7C"/>
    <w:rsid w:val="005D4EC7"/>
    <w:rsid w:val="005D7DBF"/>
    <w:rsid w:val="005E279E"/>
    <w:rsid w:val="005E3C21"/>
    <w:rsid w:val="005E4519"/>
    <w:rsid w:val="005E4752"/>
    <w:rsid w:val="005E5BF2"/>
    <w:rsid w:val="005E6CF4"/>
    <w:rsid w:val="005E7509"/>
    <w:rsid w:val="005F232B"/>
    <w:rsid w:val="005F4333"/>
    <w:rsid w:val="005F6D0C"/>
    <w:rsid w:val="005F7E34"/>
    <w:rsid w:val="006001EE"/>
    <w:rsid w:val="006036EB"/>
    <w:rsid w:val="00604334"/>
    <w:rsid w:val="006044F1"/>
    <w:rsid w:val="0060538A"/>
    <w:rsid w:val="00612519"/>
    <w:rsid w:val="0061326A"/>
    <w:rsid w:val="0061567D"/>
    <w:rsid w:val="00625A3A"/>
    <w:rsid w:val="00627623"/>
    <w:rsid w:val="00631FC5"/>
    <w:rsid w:val="006377AF"/>
    <w:rsid w:val="00642232"/>
    <w:rsid w:val="00645312"/>
    <w:rsid w:val="00645A3E"/>
    <w:rsid w:val="00645BBA"/>
    <w:rsid w:val="00645E6A"/>
    <w:rsid w:val="0064602D"/>
    <w:rsid w:val="0065282E"/>
    <w:rsid w:val="006550ED"/>
    <w:rsid w:val="0065651F"/>
    <w:rsid w:val="00657C11"/>
    <w:rsid w:val="0066070D"/>
    <w:rsid w:val="006619AF"/>
    <w:rsid w:val="0066336F"/>
    <w:rsid w:val="006645A2"/>
    <w:rsid w:val="00664D0C"/>
    <w:rsid w:val="00666B12"/>
    <w:rsid w:val="00667DC0"/>
    <w:rsid w:val="00670FB0"/>
    <w:rsid w:val="00671643"/>
    <w:rsid w:val="006759D2"/>
    <w:rsid w:val="00680A7F"/>
    <w:rsid w:val="0068415C"/>
    <w:rsid w:val="00686248"/>
    <w:rsid w:val="00690BC6"/>
    <w:rsid w:val="00692D84"/>
    <w:rsid w:val="00692F9C"/>
    <w:rsid w:val="00694F37"/>
    <w:rsid w:val="00697428"/>
    <w:rsid w:val="006A4EFD"/>
    <w:rsid w:val="006A6374"/>
    <w:rsid w:val="006A6D33"/>
    <w:rsid w:val="006B13CE"/>
    <w:rsid w:val="006B1886"/>
    <w:rsid w:val="006B5F49"/>
    <w:rsid w:val="006C14AB"/>
    <w:rsid w:val="006C1739"/>
    <w:rsid w:val="006C1F25"/>
    <w:rsid w:val="006C3353"/>
    <w:rsid w:val="006C3897"/>
    <w:rsid w:val="006D083D"/>
    <w:rsid w:val="006D233E"/>
    <w:rsid w:val="006D2A3A"/>
    <w:rsid w:val="006D6716"/>
    <w:rsid w:val="006D74F1"/>
    <w:rsid w:val="006E0CAC"/>
    <w:rsid w:val="006E0EB1"/>
    <w:rsid w:val="006E1452"/>
    <w:rsid w:val="006E36FD"/>
    <w:rsid w:val="006E44F3"/>
    <w:rsid w:val="006F060D"/>
    <w:rsid w:val="006F0D8C"/>
    <w:rsid w:val="006F2918"/>
    <w:rsid w:val="006F3C4F"/>
    <w:rsid w:val="006F4B8F"/>
    <w:rsid w:val="006F568D"/>
    <w:rsid w:val="006F614B"/>
    <w:rsid w:val="006F6411"/>
    <w:rsid w:val="006F704D"/>
    <w:rsid w:val="006F71DC"/>
    <w:rsid w:val="006F7C58"/>
    <w:rsid w:val="00711673"/>
    <w:rsid w:val="007130DA"/>
    <w:rsid w:val="007147DB"/>
    <w:rsid w:val="0072046B"/>
    <w:rsid w:val="00722C2D"/>
    <w:rsid w:val="0072713E"/>
    <w:rsid w:val="00734734"/>
    <w:rsid w:val="00734F3B"/>
    <w:rsid w:val="00735384"/>
    <w:rsid w:val="00736485"/>
    <w:rsid w:val="007418C5"/>
    <w:rsid w:val="007423F4"/>
    <w:rsid w:val="007452D3"/>
    <w:rsid w:val="00747ADB"/>
    <w:rsid w:val="00750754"/>
    <w:rsid w:val="00751366"/>
    <w:rsid w:val="007522E6"/>
    <w:rsid w:val="00755141"/>
    <w:rsid w:val="00755539"/>
    <w:rsid w:val="007611D7"/>
    <w:rsid w:val="007612C0"/>
    <w:rsid w:val="00764B8C"/>
    <w:rsid w:val="00765AA2"/>
    <w:rsid w:val="00766C52"/>
    <w:rsid w:val="00772011"/>
    <w:rsid w:val="00773FD7"/>
    <w:rsid w:val="00775FC6"/>
    <w:rsid w:val="00776BE1"/>
    <w:rsid w:val="00777BE2"/>
    <w:rsid w:val="00780655"/>
    <w:rsid w:val="007834FE"/>
    <w:rsid w:val="00787723"/>
    <w:rsid w:val="00792383"/>
    <w:rsid w:val="00792A1E"/>
    <w:rsid w:val="00795261"/>
    <w:rsid w:val="00795C72"/>
    <w:rsid w:val="00796291"/>
    <w:rsid w:val="00797A5C"/>
    <w:rsid w:val="007A399D"/>
    <w:rsid w:val="007A42BE"/>
    <w:rsid w:val="007A460B"/>
    <w:rsid w:val="007A585F"/>
    <w:rsid w:val="007B2421"/>
    <w:rsid w:val="007B265C"/>
    <w:rsid w:val="007B2696"/>
    <w:rsid w:val="007B67B5"/>
    <w:rsid w:val="007B7159"/>
    <w:rsid w:val="007C1A9B"/>
    <w:rsid w:val="007C2E4B"/>
    <w:rsid w:val="007C6AB5"/>
    <w:rsid w:val="007C71CD"/>
    <w:rsid w:val="007D1DC5"/>
    <w:rsid w:val="007D1E52"/>
    <w:rsid w:val="007D6C3E"/>
    <w:rsid w:val="007D7A70"/>
    <w:rsid w:val="007E192F"/>
    <w:rsid w:val="007E234D"/>
    <w:rsid w:val="007E2854"/>
    <w:rsid w:val="007E3F4D"/>
    <w:rsid w:val="007E639B"/>
    <w:rsid w:val="007E6767"/>
    <w:rsid w:val="007E78A9"/>
    <w:rsid w:val="007F01E2"/>
    <w:rsid w:val="007F0784"/>
    <w:rsid w:val="007F622D"/>
    <w:rsid w:val="007F63C8"/>
    <w:rsid w:val="007F6D8D"/>
    <w:rsid w:val="007F764F"/>
    <w:rsid w:val="00800F83"/>
    <w:rsid w:val="00801F2E"/>
    <w:rsid w:val="00803B73"/>
    <w:rsid w:val="0080475C"/>
    <w:rsid w:val="00811EA6"/>
    <w:rsid w:val="00813827"/>
    <w:rsid w:val="008150B0"/>
    <w:rsid w:val="00815703"/>
    <w:rsid w:val="00825BD0"/>
    <w:rsid w:val="00826601"/>
    <w:rsid w:val="008279EE"/>
    <w:rsid w:val="00833242"/>
    <w:rsid w:val="00833778"/>
    <w:rsid w:val="00836FD4"/>
    <w:rsid w:val="00840EFC"/>
    <w:rsid w:val="00841B92"/>
    <w:rsid w:val="00841EBE"/>
    <w:rsid w:val="00842E87"/>
    <w:rsid w:val="008436BE"/>
    <w:rsid w:val="0084383B"/>
    <w:rsid w:val="00843CE2"/>
    <w:rsid w:val="00844D44"/>
    <w:rsid w:val="00846E20"/>
    <w:rsid w:val="0085348E"/>
    <w:rsid w:val="00857007"/>
    <w:rsid w:val="00864B06"/>
    <w:rsid w:val="00865539"/>
    <w:rsid w:val="00873D60"/>
    <w:rsid w:val="00876222"/>
    <w:rsid w:val="008802EC"/>
    <w:rsid w:val="00887442"/>
    <w:rsid w:val="00887DB3"/>
    <w:rsid w:val="008916E5"/>
    <w:rsid w:val="00893E3B"/>
    <w:rsid w:val="0089446D"/>
    <w:rsid w:val="008945B3"/>
    <w:rsid w:val="00894B35"/>
    <w:rsid w:val="008963DC"/>
    <w:rsid w:val="00897AC9"/>
    <w:rsid w:val="008A1B08"/>
    <w:rsid w:val="008A7B99"/>
    <w:rsid w:val="008B0A48"/>
    <w:rsid w:val="008B1E6E"/>
    <w:rsid w:val="008B200A"/>
    <w:rsid w:val="008B41E6"/>
    <w:rsid w:val="008B759F"/>
    <w:rsid w:val="008B7A32"/>
    <w:rsid w:val="008C2ABD"/>
    <w:rsid w:val="008C37ED"/>
    <w:rsid w:val="008C6F1C"/>
    <w:rsid w:val="008D2015"/>
    <w:rsid w:val="008D2A82"/>
    <w:rsid w:val="008D4423"/>
    <w:rsid w:val="008D5362"/>
    <w:rsid w:val="008E0612"/>
    <w:rsid w:val="008E4F5F"/>
    <w:rsid w:val="008E5A4E"/>
    <w:rsid w:val="008E7096"/>
    <w:rsid w:val="008F04DD"/>
    <w:rsid w:val="008F250C"/>
    <w:rsid w:val="009002A6"/>
    <w:rsid w:val="0090622A"/>
    <w:rsid w:val="00912754"/>
    <w:rsid w:val="009135A8"/>
    <w:rsid w:val="00913FB5"/>
    <w:rsid w:val="00915F61"/>
    <w:rsid w:val="009209A2"/>
    <w:rsid w:val="009220D9"/>
    <w:rsid w:val="0092440B"/>
    <w:rsid w:val="00924457"/>
    <w:rsid w:val="00924B60"/>
    <w:rsid w:val="00926055"/>
    <w:rsid w:val="00933795"/>
    <w:rsid w:val="009402DE"/>
    <w:rsid w:val="00943382"/>
    <w:rsid w:val="00944D03"/>
    <w:rsid w:val="00946A86"/>
    <w:rsid w:val="00950A2B"/>
    <w:rsid w:val="00952773"/>
    <w:rsid w:val="00953742"/>
    <w:rsid w:val="009559A9"/>
    <w:rsid w:val="00956719"/>
    <w:rsid w:val="00971B98"/>
    <w:rsid w:val="009721C3"/>
    <w:rsid w:val="00972E25"/>
    <w:rsid w:val="00974C69"/>
    <w:rsid w:val="00974D35"/>
    <w:rsid w:val="00976193"/>
    <w:rsid w:val="00980517"/>
    <w:rsid w:val="0098062B"/>
    <w:rsid w:val="0098338D"/>
    <w:rsid w:val="00983DD0"/>
    <w:rsid w:val="00984635"/>
    <w:rsid w:val="00985105"/>
    <w:rsid w:val="0098673F"/>
    <w:rsid w:val="00994687"/>
    <w:rsid w:val="00997499"/>
    <w:rsid w:val="0099779D"/>
    <w:rsid w:val="00997B60"/>
    <w:rsid w:val="009A066A"/>
    <w:rsid w:val="009A1A64"/>
    <w:rsid w:val="009A2EF3"/>
    <w:rsid w:val="009A3B05"/>
    <w:rsid w:val="009A7657"/>
    <w:rsid w:val="009B05B9"/>
    <w:rsid w:val="009B1A81"/>
    <w:rsid w:val="009B2E34"/>
    <w:rsid w:val="009B33E2"/>
    <w:rsid w:val="009B4521"/>
    <w:rsid w:val="009B581A"/>
    <w:rsid w:val="009B64F5"/>
    <w:rsid w:val="009B67F5"/>
    <w:rsid w:val="009C06B2"/>
    <w:rsid w:val="009C3392"/>
    <w:rsid w:val="009C6072"/>
    <w:rsid w:val="009C6C28"/>
    <w:rsid w:val="009C73AA"/>
    <w:rsid w:val="009D3BA3"/>
    <w:rsid w:val="009D636C"/>
    <w:rsid w:val="009D63F3"/>
    <w:rsid w:val="009E21EE"/>
    <w:rsid w:val="009E2BC8"/>
    <w:rsid w:val="009E33E5"/>
    <w:rsid w:val="009E6F35"/>
    <w:rsid w:val="009F23C6"/>
    <w:rsid w:val="00A00AD6"/>
    <w:rsid w:val="00A039F0"/>
    <w:rsid w:val="00A04319"/>
    <w:rsid w:val="00A04FEF"/>
    <w:rsid w:val="00A10546"/>
    <w:rsid w:val="00A10EA8"/>
    <w:rsid w:val="00A275F1"/>
    <w:rsid w:val="00A36956"/>
    <w:rsid w:val="00A403CD"/>
    <w:rsid w:val="00A44E56"/>
    <w:rsid w:val="00A46833"/>
    <w:rsid w:val="00A46E60"/>
    <w:rsid w:val="00A46E66"/>
    <w:rsid w:val="00A47690"/>
    <w:rsid w:val="00A50982"/>
    <w:rsid w:val="00A51E23"/>
    <w:rsid w:val="00A5273E"/>
    <w:rsid w:val="00A527C4"/>
    <w:rsid w:val="00A54EF7"/>
    <w:rsid w:val="00A5566F"/>
    <w:rsid w:val="00A612CF"/>
    <w:rsid w:val="00A6244C"/>
    <w:rsid w:val="00A6352A"/>
    <w:rsid w:val="00A64E47"/>
    <w:rsid w:val="00A66106"/>
    <w:rsid w:val="00A669D4"/>
    <w:rsid w:val="00A66FF9"/>
    <w:rsid w:val="00A6715B"/>
    <w:rsid w:val="00A72322"/>
    <w:rsid w:val="00A7361A"/>
    <w:rsid w:val="00A73819"/>
    <w:rsid w:val="00A83174"/>
    <w:rsid w:val="00A84CC9"/>
    <w:rsid w:val="00A84E81"/>
    <w:rsid w:val="00A90416"/>
    <w:rsid w:val="00A90999"/>
    <w:rsid w:val="00A916A2"/>
    <w:rsid w:val="00A92197"/>
    <w:rsid w:val="00A94F62"/>
    <w:rsid w:val="00A960A2"/>
    <w:rsid w:val="00AA20D3"/>
    <w:rsid w:val="00AA3443"/>
    <w:rsid w:val="00AA633D"/>
    <w:rsid w:val="00AB10EF"/>
    <w:rsid w:val="00AB24DE"/>
    <w:rsid w:val="00AB353F"/>
    <w:rsid w:val="00AB54BE"/>
    <w:rsid w:val="00AB78C7"/>
    <w:rsid w:val="00AC0F23"/>
    <w:rsid w:val="00AC41DD"/>
    <w:rsid w:val="00AC6018"/>
    <w:rsid w:val="00AC7987"/>
    <w:rsid w:val="00AD2A72"/>
    <w:rsid w:val="00AD356F"/>
    <w:rsid w:val="00AD56CA"/>
    <w:rsid w:val="00AD57E0"/>
    <w:rsid w:val="00AD765C"/>
    <w:rsid w:val="00AD766B"/>
    <w:rsid w:val="00AE080D"/>
    <w:rsid w:val="00AE29F9"/>
    <w:rsid w:val="00AF3162"/>
    <w:rsid w:val="00AF437B"/>
    <w:rsid w:val="00AF4EB8"/>
    <w:rsid w:val="00AF66FE"/>
    <w:rsid w:val="00B005CA"/>
    <w:rsid w:val="00B00F20"/>
    <w:rsid w:val="00B02746"/>
    <w:rsid w:val="00B03193"/>
    <w:rsid w:val="00B0358E"/>
    <w:rsid w:val="00B05176"/>
    <w:rsid w:val="00B05C62"/>
    <w:rsid w:val="00B05F07"/>
    <w:rsid w:val="00B11D01"/>
    <w:rsid w:val="00B137E5"/>
    <w:rsid w:val="00B139D0"/>
    <w:rsid w:val="00B15F9D"/>
    <w:rsid w:val="00B16AD7"/>
    <w:rsid w:val="00B2032C"/>
    <w:rsid w:val="00B224BF"/>
    <w:rsid w:val="00B22CA4"/>
    <w:rsid w:val="00B231B0"/>
    <w:rsid w:val="00B24199"/>
    <w:rsid w:val="00B253B8"/>
    <w:rsid w:val="00B260AC"/>
    <w:rsid w:val="00B302A3"/>
    <w:rsid w:val="00B315F7"/>
    <w:rsid w:val="00B325BB"/>
    <w:rsid w:val="00B32FDF"/>
    <w:rsid w:val="00B33A91"/>
    <w:rsid w:val="00B34657"/>
    <w:rsid w:val="00B35897"/>
    <w:rsid w:val="00B35A15"/>
    <w:rsid w:val="00B42491"/>
    <w:rsid w:val="00B44208"/>
    <w:rsid w:val="00B44A8F"/>
    <w:rsid w:val="00B46108"/>
    <w:rsid w:val="00B541E7"/>
    <w:rsid w:val="00B57555"/>
    <w:rsid w:val="00B61DF2"/>
    <w:rsid w:val="00B63C2B"/>
    <w:rsid w:val="00B65107"/>
    <w:rsid w:val="00B652A0"/>
    <w:rsid w:val="00B70D82"/>
    <w:rsid w:val="00B76E24"/>
    <w:rsid w:val="00B825E3"/>
    <w:rsid w:val="00B82A83"/>
    <w:rsid w:val="00B83606"/>
    <w:rsid w:val="00B8398B"/>
    <w:rsid w:val="00B8621E"/>
    <w:rsid w:val="00B9021D"/>
    <w:rsid w:val="00BA05CA"/>
    <w:rsid w:val="00BA6DF4"/>
    <w:rsid w:val="00BA7D20"/>
    <w:rsid w:val="00BB384F"/>
    <w:rsid w:val="00BB4A94"/>
    <w:rsid w:val="00BB5469"/>
    <w:rsid w:val="00BB66AE"/>
    <w:rsid w:val="00BB70F7"/>
    <w:rsid w:val="00BC0F8A"/>
    <w:rsid w:val="00BC2F38"/>
    <w:rsid w:val="00BC3DA8"/>
    <w:rsid w:val="00BC4124"/>
    <w:rsid w:val="00BC4438"/>
    <w:rsid w:val="00BC4B06"/>
    <w:rsid w:val="00BD2AB4"/>
    <w:rsid w:val="00BD314B"/>
    <w:rsid w:val="00BD41EF"/>
    <w:rsid w:val="00BD63E4"/>
    <w:rsid w:val="00BD6D2E"/>
    <w:rsid w:val="00BE464D"/>
    <w:rsid w:val="00BE4E62"/>
    <w:rsid w:val="00BE53D1"/>
    <w:rsid w:val="00BE61B4"/>
    <w:rsid w:val="00BE66FE"/>
    <w:rsid w:val="00BE6D6E"/>
    <w:rsid w:val="00BE6F4A"/>
    <w:rsid w:val="00BE7D57"/>
    <w:rsid w:val="00BF0D6B"/>
    <w:rsid w:val="00BF1286"/>
    <w:rsid w:val="00BF5714"/>
    <w:rsid w:val="00BF6817"/>
    <w:rsid w:val="00BF6FEB"/>
    <w:rsid w:val="00BF7FB9"/>
    <w:rsid w:val="00C00C07"/>
    <w:rsid w:val="00C0309D"/>
    <w:rsid w:val="00C03EBF"/>
    <w:rsid w:val="00C0413C"/>
    <w:rsid w:val="00C0478C"/>
    <w:rsid w:val="00C11724"/>
    <w:rsid w:val="00C12E5D"/>
    <w:rsid w:val="00C155C1"/>
    <w:rsid w:val="00C16186"/>
    <w:rsid w:val="00C2137E"/>
    <w:rsid w:val="00C2359F"/>
    <w:rsid w:val="00C23FA9"/>
    <w:rsid w:val="00C30150"/>
    <w:rsid w:val="00C303A7"/>
    <w:rsid w:val="00C32A9B"/>
    <w:rsid w:val="00C35771"/>
    <w:rsid w:val="00C3604C"/>
    <w:rsid w:val="00C36CE9"/>
    <w:rsid w:val="00C376AE"/>
    <w:rsid w:val="00C41E7E"/>
    <w:rsid w:val="00C502BF"/>
    <w:rsid w:val="00C50964"/>
    <w:rsid w:val="00C51AAC"/>
    <w:rsid w:val="00C555D6"/>
    <w:rsid w:val="00C562D3"/>
    <w:rsid w:val="00C56760"/>
    <w:rsid w:val="00C610C8"/>
    <w:rsid w:val="00C6274E"/>
    <w:rsid w:val="00C62D3A"/>
    <w:rsid w:val="00C72C32"/>
    <w:rsid w:val="00C736DD"/>
    <w:rsid w:val="00C76248"/>
    <w:rsid w:val="00C802AF"/>
    <w:rsid w:val="00C80CD2"/>
    <w:rsid w:val="00C8291A"/>
    <w:rsid w:val="00C92A02"/>
    <w:rsid w:val="00C931CB"/>
    <w:rsid w:val="00C9478C"/>
    <w:rsid w:val="00C97106"/>
    <w:rsid w:val="00C97DBF"/>
    <w:rsid w:val="00CA03C0"/>
    <w:rsid w:val="00CA3EE8"/>
    <w:rsid w:val="00CB071C"/>
    <w:rsid w:val="00CB078D"/>
    <w:rsid w:val="00CB3180"/>
    <w:rsid w:val="00CB3279"/>
    <w:rsid w:val="00CB3AC3"/>
    <w:rsid w:val="00CB4B83"/>
    <w:rsid w:val="00CB67CF"/>
    <w:rsid w:val="00CC33F5"/>
    <w:rsid w:val="00CC45E9"/>
    <w:rsid w:val="00CC6489"/>
    <w:rsid w:val="00CC70B6"/>
    <w:rsid w:val="00CD21F2"/>
    <w:rsid w:val="00CD5C70"/>
    <w:rsid w:val="00CD74B7"/>
    <w:rsid w:val="00CE355A"/>
    <w:rsid w:val="00CE6AF5"/>
    <w:rsid w:val="00CE723C"/>
    <w:rsid w:val="00CE72A3"/>
    <w:rsid w:val="00CE7543"/>
    <w:rsid w:val="00CF0094"/>
    <w:rsid w:val="00CF1250"/>
    <w:rsid w:val="00CF141F"/>
    <w:rsid w:val="00CF3689"/>
    <w:rsid w:val="00CF4B96"/>
    <w:rsid w:val="00CF6BFB"/>
    <w:rsid w:val="00D041EF"/>
    <w:rsid w:val="00D06D4E"/>
    <w:rsid w:val="00D105B8"/>
    <w:rsid w:val="00D107F8"/>
    <w:rsid w:val="00D12823"/>
    <w:rsid w:val="00D12FAD"/>
    <w:rsid w:val="00D1395F"/>
    <w:rsid w:val="00D141B6"/>
    <w:rsid w:val="00D15379"/>
    <w:rsid w:val="00D22F82"/>
    <w:rsid w:val="00D23477"/>
    <w:rsid w:val="00D2660A"/>
    <w:rsid w:val="00D303BC"/>
    <w:rsid w:val="00D31C54"/>
    <w:rsid w:val="00D31DEA"/>
    <w:rsid w:val="00D33A11"/>
    <w:rsid w:val="00D40D3B"/>
    <w:rsid w:val="00D43616"/>
    <w:rsid w:val="00D43D11"/>
    <w:rsid w:val="00D44B7F"/>
    <w:rsid w:val="00D44EB1"/>
    <w:rsid w:val="00D44EE1"/>
    <w:rsid w:val="00D46B29"/>
    <w:rsid w:val="00D51424"/>
    <w:rsid w:val="00D6383F"/>
    <w:rsid w:val="00D64061"/>
    <w:rsid w:val="00D64810"/>
    <w:rsid w:val="00D65F70"/>
    <w:rsid w:val="00D667E8"/>
    <w:rsid w:val="00D703A9"/>
    <w:rsid w:val="00D70DF9"/>
    <w:rsid w:val="00D72334"/>
    <w:rsid w:val="00D76CF9"/>
    <w:rsid w:val="00D77C62"/>
    <w:rsid w:val="00D80E6D"/>
    <w:rsid w:val="00D854EC"/>
    <w:rsid w:val="00D90A22"/>
    <w:rsid w:val="00D91AE7"/>
    <w:rsid w:val="00D91E61"/>
    <w:rsid w:val="00D94947"/>
    <w:rsid w:val="00D94976"/>
    <w:rsid w:val="00DA06EA"/>
    <w:rsid w:val="00DA4052"/>
    <w:rsid w:val="00DA4F9E"/>
    <w:rsid w:val="00DA5DE7"/>
    <w:rsid w:val="00DA6B75"/>
    <w:rsid w:val="00DB5174"/>
    <w:rsid w:val="00DC0246"/>
    <w:rsid w:val="00DC1F91"/>
    <w:rsid w:val="00DC2377"/>
    <w:rsid w:val="00DD1220"/>
    <w:rsid w:val="00DD2570"/>
    <w:rsid w:val="00DD3CD8"/>
    <w:rsid w:val="00DD3E39"/>
    <w:rsid w:val="00DD3F2C"/>
    <w:rsid w:val="00DD6F38"/>
    <w:rsid w:val="00DE33C3"/>
    <w:rsid w:val="00DE38D0"/>
    <w:rsid w:val="00DE4DE9"/>
    <w:rsid w:val="00DE6F81"/>
    <w:rsid w:val="00DE7325"/>
    <w:rsid w:val="00DF2644"/>
    <w:rsid w:val="00DF39A8"/>
    <w:rsid w:val="00E008BE"/>
    <w:rsid w:val="00E019A2"/>
    <w:rsid w:val="00E02592"/>
    <w:rsid w:val="00E06C8B"/>
    <w:rsid w:val="00E070B7"/>
    <w:rsid w:val="00E10B6E"/>
    <w:rsid w:val="00E132A3"/>
    <w:rsid w:val="00E13342"/>
    <w:rsid w:val="00E14504"/>
    <w:rsid w:val="00E20879"/>
    <w:rsid w:val="00E22E0B"/>
    <w:rsid w:val="00E23274"/>
    <w:rsid w:val="00E26611"/>
    <w:rsid w:val="00E26AF3"/>
    <w:rsid w:val="00E27646"/>
    <w:rsid w:val="00E30D03"/>
    <w:rsid w:val="00E36CE3"/>
    <w:rsid w:val="00E43787"/>
    <w:rsid w:val="00E43E42"/>
    <w:rsid w:val="00E446B6"/>
    <w:rsid w:val="00E44CD5"/>
    <w:rsid w:val="00E44DB7"/>
    <w:rsid w:val="00E45D59"/>
    <w:rsid w:val="00E510FE"/>
    <w:rsid w:val="00E51DD5"/>
    <w:rsid w:val="00E5424F"/>
    <w:rsid w:val="00E605B1"/>
    <w:rsid w:val="00E61884"/>
    <w:rsid w:val="00E647F8"/>
    <w:rsid w:val="00E675DA"/>
    <w:rsid w:val="00E67E62"/>
    <w:rsid w:val="00E73040"/>
    <w:rsid w:val="00E766FD"/>
    <w:rsid w:val="00E77957"/>
    <w:rsid w:val="00E80D07"/>
    <w:rsid w:val="00E81ABD"/>
    <w:rsid w:val="00E84F27"/>
    <w:rsid w:val="00E86AAF"/>
    <w:rsid w:val="00E87D1D"/>
    <w:rsid w:val="00E90B80"/>
    <w:rsid w:val="00E913CF"/>
    <w:rsid w:val="00E93F82"/>
    <w:rsid w:val="00E9591F"/>
    <w:rsid w:val="00E965DC"/>
    <w:rsid w:val="00E96EDD"/>
    <w:rsid w:val="00EA06A3"/>
    <w:rsid w:val="00EA584E"/>
    <w:rsid w:val="00EA7CF4"/>
    <w:rsid w:val="00EB15A6"/>
    <w:rsid w:val="00EB1A0D"/>
    <w:rsid w:val="00EB3843"/>
    <w:rsid w:val="00EB67FE"/>
    <w:rsid w:val="00EC1864"/>
    <w:rsid w:val="00EC1DE8"/>
    <w:rsid w:val="00EC2F34"/>
    <w:rsid w:val="00EC576E"/>
    <w:rsid w:val="00EC69FF"/>
    <w:rsid w:val="00ED1F5E"/>
    <w:rsid w:val="00ED2BE0"/>
    <w:rsid w:val="00ED39BF"/>
    <w:rsid w:val="00ED61ED"/>
    <w:rsid w:val="00ED7A00"/>
    <w:rsid w:val="00EE2FF2"/>
    <w:rsid w:val="00EE4940"/>
    <w:rsid w:val="00EE4F68"/>
    <w:rsid w:val="00EE5562"/>
    <w:rsid w:val="00EE61DD"/>
    <w:rsid w:val="00EF23CE"/>
    <w:rsid w:val="00EF26DB"/>
    <w:rsid w:val="00EF4366"/>
    <w:rsid w:val="00EF6401"/>
    <w:rsid w:val="00F00E69"/>
    <w:rsid w:val="00F02A4E"/>
    <w:rsid w:val="00F04D96"/>
    <w:rsid w:val="00F056B1"/>
    <w:rsid w:val="00F05C09"/>
    <w:rsid w:val="00F05E0E"/>
    <w:rsid w:val="00F065CD"/>
    <w:rsid w:val="00F07AE0"/>
    <w:rsid w:val="00F1470F"/>
    <w:rsid w:val="00F16CF0"/>
    <w:rsid w:val="00F21C12"/>
    <w:rsid w:val="00F226DD"/>
    <w:rsid w:val="00F24136"/>
    <w:rsid w:val="00F2523F"/>
    <w:rsid w:val="00F27F49"/>
    <w:rsid w:val="00F30AC4"/>
    <w:rsid w:val="00F3285E"/>
    <w:rsid w:val="00F33015"/>
    <w:rsid w:val="00F37E5C"/>
    <w:rsid w:val="00F40963"/>
    <w:rsid w:val="00F40D8E"/>
    <w:rsid w:val="00F42321"/>
    <w:rsid w:val="00F42A58"/>
    <w:rsid w:val="00F44C2A"/>
    <w:rsid w:val="00F46A21"/>
    <w:rsid w:val="00F4795C"/>
    <w:rsid w:val="00F51307"/>
    <w:rsid w:val="00F515AA"/>
    <w:rsid w:val="00F52EB9"/>
    <w:rsid w:val="00F538F3"/>
    <w:rsid w:val="00F617FA"/>
    <w:rsid w:val="00F61C11"/>
    <w:rsid w:val="00F621AA"/>
    <w:rsid w:val="00F67837"/>
    <w:rsid w:val="00F701AA"/>
    <w:rsid w:val="00F72E78"/>
    <w:rsid w:val="00F74A65"/>
    <w:rsid w:val="00F76E6E"/>
    <w:rsid w:val="00F77361"/>
    <w:rsid w:val="00F833DE"/>
    <w:rsid w:val="00F856AB"/>
    <w:rsid w:val="00F9025A"/>
    <w:rsid w:val="00F909D8"/>
    <w:rsid w:val="00F91239"/>
    <w:rsid w:val="00F93AF4"/>
    <w:rsid w:val="00F93E6B"/>
    <w:rsid w:val="00FA10AC"/>
    <w:rsid w:val="00FA2BAD"/>
    <w:rsid w:val="00FA2C8F"/>
    <w:rsid w:val="00FA375B"/>
    <w:rsid w:val="00FB1C51"/>
    <w:rsid w:val="00FB5D26"/>
    <w:rsid w:val="00FB6720"/>
    <w:rsid w:val="00FB6BE0"/>
    <w:rsid w:val="00FB7527"/>
    <w:rsid w:val="00FC0C91"/>
    <w:rsid w:val="00FC30E0"/>
    <w:rsid w:val="00FC3887"/>
    <w:rsid w:val="00FC5405"/>
    <w:rsid w:val="00FC5F7D"/>
    <w:rsid w:val="00FC7EE0"/>
    <w:rsid w:val="00FD1E91"/>
    <w:rsid w:val="00FD3F39"/>
    <w:rsid w:val="00FD53A0"/>
    <w:rsid w:val="00FD7333"/>
    <w:rsid w:val="00FE118B"/>
    <w:rsid w:val="00FE17F8"/>
    <w:rsid w:val="00FE27A8"/>
    <w:rsid w:val="00FE3866"/>
    <w:rsid w:val="00FE784E"/>
    <w:rsid w:val="00FF329A"/>
    <w:rsid w:val="00FF347F"/>
    <w:rsid w:val="00FF75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26F49"/>
  <w15:chartTrackingRefBased/>
  <w15:docId w15:val="{48882462-E0C9-4721-AB4B-D081815F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EE1"/>
    <w:pPr>
      <w:spacing w:after="0" w:line="240" w:lineRule="auto"/>
    </w:pPr>
    <w:rPr>
      <w:rFonts w:eastAsiaTheme="minorEastAsia"/>
      <w:kern w:val="2"/>
      <w:sz w:val="21"/>
      <w:szCs w:val="24"/>
      <w:lang w:eastAsia="de-DE"/>
      <w14:ligatures w14:val="standardContextual"/>
    </w:rPr>
  </w:style>
  <w:style w:type="paragraph" w:styleId="Heading1">
    <w:name w:val="heading 1"/>
    <w:basedOn w:val="Normal"/>
    <w:next w:val="Normal"/>
    <w:link w:val="Heading1Char"/>
    <w:uiPriority w:val="9"/>
    <w:rsid w:val="006F0D8C"/>
    <w:pPr>
      <w:spacing w:line="320" w:lineRule="exact"/>
      <w:outlineLvl w:val="0"/>
    </w:pPr>
    <w:rPr>
      <w:rFonts w:ascii="MB Corpo A Title Cond Office" w:hAnsi="MB Corpo A Title Cond Office"/>
      <w:sz w:val="32"/>
    </w:rPr>
  </w:style>
  <w:style w:type="paragraph" w:styleId="Heading2">
    <w:name w:val="heading 2"/>
    <w:basedOn w:val="Normal"/>
    <w:next w:val="Normal"/>
    <w:link w:val="Heading2Char"/>
    <w:uiPriority w:val="9"/>
    <w:unhideWhenUsed/>
    <w:rsid w:val="00CB3279"/>
    <w:pPr>
      <w:keepNext/>
      <w:keepLines/>
      <w:outlineLvl w:val="1"/>
    </w:pPr>
    <w:rPr>
      <w:rFonts w:ascii="MB Corpo S Text Office Light" w:eastAsiaTheme="majorEastAsia" w:hAnsi="MB Corpo S Text Office Light" w:cstheme="majorBidi"/>
      <w:szCs w:val="26"/>
    </w:rPr>
  </w:style>
  <w:style w:type="paragraph" w:styleId="Heading3">
    <w:name w:val="heading 3"/>
    <w:basedOn w:val="Normal"/>
    <w:next w:val="Normal"/>
    <w:link w:val="Heading3Char"/>
    <w:uiPriority w:val="9"/>
    <w:semiHidden/>
    <w:unhideWhenUsed/>
    <w:qFormat/>
    <w:rsid w:val="00BE464D"/>
    <w:pPr>
      <w:keepNext/>
      <w:keepLines/>
      <w:spacing w:before="40"/>
      <w:outlineLvl w:val="2"/>
    </w:pPr>
    <w:rPr>
      <w:rFonts w:asciiTheme="majorHAnsi" w:eastAsiaTheme="majorEastAsia" w:hAnsiTheme="majorHAnsi" w:cstheme="majorBidi"/>
      <w:color w:val="4E4E4E"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B3279"/>
    <w:pPr>
      <w:tabs>
        <w:tab w:val="center" w:pos="4536"/>
        <w:tab w:val="right" w:pos="9072"/>
      </w:tabs>
      <w:spacing w:line="170" w:lineRule="exact"/>
    </w:pPr>
    <w:rPr>
      <w:sz w:val="15"/>
    </w:rPr>
  </w:style>
  <w:style w:type="character" w:customStyle="1" w:styleId="FooterChar">
    <w:name w:val="Footer Char"/>
    <w:basedOn w:val="DefaultParagraphFont"/>
    <w:link w:val="Footer"/>
    <w:rsid w:val="00CB3279"/>
    <w:rPr>
      <w:rFonts w:eastAsiaTheme="minorEastAsia"/>
      <w:kern w:val="2"/>
      <w:sz w:val="15"/>
      <w:szCs w:val="24"/>
      <w:lang w:val="pt-PT" w:eastAsia="de-DE"/>
      <w14:ligatures w14:val="standardContextual"/>
    </w:rPr>
  </w:style>
  <w:style w:type="table" w:styleId="TableGrid">
    <w:name w:val="Table Grid"/>
    <w:basedOn w:val="TableNormal"/>
    <w:rsid w:val="008A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LStat">
    <w:name w:val="MLStat"/>
    <w:semiHidden/>
    <w:locked/>
    <w:rsid w:val="00E675DA"/>
    <w:pPr>
      <w:spacing w:after="380" w:line="380" w:lineRule="exact"/>
      <w:ind w:left="2002" w:right="2002" w:firstLine="2002"/>
    </w:pPr>
    <w:rPr>
      <w:rFonts w:ascii="MB Corpo S Text Office" w:eastAsia="Times New Roman" w:hAnsi="MB Corpo S Text Office" w:cs="Times New Roman"/>
      <w:sz w:val="26"/>
      <w:szCs w:val="20"/>
    </w:rPr>
  </w:style>
  <w:style w:type="character" w:styleId="PageNumber">
    <w:name w:val="page number"/>
    <w:basedOn w:val="DefaultParagraphFont"/>
    <w:semiHidden/>
    <w:rsid w:val="00EC1864"/>
  </w:style>
  <w:style w:type="paragraph" w:customStyle="1" w:styleId="A03Copytext">
    <w:name w:val="A03_Copy text"/>
    <w:link w:val="A03CopytextZchn"/>
    <w:qFormat/>
    <w:rsid w:val="00365E7A"/>
    <w:pPr>
      <w:spacing w:after="0" w:line="280" w:lineRule="exact"/>
    </w:pPr>
    <w:rPr>
      <w:rFonts w:ascii="MB Corpo S Text Office Light" w:eastAsiaTheme="minorEastAsia" w:hAnsi="MB Corpo S Text Office Light"/>
      <w:kern w:val="2"/>
      <w:sz w:val="21"/>
      <w:szCs w:val="21"/>
      <w:lang w:eastAsia="de-DE"/>
      <w14:ligatures w14:val="standardContextual"/>
    </w:rPr>
  </w:style>
  <w:style w:type="paragraph" w:customStyle="1" w:styleId="D04Date">
    <w:name w:val="D04_Date"/>
    <w:qFormat/>
    <w:rsid w:val="00365E7A"/>
    <w:pPr>
      <w:framePr w:hSpace="142" w:wrap="around" w:vAnchor="page" w:hAnchor="margin" w:y="2665"/>
      <w:spacing w:after="0" w:line="180" w:lineRule="exact"/>
    </w:pPr>
    <w:rPr>
      <w:rFonts w:ascii="MB Corpo S Text Office Light" w:eastAsiaTheme="minorEastAsia" w:hAnsi="MB Corpo S Text Office Light"/>
      <w:kern w:val="2"/>
      <w:sz w:val="15"/>
      <w:szCs w:val="17"/>
      <w:lang w:eastAsia="de-DE"/>
      <w14:ligatures w14:val="standardContextual"/>
    </w:rPr>
  </w:style>
  <w:style w:type="paragraph" w:customStyle="1" w:styleId="D03Pressinformation">
    <w:name w:val="D03_Press information"/>
    <w:qFormat/>
    <w:rsid w:val="00365E7A"/>
    <w:pPr>
      <w:framePr w:hSpace="142" w:wrap="around" w:vAnchor="page" w:hAnchor="margin" w:y="2665"/>
      <w:spacing w:after="0" w:line="240" w:lineRule="auto"/>
    </w:pPr>
    <w:rPr>
      <w:rFonts w:ascii="MB Corpo S Text Office Light" w:eastAsiaTheme="minorEastAsia" w:hAnsi="MB Corpo S Text Office Light"/>
      <w:kern w:val="2"/>
      <w:sz w:val="21"/>
      <w:szCs w:val="15"/>
      <w:lang w:eastAsia="de-DE"/>
      <w14:ligatures w14:val="standardContextual"/>
    </w:rPr>
  </w:style>
  <w:style w:type="paragraph" w:customStyle="1" w:styleId="D06Footer">
    <w:name w:val="D06_Footer"/>
    <w:basedOn w:val="Footer"/>
    <w:uiPriority w:val="7"/>
    <w:qFormat/>
    <w:rsid w:val="00365E7A"/>
    <w:pPr>
      <w:framePr w:wrap="around" w:vAnchor="page" w:hAnchor="margin" w:y="14796"/>
    </w:pPr>
    <w:rPr>
      <w:rFonts w:ascii="MB Corpo S Text Office Light" w:hAnsi="MB Corpo S Text Office Light" w:cs="MB Corpo S Text Office Light"/>
    </w:rPr>
  </w:style>
  <w:style w:type="paragraph" w:customStyle="1" w:styleId="D07Pagenumber">
    <w:name w:val="D07_Page number"/>
    <w:basedOn w:val="MLStat"/>
    <w:rsid w:val="00365E7A"/>
    <w:pPr>
      <w:framePr w:w="1554" w:h="289" w:wrap="around" w:vAnchor="page" w:hAnchor="page" w:x="9708" w:y="16075"/>
      <w:spacing w:after="0"/>
      <w:ind w:left="0" w:right="0" w:firstLine="0"/>
      <w:jc w:val="right"/>
    </w:pPr>
    <w:rPr>
      <w:rFonts w:ascii="MB Corpo S Text Office Light" w:hAnsi="MB Corpo S Text Office Light"/>
      <w:noProof/>
      <w:sz w:val="15"/>
      <w:szCs w:val="15"/>
    </w:rPr>
  </w:style>
  <w:style w:type="paragraph" w:customStyle="1" w:styleId="D02Legalentity">
    <w:name w:val="D02_Legal entity"/>
    <w:qFormat/>
    <w:rsid w:val="00365E7A"/>
    <w:pPr>
      <w:framePr w:wrap="around" w:hAnchor="text"/>
      <w:spacing w:after="0" w:line="260" w:lineRule="exact"/>
    </w:pPr>
    <w:rPr>
      <w:rFonts w:ascii="MB Corpo A Title Cond Office" w:eastAsiaTheme="minorEastAsia" w:hAnsi="MB Corpo A Title Cond Office" w:cs="MB Corpo S Text Office Light"/>
      <w:kern w:val="2"/>
      <w:sz w:val="24"/>
      <w:szCs w:val="24"/>
      <w:lang w:eastAsia="de-DE"/>
      <w14:ligatures w14:val="standardContextual"/>
    </w:rPr>
  </w:style>
  <w:style w:type="character" w:customStyle="1" w:styleId="Heading1Char">
    <w:name w:val="Heading 1 Char"/>
    <w:basedOn w:val="DefaultParagraphFont"/>
    <w:link w:val="Heading1"/>
    <w:uiPriority w:val="9"/>
    <w:rsid w:val="00CB3279"/>
    <w:rPr>
      <w:rFonts w:ascii="MB Corpo A Title Cond Office" w:eastAsiaTheme="minorEastAsia" w:hAnsi="MB Corpo A Title Cond Office"/>
      <w:kern w:val="2"/>
      <w:sz w:val="32"/>
      <w:szCs w:val="24"/>
      <w:lang w:val="pt-PT" w:eastAsia="de-DE"/>
      <w14:ligatures w14:val="standardContextual"/>
    </w:rPr>
  </w:style>
  <w:style w:type="paragraph" w:styleId="Header">
    <w:name w:val="header"/>
    <w:basedOn w:val="Normal"/>
    <w:link w:val="HeaderChar"/>
    <w:uiPriority w:val="99"/>
    <w:unhideWhenUsed/>
    <w:rsid w:val="00CB3279"/>
    <w:pPr>
      <w:tabs>
        <w:tab w:val="center" w:pos="4536"/>
        <w:tab w:val="right" w:pos="9072"/>
      </w:tabs>
      <w:spacing w:line="170" w:lineRule="exact"/>
    </w:pPr>
    <w:rPr>
      <w:sz w:val="15"/>
    </w:rPr>
  </w:style>
  <w:style w:type="character" w:customStyle="1" w:styleId="HeaderChar">
    <w:name w:val="Header Char"/>
    <w:basedOn w:val="DefaultParagraphFont"/>
    <w:link w:val="Header"/>
    <w:uiPriority w:val="99"/>
    <w:rsid w:val="00CB3279"/>
    <w:rPr>
      <w:rFonts w:eastAsiaTheme="minorEastAsia"/>
      <w:kern w:val="2"/>
      <w:sz w:val="15"/>
      <w:szCs w:val="24"/>
      <w:lang w:val="pt-PT" w:eastAsia="de-DE"/>
      <w14:ligatures w14:val="standardContextual"/>
    </w:rPr>
  </w:style>
  <w:style w:type="character" w:styleId="PlaceholderText">
    <w:name w:val="Placeholder Text"/>
    <w:basedOn w:val="DefaultParagraphFont"/>
    <w:uiPriority w:val="99"/>
    <w:semiHidden/>
    <w:rsid w:val="00E02592"/>
    <w:rPr>
      <w:color w:val="666666"/>
    </w:rPr>
  </w:style>
  <w:style w:type="paragraph" w:customStyle="1" w:styleId="B01Headline1kit">
    <w:name w:val="B01_Headline 1 (kit)"/>
    <w:qFormat/>
    <w:rsid w:val="00365E7A"/>
    <w:pPr>
      <w:spacing w:after="320" w:line="240" w:lineRule="auto"/>
      <w:contextualSpacing/>
    </w:pPr>
    <w:rPr>
      <w:rFonts w:ascii="MB Corpo A Title Cond Office" w:eastAsia="MB Corpo A Title Cond Office" w:hAnsi="MB Corpo A Title Cond Office" w:cs="MB Corpo A Title Cond Office"/>
      <w:kern w:val="2"/>
      <w:sz w:val="32"/>
      <w:szCs w:val="32"/>
      <w:lang w:eastAsia="de-DE"/>
      <w14:ligatures w14:val="standardContextual"/>
    </w:rPr>
  </w:style>
  <w:style w:type="paragraph" w:customStyle="1" w:styleId="A04List">
    <w:name w:val="A04_List"/>
    <w:basedOn w:val="A03Copytext"/>
    <w:qFormat/>
    <w:rsid w:val="00365E7A"/>
    <w:pPr>
      <w:numPr>
        <w:numId w:val="14"/>
      </w:numPr>
      <w:spacing w:after="280"/>
      <w:contextualSpacing/>
    </w:pPr>
    <w:rPr>
      <w:rFonts w:ascii="MB Corpo S Text Office" w:hAnsi="MB Corpo S Text Office"/>
    </w:rPr>
  </w:style>
  <w:style w:type="paragraph" w:customStyle="1" w:styleId="A06Quote">
    <w:name w:val="A06_Quote"/>
    <w:basedOn w:val="A03Copytext"/>
    <w:qFormat/>
    <w:rsid w:val="00365E7A"/>
    <w:pPr>
      <w:spacing w:before="280"/>
      <w:contextualSpacing/>
      <w:jc w:val="center"/>
    </w:pPr>
    <w:rPr>
      <w:rFonts w:ascii="MB Corpo S Text Office" w:hAnsi="MB Corpo S Text Office"/>
    </w:rPr>
  </w:style>
  <w:style w:type="paragraph" w:customStyle="1" w:styleId="A07Quoter">
    <w:name w:val="A07_Quoter"/>
    <w:qFormat/>
    <w:rsid w:val="00365E7A"/>
    <w:pPr>
      <w:spacing w:before="190" w:after="280" w:line="220" w:lineRule="exact"/>
      <w:contextualSpacing/>
      <w:jc w:val="center"/>
    </w:pPr>
    <w:rPr>
      <w:rFonts w:ascii="MB Corpo S Text Office Light" w:eastAsiaTheme="minorEastAsia" w:hAnsi="MB Corpo S Text Office Light"/>
      <w:kern w:val="2"/>
      <w:sz w:val="19"/>
      <w:szCs w:val="21"/>
      <w:lang w:eastAsia="de-DE"/>
      <w14:ligatures w14:val="standardContextual"/>
    </w:rPr>
  </w:style>
  <w:style w:type="paragraph" w:customStyle="1" w:styleId="C01Tabletitle">
    <w:name w:val="C01_Table title"/>
    <w:qFormat/>
    <w:rsid w:val="00365E7A"/>
    <w:pPr>
      <w:spacing w:after="280" w:line="280" w:lineRule="exact"/>
    </w:pPr>
    <w:rPr>
      <w:rFonts w:ascii="MB Corpo S Text Office" w:eastAsiaTheme="minorEastAsia" w:hAnsi="MB Corpo S Text Office"/>
      <w:kern w:val="2"/>
      <w:sz w:val="21"/>
      <w:szCs w:val="21"/>
      <w:lang w:eastAsia="de-DE"/>
      <w14:ligatures w14:val="standardContextual"/>
    </w:rPr>
  </w:style>
  <w:style w:type="character" w:customStyle="1" w:styleId="Heading2Char">
    <w:name w:val="Heading 2 Char"/>
    <w:basedOn w:val="DefaultParagraphFont"/>
    <w:link w:val="Heading2"/>
    <w:uiPriority w:val="9"/>
    <w:rsid w:val="00CB3279"/>
    <w:rPr>
      <w:rFonts w:ascii="MB Corpo S Text Office Light" w:eastAsiaTheme="majorEastAsia" w:hAnsi="MB Corpo S Text Office Light" w:cstheme="majorBidi"/>
      <w:kern w:val="2"/>
      <w:sz w:val="21"/>
      <w:szCs w:val="26"/>
      <w:lang w:val="pt-PT" w:eastAsia="de-DE"/>
      <w14:ligatures w14:val="standardContextual"/>
    </w:rPr>
  </w:style>
  <w:style w:type="character" w:styleId="Hyperlink">
    <w:name w:val="Hyperlink"/>
    <w:basedOn w:val="DefaultParagraphFont"/>
    <w:uiPriority w:val="99"/>
    <w:unhideWhenUsed/>
    <w:rsid w:val="00671643"/>
    <w:rPr>
      <w:color w:val="0078D6" w:themeColor="accent6"/>
      <w:u w:val="single"/>
    </w:rPr>
  </w:style>
  <w:style w:type="character" w:styleId="UnresolvedMention">
    <w:name w:val="Unresolved Mention"/>
    <w:basedOn w:val="DefaultParagraphFont"/>
    <w:uiPriority w:val="99"/>
    <w:semiHidden/>
    <w:unhideWhenUsed/>
    <w:rsid w:val="00BE4E62"/>
    <w:rPr>
      <w:color w:val="605E5C"/>
      <w:shd w:val="clear" w:color="auto" w:fill="E1DFDD"/>
    </w:rPr>
  </w:style>
  <w:style w:type="paragraph" w:customStyle="1" w:styleId="D05Boilerplate">
    <w:name w:val="D05_Boilerplate"/>
    <w:basedOn w:val="A03Copytext"/>
    <w:qFormat/>
    <w:rsid w:val="00365E7A"/>
    <w:pPr>
      <w:spacing w:line="170" w:lineRule="exact"/>
    </w:pPr>
    <w:rPr>
      <w:sz w:val="15"/>
    </w:rPr>
  </w:style>
  <w:style w:type="character" w:styleId="Strong">
    <w:name w:val="Strong"/>
    <w:basedOn w:val="DefaultParagraphFont"/>
    <w:uiPriority w:val="22"/>
    <w:qFormat/>
    <w:rsid w:val="0061567D"/>
    <w:rPr>
      <w:rFonts w:ascii="MB Corpo S Text Office" w:hAnsi="MB Corpo S Text Office"/>
      <w:b w:val="0"/>
      <w:bCs/>
      <w:i w:val="0"/>
    </w:rPr>
  </w:style>
  <w:style w:type="paragraph" w:customStyle="1" w:styleId="A02Headline2">
    <w:name w:val="A02_Headline 2"/>
    <w:basedOn w:val="Heading2"/>
    <w:qFormat/>
    <w:rsid w:val="00365E7A"/>
    <w:pPr>
      <w:spacing w:after="280" w:line="280" w:lineRule="exact"/>
    </w:pPr>
    <w:rPr>
      <w:rFonts w:ascii="MB Corpo S Text Office" w:hAnsi="MB Corpo S Text Office"/>
    </w:rPr>
  </w:style>
  <w:style w:type="paragraph" w:styleId="ListParagraph">
    <w:name w:val="List Paragraph"/>
    <w:basedOn w:val="Normal"/>
    <w:link w:val="ListParagraphChar"/>
    <w:uiPriority w:val="34"/>
    <w:qFormat/>
    <w:rsid w:val="005612D3"/>
    <w:pPr>
      <w:ind w:left="516" w:hanging="301"/>
      <w:contextualSpacing/>
    </w:pPr>
    <w:rPr>
      <w:rFonts w:ascii="MB Corpo S Text Office Light" w:eastAsiaTheme="minorHAnsi" w:hAnsi="MB Corpo S Text Office Light"/>
      <w:kern w:val="0"/>
      <w:szCs w:val="22"/>
      <w:lang w:eastAsia="en-US"/>
      <w14:ligatures w14:val="none"/>
    </w:rPr>
  </w:style>
  <w:style w:type="paragraph" w:styleId="NoSpacing">
    <w:name w:val="No Spacing"/>
    <w:uiPriority w:val="1"/>
    <w:rsid w:val="00CB67CF"/>
    <w:pPr>
      <w:spacing w:after="0" w:line="240" w:lineRule="auto"/>
    </w:pPr>
    <w:rPr>
      <w:rFonts w:eastAsiaTheme="minorEastAsia"/>
      <w:kern w:val="2"/>
      <w:sz w:val="15"/>
      <w:szCs w:val="24"/>
      <w:lang w:eastAsia="de-DE"/>
      <w14:ligatures w14:val="standardContextual"/>
    </w:rPr>
  </w:style>
  <w:style w:type="paragraph" w:customStyle="1" w:styleId="A08Caption">
    <w:name w:val="A08_Caption"/>
    <w:qFormat/>
    <w:rsid w:val="003161CC"/>
    <w:pPr>
      <w:spacing w:before="240" w:after="0" w:line="170" w:lineRule="exact"/>
    </w:pPr>
    <w:rPr>
      <w:rFonts w:eastAsiaTheme="minorEastAsia"/>
      <w:kern w:val="2"/>
      <w:sz w:val="15"/>
      <w:szCs w:val="15"/>
      <w:lang w:eastAsia="de-DE"/>
      <w14:ligatures w14:val="standardContextual"/>
    </w:rPr>
  </w:style>
  <w:style w:type="paragraph" w:styleId="FootnoteText">
    <w:name w:val="footnote text"/>
    <w:link w:val="FootnoteTextChar"/>
    <w:uiPriority w:val="99"/>
    <w:semiHidden/>
    <w:unhideWhenUsed/>
    <w:rsid w:val="00D15379"/>
    <w:pPr>
      <w:spacing w:after="0" w:line="170" w:lineRule="exact"/>
      <w:contextualSpacing/>
    </w:pPr>
    <w:rPr>
      <w:rFonts w:eastAsiaTheme="minorEastAsia"/>
      <w:kern w:val="2"/>
      <w:sz w:val="15"/>
      <w:szCs w:val="20"/>
      <w:lang w:eastAsia="de-DE"/>
      <w14:ligatures w14:val="standardContextual"/>
    </w:rPr>
  </w:style>
  <w:style w:type="character" w:customStyle="1" w:styleId="FootnoteTextChar">
    <w:name w:val="Footnote Text Char"/>
    <w:basedOn w:val="DefaultParagraphFont"/>
    <w:link w:val="FootnoteText"/>
    <w:uiPriority w:val="99"/>
    <w:semiHidden/>
    <w:rsid w:val="00D15379"/>
    <w:rPr>
      <w:rFonts w:eastAsiaTheme="minorEastAsia"/>
      <w:kern w:val="2"/>
      <w:sz w:val="15"/>
      <w:szCs w:val="20"/>
      <w:lang w:val="pt-PT" w:eastAsia="de-DE"/>
      <w14:ligatures w14:val="standardContextual"/>
    </w:rPr>
  </w:style>
  <w:style w:type="character" w:styleId="FootnoteReference">
    <w:name w:val="footnote reference"/>
    <w:basedOn w:val="DefaultParagraphFont"/>
    <w:uiPriority w:val="99"/>
    <w:semiHidden/>
    <w:unhideWhenUsed/>
    <w:rsid w:val="00355E21"/>
    <w:rPr>
      <w:vertAlign w:val="superscript"/>
    </w:rPr>
  </w:style>
  <w:style w:type="paragraph" w:customStyle="1" w:styleId="C05Annotation">
    <w:name w:val="C05_Annotation"/>
    <w:qFormat/>
    <w:rsid w:val="00365E7A"/>
    <w:pPr>
      <w:spacing w:before="240" w:after="280" w:line="170" w:lineRule="exact"/>
      <w:contextualSpacing/>
    </w:pPr>
    <w:rPr>
      <w:rFonts w:eastAsiaTheme="minorEastAsia"/>
      <w:kern w:val="2"/>
      <w:sz w:val="15"/>
      <w:szCs w:val="15"/>
      <w:lang w:eastAsia="de-DE"/>
      <w14:ligatures w14:val="standardContextual"/>
    </w:rPr>
  </w:style>
  <w:style w:type="table" w:customStyle="1" w:styleId="Mercedes-Benz">
    <w:name w:val="Mercedes-Benz"/>
    <w:basedOn w:val="TableNormal"/>
    <w:uiPriority w:val="99"/>
    <w:rsid w:val="00E070B7"/>
    <w:pPr>
      <w:spacing w:after="0" w:line="240" w:lineRule="auto"/>
    </w:pPr>
    <w:rPr>
      <w:rFonts w:ascii="MB Corpo S Text Office Light" w:hAnsi="MB Corpo S Text Office Light"/>
      <w:sz w:val="15"/>
    </w:rPr>
    <w:tblPr>
      <w:tblBorders>
        <w:top w:val="single" w:sz="2" w:space="0" w:color="auto"/>
        <w:bottom w:val="single" w:sz="2" w:space="0" w:color="auto"/>
        <w:insideH w:val="single" w:sz="2" w:space="0" w:color="auto"/>
      </w:tblBorders>
      <w:tblCellMar>
        <w:top w:w="45" w:type="dxa"/>
        <w:left w:w="0" w:type="dxa"/>
        <w:bottom w:w="45" w:type="dxa"/>
        <w:right w:w="0" w:type="dxa"/>
      </w:tblCellMar>
    </w:tblPr>
    <w:tcPr>
      <w:vAlign w:val="center"/>
    </w:tcPr>
  </w:style>
  <w:style w:type="paragraph" w:customStyle="1" w:styleId="C02Tabletext">
    <w:name w:val="C02_Table text"/>
    <w:qFormat/>
    <w:rsid w:val="00365E7A"/>
    <w:pPr>
      <w:spacing w:after="0" w:line="240" w:lineRule="auto"/>
    </w:pPr>
    <w:rPr>
      <w:rFonts w:eastAsiaTheme="minorEastAsia"/>
      <w:kern w:val="2"/>
      <w:sz w:val="15"/>
      <w:szCs w:val="24"/>
      <w:lang w:eastAsia="de-DE"/>
      <w14:ligatures w14:val="standardContextual"/>
    </w:rPr>
  </w:style>
  <w:style w:type="paragraph" w:customStyle="1" w:styleId="C03Tabletextbold">
    <w:name w:val="C03_Table text bold"/>
    <w:basedOn w:val="C02Tabletext"/>
    <w:qFormat/>
    <w:rsid w:val="00365E7A"/>
    <w:rPr>
      <w:rFonts w:ascii="MB Corpo S Text Office" w:hAnsi="MB Corpo S Text Office"/>
    </w:rPr>
  </w:style>
  <w:style w:type="paragraph" w:customStyle="1" w:styleId="C04Tablelist">
    <w:name w:val="C04_Table list"/>
    <w:basedOn w:val="C02Tabletext"/>
    <w:qFormat/>
    <w:rsid w:val="00365E7A"/>
    <w:pPr>
      <w:numPr>
        <w:numId w:val="16"/>
      </w:numPr>
    </w:pPr>
    <w:rPr>
      <w:rFonts w:eastAsia="Times New Roman" w:cs="Calibri"/>
      <w:szCs w:val="15"/>
    </w:rPr>
  </w:style>
  <w:style w:type="paragraph" w:styleId="TOCHeading">
    <w:name w:val="TOC Heading"/>
    <w:basedOn w:val="B03Contentskit"/>
    <w:uiPriority w:val="39"/>
    <w:unhideWhenUsed/>
    <w:qFormat/>
    <w:rsid w:val="00EE4F68"/>
    <w:pPr>
      <w:keepNext/>
      <w:keepLines/>
    </w:pPr>
    <w:rPr>
      <w:rFonts w:asciiTheme="majorHAnsi" w:eastAsiaTheme="majorEastAsia" w:hAnsiTheme="majorHAnsi" w:cstheme="majorBidi"/>
    </w:rPr>
  </w:style>
  <w:style w:type="paragraph" w:styleId="TOC2">
    <w:name w:val="toc 2"/>
    <w:next w:val="Heading2"/>
    <w:autoRedefine/>
    <w:uiPriority w:val="39"/>
    <w:unhideWhenUsed/>
    <w:rsid w:val="00E51DD5"/>
    <w:pPr>
      <w:tabs>
        <w:tab w:val="right" w:leader="dot" w:pos="9883"/>
      </w:tabs>
      <w:spacing w:after="100" w:line="280" w:lineRule="exact"/>
      <w:ind w:left="215"/>
    </w:pPr>
    <w:rPr>
      <w:rFonts w:eastAsiaTheme="minorEastAsia" w:cs="Times New Roman"/>
      <w:sz w:val="21"/>
    </w:rPr>
  </w:style>
  <w:style w:type="paragraph" w:styleId="TOC1">
    <w:name w:val="toc 1"/>
    <w:next w:val="Heading1"/>
    <w:autoRedefine/>
    <w:uiPriority w:val="39"/>
    <w:unhideWhenUsed/>
    <w:rsid w:val="00E20879"/>
    <w:pPr>
      <w:tabs>
        <w:tab w:val="right" w:leader="dot" w:pos="9883"/>
      </w:tabs>
      <w:spacing w:before="140" w:after="140" w:line="240" w:lineRule="auto"/>
    </w:pPr>
    <w:rPr>
      <w:rFonts w:ascii="MB Corpo A Title Cond Office" w:eastAsiaTheme="minorEastAsia" w:hAnsi="MB Corpo A Title Cond Office" w:cs="Times New Roman"/>
      <w:sz w:val="28"/>
    </w:rPr>
  </w:style>
  <w:style w:type="paragraph" w:styleId="TOC3">
    <w:name w:val="toc 3"/>
    <w:basedOn w:val="Normal"/>
    <w:next w:val="Normal"/>
    <w:autoRedefine/>
    <w:uiPriority w:val="39"/>
    <w:unhideWhenUsed/>
    <w:rsid w:val="00D94976"/>
    <w:pPr>
      <w:spacing w:after="100"/>
      <w:ind w:left="442"/>
    </w:pPr>
    <w:rPr>
      <w:rFonts w:cs="Times New Roman"/>
      <w:kern w:val="0"/>
      <w:sz w:val="22"/>
      <w:szCs w:val="22"/>
      <w:lang w:eastAsia="en-US"/>
      <w14:ligatures w14:val="none"/>
    </w:rPr>
  </w:style>
  <w:style w:type="paragraph" w:customStyle="1" w:styleId="B02Headline2kit">
    <w:name w:val="B02_Headline 2 (kit)"/>
    <w:qFormat/>
    <w:rsid w:val="00365E7A"/>
    <w:pPr>
      <w:spacing w:after="0" w:line="280" w:lineRule="exact"/>
    </w:pPr>
    <w:rPr>
      <w:rFonts w:ascii="MB Corpo S Text Office" w:eastAsiaTheme="minorEastAsia" w:hAnsi="MB Corpo S Text Office"/>
      <w:kern w:val="2"/>
      <w:sz w:val="21"/>
      <w:szCs w:val="21"/>
      <w:lang w:eastAsia="de-DE"/>
      <w14:ligatures w14:val="standardContextual"/>
    </w:rPr>
  </w:style>
  <w:style w:type="paragraph" w:customStyle="1" w:styleId="B03Contentskit">
    <w:name w:val="B03_Contents (kit)"/>
    <w:qFormat/>
    <w:rsid w:val="00365E7A"/>
    <w:pPr>
      <w:spacing w:before="480" w:after="320" w:line="240" w:lineRule="auto"/>
    </w:pPr>
    <w:rPr>
      <w:rFonts w:ascii="MB Corpo A Title Cond Office" w:eastAsia="MB Corpo A Title Cond Office" w:hAnsi="MB Corpo A Title Cond Office" w:cs="MB Corpo A Title Cond Office"/>
      <w:kern w:val="2"/>
      <w:sz w:val="32"/>
      <w:szCs w:val="32"/>
      <w:lang w:eastAsia="de-DE"/>
      <w14:ligatures w14:val="standardContextual"/>
    </w:rPr>
  </w:style>
  <w:style w:type="paragraph" w:styleId="TOAHeading">
    <w:name w:val="toa heading"/>
    <w:basedOn w:val="Normal"/>
    <w:next w:val="Normal"/>
    <w:uiPriority w:val="99"/>
    <w:semiHidden/>
    <w:unhideWhenUsed/>
    <w:rsid w:val="009B33E2"/>
    <w:pPr>
      <w:spacing w:before="120"/>
    </w:pPr>
    <w:rPr>
      <w:rFonts w:asciiTheme="majorHAnsi" w:eastAsiaTheme="majorEastAsia" w:hAnsiTheme="majorHAnsi" w:cstheme="majorBidi"/>
      <w:b/>
      <w:bCs/>
      <w:sz w:val="24"/>
    </w:rPr>
  </w:style>
  <w:style w:type="paragraph" w:customStyle="1" w:styleId="A01Headline1">
    <w:name w:val="A01_Headline 1"/>
    <w:basedOn w:val="Heading1"/>
    <w:qFormat/>
    <w:rsid w:val="00265143"/>
    <w:pPr>
      <w:spacing w:after="320" w:line="240" w:lineRule="auto"/>
      <w:contextualSpacing/>
    </w:pPr>
    <w:rPr>
      <w:rFonts w:eastAsia="MB Corpo A Title Cond Office" w:cs="MB Corpo A Title Cond Office"/>
      <w:szCs w:val="32"/>
    </w:rPr>
  </w:style>
  <w:style w:type="paragraph" w:customStyle="1" w:styleId="A05Subheadline">
    <w:name w:val="A05_Subheadline"/>
    <w:next w:val="A03Copytext"/>
    <w:qFormat/>
    <w:rsid w:val="00365E7A"/>
    <w:pPr>
      <w:spacing w:after="0" w:line="280" w:lineRule="exact"/>
    </w:pPr>
    <w:rPr>
      <w:rFonts w:ascii="MB Corpo S Text Office" w:eastAsiaTheme="minorEastAsia" w:hAnsi="MB Corpo S Text Office"/>
      <w:kern w:val="2"/>
      <w:sz w:val="21"/>
      <w:szCs w:val="21"/>
      <w:lang w:eastAsia="de-DE"/>
      <w14:ligatures w14:val="standardContextual"/>
    </w:rPr>
  </w:style>
  <w:style w:type="paragraph" w:customStyle="1" w:styleId="D01Blockingperiod">
    <w:name w:val="D01_Blocking period"/>
    <w:qFormat/>
    <w:rsid w:val="00365E7A"/>
    <w:pPr>
      <w:framePr w:w="3345" w:h="652" w:hRule="exact" w:wrap="notBeside" w:vAnchor="page" w:hAnchor="page" w:x="1356" w:y="2604" w:anchorLock="1"/>
      <w:pBdr>
        <w:top w:val="single" w:sz="4" w:space="1" w:color="D92121"/>
        <w:left w:val="single" w:sz="4" w:space="3" w:color="D92121"/>
        <w:bottom w:val="single" w:sz="4" w:space="1" w:color="D92121"/>
        <w:right w:val="single" w:sz="4" w:space="3" w:color="D92121"/>
      </w:pBdr>
      <w:spacing w:after="0" w:line="280" w:lineRule="exact"/>
    </w:pPr>
    <w:rPr>
      <w:rFonts w:ascii="MB Corpo S Text Office" w:eastAsiaTheme="minorEastAsia" w:hAnsi="MB Corpo S Text Office"/>
      <w:b/>
      <w:color w:val="D92121"/>
      <w:kern w:val="2"/>
      <w:sz w:val="21"/>
      <w:szCs w:val="15"/>
      <w:lang w:eastAsia="de-DE"/>
      <w14:ligatures w14:val="standardContextual"/>
    </w:rPr>
  </w:style>
  <w:style w:type="paragraph" w:styleId="NormalIndent">
    <w:name w:val="Normal Indent"/>
    <w:basedOn w:val="Normal"/>
    <w:uiPriority w:val="99"/>
    <w:semiHidden/>
    <w:unhideWhenUsed/>
    <w:rsid w:val="004C3021"/>
    <w:pPr>
      <w:ind w:left="215"/>
    </w:pPr>
  </w:style>
  <w:style w:type="paragraph" w:customStyle="1" w:styleId="Labelling">
    <w:name w:val="Labelling"/>
    <w:basedOn w:val="A03Copytext"/>
    <w:link w:val="LabellingZchn"/>
    <w:qFormat/>
    <w:rsid w:val="007B2696"/>
    <w:pPr>
      <w:shd w:val="clear" w:color="auto" w:fill="E6E6E6" w:themeFill="accent2"/>
    </w:pPr>
  </w:style>
  <w:style w:type="character" w:customStyle="1" w:styleId="A03CopytextZchn">
    <w:name w:val="A03_Copy text Zchn"/>
    <w:basedOn w:val="DefaultParagraphFont"/>
    <w:link w:val="A03Copytext"/>
    <w:rsid w:val="007B2696"/>
    <w:rPr>
      <w:rFonts w:ascii="MB Corpo S Text Office Light" w:eastAsiaTheme="minorEastAsia" w:hAnsi="MB Corpo S Text Office Light"/>
      <w:kern w:val="2"/>
      <w:sz w:val="21"/>
      <w:szCs w:val="21"/>
      <w:lang w:val="pt-PT" w:eastAsia="de-DE"/>
      <w14:ligatures w14:val="standardContextual"/>
    </w:rPr>
  </w:style>
  <w:style w:type="character" w:customStyle="1" w:styleId="LabellingZchn">
    <w:name w:val="Labelling Zchn"/>
    <w:basedOn w:val="A03CopytextZchn"/>
    <w:link w:val="Labelling"/>
    <w:rsid w:val="007B2696"/>
    <w:rPr>
      <w:rFonts w:ascii="MB Corpo S Text Office Light" w:eastAsiaTheme="minorEastAsia" w:hAnsi="MB Corpo S Text Office Light"/>
      <w:kern w:val="2"/>
      <w:sz w:val="21"/>
      <w:szCs w:val="21"/>
      <w:shd w:val="clear" w:color="auto" w:fill="E6E6E6" w:themeFill="accent2"/>
      <w:lang w:val="pt-PT" w:eastAsia="de-DE"/>
      <w14:ligatures w14:val="standardContextual"/>
    </w:rPr>
  </w:style>
  <w:style w:type="paragraph" w:styleId="EndnoteText">
    <w:name w:val="endnote text"/>
    <w:basedOn w:val="Normal"/>
    <w:link w:val="EndnoteTextChar"/>
    <w:uiPriority w:val="99"/>
    <w:semiHidden/>
    <w:unhideWhenUsed/>
    <w:rsid w:val="007F622D"/>
    <w:rPr>
      <w:sz w:val="20"/>
      <w:szCs w:val="20"/>
    </w:rPr>
  </w:style>
  <w:style w:type="character" w:customStyle="1" w:styleId="EndnoteTextChar">
    <w:name w:val="Endnote Text Char"/>
    <w:basedOn w:val="DefaultParagraphFont"/>
    <w:link w:val="EndnoteText"/>
    <w:uiPriority w:val="99"/>
    <w:semiHidden/>
    <w:rsid w:val="007F622D"/>
    <w:rPr>
      <w:rFonts w:eastAsiaTheme="minorEastAsia"/>
      <w:kern w:val="2"/>
      <w:sz w:val="20"/>
      <w:szCs w:val="20"/>
      <w:lang w:val="pt-PT" w:eastAsia="de-DE"/>
      <w14:ligatures w14:val="standardContextual"/>
    </w:rPr>
  </w:style>
  <w:style w:type="character" w:styleId="EndnoteReference">
    <w:name w:val="endnote reference"/>
    <w:basedOn w:val="DefaultParagraphFont"/>
    <w:uiPriority w:val="99"/>
    <w:unhideWhenUsed/>
    <w:rsid w:val="007F622D"/>
    <w:rPr>
      <w:vertAlign w:val="superscript"/>
    </w:rPr>
  </w:style>
  <w:style w:type="paragraph" w:customStyle="1" w:styleId="01Flietext">
    <w:name w:val="01_Fließtext"/>
    <w:basedOn w:val="Normal"/>
    <w:link w:val="01FlietextZchn"/>
    <w:qFormat/>
    <w:rsid w:val="00D44EE1"/>
    <w:pPr>
      <w:spacing w:line="280" w:lineRule="exact"/>
    </w:pPr>
    <w:rPr>
      <w:rFonts w:ascii="MB Corpo S Text Office Light" w:eastAsiaTheme="minorHAnsi" w:hAnsi="MB Corpo S Text Office Light"/>
      <w:kern w:val="0"/>
      <w:szCs w:val="21"/>
      <w:lang w:eastAsia="en-US"/>
      <w14:ligatures w14:val="none"/>
    </w:rPr>
  </w:style>
  <w:style w:type="character" w:customStyle="1" w:styleId="01FlietextZchn">
    <w:name w:val="01_Fließtext Zchn"/>
    <w:basedOn w:val="DefaultParagraphFont"/>
    <w:link w:val="01Flietext"/>
    <w:rsid w:val="00D44EE1"/>
    <w:rPr>
      <w:rFonts w:ascii="MB Corpo S Text Office Light" w:hAnsi="MB Corpo S Text Office Light"/>
      <w:sz w:val="21"/>
      <w:szCs w:val="21"/>
    </w:rPr>
  </w:style>
  <w:style w:type="paragraph" w:customStyle="1" w:styleId="D06Fuleiste">
    <w:name w:val="D06_Fußleiste"/>
    <w:basedOn w:val="Footer"/>
    <w:uiPriority w:val="7"/>
    <w:qFormat/>
    <w:rsid w:val="00D46B29"/>
    <w:pPr>
      <w:framePr w:wrap="around" w:vAnchor="page" w:hAnchor="margin" w:y="14796"/>
    </w:pPr>
    <w:rPr>
      <w:rFonts w:ascii="MB Corpo S Text Office Light" w:hAnsi="MB Corpo S Text Office Light" w:cs="MB Corpo S Text Office Light"/>
    </w:rPr>
  </w:style>
  <w:style w:type="paragraph" w:customStyle="1" w:styleId="dcLegalInfo">
    <w:name w:val="dcLegalInfo"/>
    <w:basedOn w:val="Normal"/>
    <w:rsid w:val="005A7997"/>
    <w:pPr>
      <w:suppressAutoHyphens/>
      <w:spacing w:line="230" w:lineRule="exact"/>
      <w:jc w:val="center"/>
    </w:pPr>
    <w:rPr>
      <w:rFonts w:ascii="CorpoSLig" w:eastAsia="Times New Roman" w:hAnsi="CorpoSLig" w:cs="Times New Roman"/>
      <w:kern w:val="0"/>
      <w:sz w:val="19"/>
      <w:szCs w:val="20"/>
      <w:lang w:eastAsia="ar-SA"/>
      <w14:ligatures w14:val="none"/>
    </w:rPr>
  </w:style>
  <w:style w:type="paragraph" w:customStyle="1" w:styleId="A01berschrift1">
    <w:name w:val="A01_Überschrift 1"/>
    <w:basedOn w:val="Heading1"/>
    <w:qFormat/>
    <w:rsid w:val="00AA20D3"/>
    <w:pPr>
      <w:spacing w:after="320" w:line="240" w:lineRule="auto"/>
      <w:contextualSpacing/>
    </w:pPr>
    <w:rPr>
      <w:rFonts w:eastAsia="MB Corpo A Title Cond Office" w:cs="MB Corpo A Title Cond Office"/>
      <w:szCs w:val="32"/>
      <w:lang w:val="de-DE"/>
    </w:rPr>
  </w:style>
  <w:style w:type="paragraph" w:customStyle="1" w:styleId="A03Flietext">
    <w:name w:val="A03_Fließtext"/>
    <w:link w:val="A03FlietextZchn"/>
    <w:qFormat/>
    <w:rsid w:val="00E86AAF"/>
    <w:pPr>
      <w:spacing w:after="0" w:line="280" w:lineRule="exact"/>
    </w:pPr>
    <w:rPr>
      <w:rFonts w:ascii="MB Corpo S Text Office Light" w:eastAsiaTheme="minorEastAsia" w:hAnsi="MB Corpo S Text Office Light"/>
      <w:kern w:val="2"/>
      <w:sz w:val="21"/>
      <w:szCs w:val="21"/>
      <w:lang w:val="de-DE" w:eastAsia="de-DE"/>
      <w14:ligatures w14:val="standardContextual"/>
    </w:rPr>
  </w:style>
  <w:style w:type="character" w:customStyle="1" w:styleId="A03FlietextZchn">
    <w:name w:val="A03_Fließtext Zchn"/>
    <w:basedOn w:val="DefaultParagraphFont"/>
    <w:link w:val="A03Flietext"/>
    <w:rsid w:val="00E86AAF"/>
    <w:rPr>
      <w:rFonts w:ascii="MB Corpo S Text Office Light" w:eastAsiaTheme="minorEastAsia" w:hAnsi="MB Corpo S Text Office Light"/>
      <w:kern w:val="2"/>
      <w:sz w:val="21"/>
      <w:szCs w:val="21"/>
      <w:lang w:val="de-DE" w:eastAsia="de-DE"/>
      <w14:ligatures w14:val="standardContextual"/>
    </w:rPr>
  </w:style>
  <w:style w:type="character" w:customStyle="1" w:styleId="ListParagraphChar">
    <w:name w:val="List Paragraph Char"/>
    <w:link w:val="ListParagraph"/>
    <w:uiPriority w:val="34"/>
    <w:rsid w:val="00E86AAF"/>
    <w:rPr>
      <w:rFonts w:ascii="MB Corpo S Text Office Light" w:hAnsi="MB Corpo S Text Office Light"/>
      <w:sz w:val="21"/>
    </w:rPr>
  </w:style>
  <w:style w:type="character" w:customStyle="1" w:styleId="Heading3Char">
    <w:name w:val="Heading 3 Char"/>
    <w:basedOn w:val="DefaultParagraphFont"/>
    <w:link w:val="Heading3"/>
    <w:uiPriority w:val="9"/>
    <w:semiHidden/>
    <w:rsid w:val="00BE464D"/>
    <w:rPr>
      <w:rFonts w:asciiTheme="majorHAnsi" w:eastAsiaTheme="majorEastAsia" w:hAnsiTheme="majorHAnsi" w:cstheme="majorBidi"/>
      <w:color w:val="4E4E4E" w:themeColor="accent1" w:themeShade="7F"/>
      <w:kern w:val="2"/>
      <w:sz w:val="24"/>
      <w:szCs w:val="24"/>
      <w:lang w:eastAsia="de-DE"/>
      <w14:ligatures w14:val="standardContextual"/>
    </w:rPr>
  </w:style>
  <w:style w:type="paragraph" w:customStyle="1" w:styleId="02Flietextbold">
    <w:name w:val="02_Fließtext bold"/>
    <w:basedOn w:val="Normal"/>
    <w:link w:val="02FlietextboldZchn"/>
    <w:uiPriority w:val="1"/>
    <w:qFormat/>
    <w:rsid w:val="00490F05"/>
    <w:pPr>
      <w:spacing w:line="280" w:lineRule="exact"/>
    </w:pPr>
    <w:rPr>
      <w:rFonts w:ascii="MB Corpo S Text Office" w:eastAsiaTheme="minorHAnsi" w:hAnsi="MB Corpo S Text Office"/>
      <w:kern w:val="0"/>
      <w:szCs w:val="21"/>
      <w:lang w:val="en-GB" w:eastAsia="en-US"/>
      <w14:ligatures w14:val="none"/>
    </w:rPr>
  </w:style>
  <w:style w:type="character" w:customStyle="1" w:styleId="02FlietextboldZchn">
    <w:name w:val="02_Fließtext bold Zchn"/>
    <w:basedOn w:val="DefaultParagraphFont"/>
    <w:link w:val="02Flietextbold"/>
    <w:uiPriority w:val="1"/>
    <w:rsid w:val="00490F05"/>
    <w:rPr>
      <w:rFonts w:ascii="MB Corpo S Text Office" w:hAnsi="MB Corpo S Text Office"/>
      <w:sz w:val="21"/>
      <w:szCs w:val="21"/>
      <w:lang w:val="en-GB"/>
    </w:rPr>
  </w:style>
  <w:style w:type="paragraph" w:styleId="ListNumber">
    <w:name w:val="List Number"/>
    <w:basedOn w:val="Normal"/>
    <w:uiPriority w:val="99"/>
    <w:semiHidden/>
    <w:unhideWhenUsed/>
    <w:rsid w:val="00052846"/>
    <w:pPr>
      <w:contextualSpacing/>
    </w:pPr>
  </w:style>
  <w:style w:type="character" w:customStyle="1" w:styleId="apple-converted-space">
    <w:name w:val="apple-converted-space"/>
    <w:basedOn w:val="DefaultParagraphFont"/>
    <w:rsid w:val="00CE7543"/>
  </w:style>
  <w:style w:type="paragraph" w:styleId="NormalWeb">
    <w:name w:val="Normal (Web)"/>
    <w:basedOn w:val="Normal"/>
    <w:uiPriority w:val="99"/>
    <w:unhideWhenUsed/>
    <w:rsid w:val="00CE7543"/>
    <w:pPr>
      <w:spacing w:before="100" w:beforeAutospacing="1" w:after="100" w:afterAutospacing="1"/>
    </w:pPr>
    <w:rPr>
      <w:rFonts w:ascii="Times New Roman" w:eastAsia="Times New Roman" w:hAnsi="Times New Roman" w:cs="Times New Roman"/>
      <w:kern w:val="0"/>
      <w:sz w:val="24"/>
      <w:lang w:eastAsia="en-GB"/>
      <w14:ligatures w14:val="none"/>
    </w:rPr>
  </w:style>
  <w:style w:type="table" w:customStyle="1" w:styleId="Tabellenraster1">
    <w:name w:val="Tabellenraster1"/>
    <w:basedOn w:val="TableNormal"/>
    <w:next w:val="TableGrid"/>
    <w:uiPriority w:val="39"/>
    <w:rsid w:val="00196D6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011611">
      <w:bodyDiv w:val="1"/>
      <w:marLeft w:val="0"/>
      <w:marRight w:val="0"/>
      <w:marTop w:val="0"/>
      <w:marBottom w:val="0"/>
      <w:divBdr>
        <w:top w:val="none" w:sz="0" w:space="0" w:color="auto"/>
        <w:left w:val="none" w:sz="0" w:space="0" w:color="auto"/>
        <w:bottom w:val="none" w:sz="0" w:space="0" w:color="auto"/>
        <w:right w:val="none" w:sz="0" w:space="0" w:color="auto"/>
      </w:divBdr>
    </w:div>
    <w:div w:id="192159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media.mercedes-benz.pt/" TargetMode="External"/><Relationship Id="rId1" Type="http://schemas.openxmlformats.org/officeDocument/2006/relationships/hyperlink" Target="https://media.mercedes-benz.com/en/140-jahre-innov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UCHTEA\AppData\Local\Temp\579b0769-e685-4591-ad79-308b9ce54a4f_Vorlagen_260213.zip.Vorlagen_260213.zip\Vorlagen_260213\01%20Mercedes-AMG\260213_Mercedes-AMG_Press_EN.dotx" TargetMode="External"/></Relationships>
</file>

<file path=word/theme/theme1.xml><?xml version="1.0" encoding="utf-8"?>
<a:theme xmlns:a="http://schemas.openxmlformats.org/drawingml/2006/main" name="Mercedes-Benz_2024">
  <a:themeElements>
    <a:clrScheme name="Mercedes-Benz">
      <a:dk1>
        <a:srgbClr val="FFFFFF"/>
      </a:dk1>
      <a:lt1>
        <a:srgbClr val="000000"/>
      </a:lt1>
      <a:dk2>
        <a:srgbClr val="EAEAEA"/>
      </a:dk2>
      <a:lt2>
        <a:srgbClr val="B6BBC1"/>
      </a:lt2>
      <a:accent1>
        <a:srgbClr val="9E9E9E"/>
      </a:accent1>
      <a:accent2>
        <a:srgbClr val="E6E6E6"/>
      </a:accent2>
      <a:accent3>
        <a:srgbClr val="C8C8C8"/>
      </a:accent3>
      <a:accent4>
        <a:srgbClr val="707070"/>
      </a:accent4>
      <a:accent5>
        <a:srgbClr val="444444"/>
      </a:accent5>
      <a:accent6>
        <a:srgbClr val="0078D6"/>
      </a:accent6>
      <a:hlink>
        <a:srgbClr val="0078D6"/>
      </a:hlink>
      <a:folHlink>
        <a:srgbClr val="0078D6"/>
      </a:folHlink>
    </a:clrScheme>
    <a:fontScheme name="Mercedes-Benz Corpo">
      <a:majorFont>
        <a:latin typeface="MB Corpo A Title Cond Office"/>
        <a:ea typeface=""/>
        <a:cs typeface=""/>
      </a:majorFont>
      <a:minorFont>
        <a:latin typeface="MB Corpo S Text Office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lIns="90000" rtlCol="0" anchor="ctr">
        <a:noAutofit/>
      </a:bodyPr>
      <a:lstStyle>
        <a:defPPr algn="l">
          <a:defRPr sz="1600" dirty="0" err="1" smtClean="0">
            <a:solidFill>
              <a:srgbClr val="FFFFFF"/>
            </a:solidFill>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tailEnd type="none"/>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noAutofit/>
      </a:bodyPr>
      <a:lstStyle>
        <a:defPPr algn="l">
          <a:defRPr sz="1600" dirty="0" smtClean="0">
            <a:solidFill>
              <a:schemeClr val="bg1"/>
            </a:solidFill>
          </a:defRPr>
        </a:defPPr>
      </a:lstStyle>
    </a:txDef>
  </a:objectDefaults>
  <a:extraClrSchemeLst/>
  <a:custClrLst>
    <a:custClr name="Light Grey 100%">
      <a:srgbClr val="E6E6E6"/>
    </a:custClr>
    <a:custClr name="Light Grey +20 K">
      <a:srgbClr val="C8C8C8"/>
    </a:custClr>
    <a:custClr name="Light Grey +40 K">
      <a:srgbClr val="9E9E9E"/>
    </a:custClr>
    <a:custClr name="Light Grey +60 K">
      <a:srgbClr val="707070"/>
    </a:custClr>
    <a:custClr name="Light Grey +80 K">
      <a:srgbClr val="444444"/>
    </a:custClr>
    <a:custClr name="Custom Color 6">
      <a:srgbClr val="FFFFFF"/>
    </a:custClr>
    <a:custClr name="Custom Color 7">
      <a:srgbClr val="FFFFFF"/>
    </a:custClr>
    <a:custClr name="Custom Color 8">
      <a:srgbClr val="FFFFFF"/>
    </a:custClr>
    <a:custClr name="Custom Color 9">
      <a:srgbClr val="FFFFFF"/>
    </a:custClr>
    <a:custClr name="Custom Color 10">
      <a:srgbClr val="FFFFFF"/>
    </a:custClr>
    <a:custClr name="Green 100">
      <a:srgbClr val="198025"/>
    </a:custClr>
    <a:custClr name="Red 100">
      <a:srgbClr val="D92121"/>
    </a:custClr>
    <a:custClr name="Red 200">
      <a:srgbClr val="BC1C1D"/>
    </a:custClr>
    <a:custClr name="Red 300">
      <a:srgbClr val="991717"/>
    </a:custClr>
    <a:custClr name="Yellow 100">
      <a:srgbClr val="E8BD00"/>
    </a:custClr>
    <a:custClr name="Custom Color 16">
      <a:srgbClr val="FFFFFF"/>
    </a:custClr>
    <a:custClr name="Custom Color 17">
      <a:srgbClr val="FFFFFF"/>
    </a:custClr>
    <a:custClr name="Custom Color 18">
      <a:srgbClr val="FFFFFF"/>
    </a:custClr>
    <a:custClr name="Custom Color 19">
      <a:srgbClr val="FFFFFF"/>
    </a:custClr>
    <a:custClr name="Custom Color 20">
      <a:srgbClr val="FFFFFF"/>
    </a:custClr>
  </a:custClrLst>
  <a:extLst>
    <a:ext uri="{05A4C25C-085E-4340-85A3-A5531E510DB2}">
      <thm15:themeFamily xmlns:thm15="http://schemas.microsoft.com/office/thememl/2012/main" name="Mercedes-Benz_2024" id="{5E850B60-521C-4556-AB20-37AC396B5FBB}" vid="{21A09ED9-DC5D-4F19-93E2-4F6A8785D95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xmlns:star_td="http://www.star-group.net/schemas/transit/filters/textdata">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xmlns:star_td="http://www.star-group.net/schemas/transit/filters/textdata">
  <documentManagement>
    <lcf76f155ced4ddcb4097134ff3c332f xmlns="af194427-d223-4842-b375-7b7255bedb4a">
      <pc:Terms xmlns="http://schemas.microsoft.com/office/infopath/2007/PartnerControls"/>
    </lcf76f155ced4ddcb4097134ff3c332f>
    <TaxCatchAll xmlns="bb1e3cb5-b4f2-4623-8ab5-d9d835774f4e" xsi:nil="true"/>
  </documentManagement>
</p:properties>
</file>

<file path=customXml/item3.xml><?xml version="1.0" encoding="utf-8"?>
<b:Sources xmlns="http://schemas.openxmlformats.org/officeDocument/2006/bibliography" xmlns:b="http://schemas.openxmlformats.org/officeDocument/2006/bibliography" xmlns:star_td="http://www.star-group.net/schemas/transit/filters/textdata" SelectedStyle="\APASixthEditionOfficeOnline.xsl" StyleName="APA" Version="6"/>
</file>

<file path=customXml/item4.xml><?xml version="1.0" encoding="utf-8"?>
<ct:contentTypeSchema xmlns:ct="http://schemas.microsoft.com/office/2006/metadata/contentType" xmlns:ma="http://schemas.microsoft.com/office/2006/metadata/properties/metaAttributes" xmlns:star_td="http://www.star-group.net/schemas/transit/filters/textdata" ct:_="" ma:_="" ma:contentTypeName="Dokument" ma:contentTypeID="0x0101005B3841604F235041B3B49F90D0843FA6" ma:contentTypeVersion="15" ma:contentTypeDescription="Ein neues Dokument erstellen." ma:contentTypeScope="" ma:versionID="9f39bea071204ad2f9800b6a4b94e82a">
  <xsd:schema xmlns:xsd="http://www.w3.org/2001/XMLSchema" xmlns:p="http://schemas.microsoft.com/office/2006/metadata/properties" xmlns:ns2="af194427-d223-4842-b375-7b7255bedb4a" xmlns:ns3="bb1e3cb5-b4f2-4623-8ab5-d9d835774f4e" xmlns:xs="http://www.w3.org/2001/XMLSchema" targetNamespace="http://schemas.microsoft.com/office/2006/metadata/properties" ma:root="true" ma:fieldsID="d8e7742282d23c5193f31098362c43a1" ns2:_="" ns3:_="">
    <xsd:import xmlns:xs="http://www.w3.org/2001/XMLSchema" xmlns:xsd="http://www.w3.org/2001/XMLSchema" namespace="af194427-d223-4842-b375-7b7255bedb4a"/>
    <xsd:import xmlns:xs="http://www.w3.org/2001/XMLSchema" xmlns:xsd="http://www.w3.org/2001/XMLSchema" namespace="bb1e3cb5-b4f2-4623-8ab5-d9d835774f4e"/>
    <xsd:element xmlns:xs="http://www.w3.org/2001/XMLSchema" xmlns:xsd="http://www.w3.org/2001/XMLSchema" name="properties">
      <xs:complexType xmlns:xsd="http://www.w3.org/2001/XMLSchema" xmlns:xs="http://www.w3.org/2001/XMLSchema">
        <xsd:sequence xmlns:xs="http://www.w3.org/2001/XMLSchema" xmlns:xsd="http://www.w3.org/2001/XMLSchema">
          <xs:element xmlns:xsd="http://www.w3.org/2001/XMLSchema" xmlns:xs="http://www.w3.org/2001/XMLSchema" name="documentManagement">
            <xsd:complexType xmlns:xs="http://www.w3.org/2001/XMLSchema" xmlns:xsd="http://www.w3.org/2001/XMLSchema">
              <xs:all xmlns:xsd="http://www.w3.org/2001/XMLSchema" xmlns:xs="http://www.w3.org/2001/XMLSchema">
                <xsd:element xmlns:xs="http://www.w3.org/2001/XMLSchema" xmlns:xsd="http://www.w3.org/2001/XMLSchema" ref="ns2:MediaServiceMetadata" minOccurs="0"/>
                <xsd:element xmlns:xs="http://www.w3.org/2001/XMLSchema" xmlns:xsd="http://www.w3.org/2001/XMLSchema" ref="ns2:MediaServiceFastMetadata" minOccurs="0"/>
                <xsd:element xmlns:xs="http://www.w3.org/2001/XMLSchema" xmlns:xsd="http://www.w3.org/2001/XMLSchema" ref="ns2:MediaServiceObjectDetectorVersions" minOccurs="0"/>
                <xsd:element xmlns:xs="http://www.w3.org/2001/XMLSchema" xmlns:xsd="http://www.w3.org/2001/XMLSchema" ref="ns3:SharedWithUsers" minOccurs="0"/>
                <xsd:element xmlns:xs="http://www.w3.org/2001/XMLSchema" xmlns:xsd="http://www.w3.org/2001/XMLSchema" ref="ns3:SharedWithDetails" minOccurs="0"/>
                <xsd:element xmlns:xs="http://www.w3.org/2001/XMLSchema" xmlns:xsd="http://www.w3.org/2001/XMLSchema" ref="ns2:lcf76f155ced4ddcb4097134ff3c332f" minOccurs="0"/>
                <xsd:element xmlns:xs="http://www.w3.org/2001/XMLSchema" xmlns:xsd="http://www.w3.org/2001/XMLSchema" ref="ns3:TaxCatchAll" minOccurs="0"/>
                <xsd:element xmlns:xs="http://www.w3.org/2001/XMLSchema" xmlns:xsd="http://www.w3.org/2001/XMLSchema" ref="ns2:MediaServiceOCR" minOccurs="0"/>
                <xsd:element xmlns:xs="http://www.w3.org/2001/XMLSchema" xmlns:xsd="http://www.w3.org/2001/XMLSchema" ref="ns2:MediaServiceGenerationTime" minOccurs="0"/>
                <xsd:element xmlns:xs="http://www.w3.org/2001/XMLSchema" xmlns:xsd="http://www.w3.org/2001/XMLSchema" ref="ns2:MediaServiceEventHashCode" minOccurs="0"/>
                <xsd:element xmlns:xs="http://www.w3.org/2001/XMLSchema" xmlns:xsd="http://www.w3.org/2001/XMLSchema" ref="ns2:MediaServiceDateTaken" minOccurs="0"/>
                <xsd:element xmlns:xs="http://www.w3.org/2001/XMLSchema" xmlns:xsd="http://www.w3.org/2001/XMLSchema" ref="ns2:MediaLengthInSeconds" minOccurs="0"/>
                <xsd:element xmlns:xs="http://www.w3.org/2001/XMLSchema" xmlns:xsd="http://www.w3.org/2001/XMLSchema" ref="ns2:MediaServiceSearchProperties" minOccurs="0"/>
                <xsd:element xmlns:xs="http://www.w3.org/2001/XMLSchema" xmlns:xsd="http://www.w3.org/2001/XMLSchema" ref="ns2:MediaServiceLocation" minOccurs="0"/>
              </xs:all>
            </xsd:complexType>
          </xs:element>
        </xsd:sequence>
      </xs:complexType>
    </xsd:element>
  </xsd:schema>
  <xsd:schema xmlns:xsd="http://www.w3.org/2001/XMLSchema" xmlns:dms="http://schemas.microsoft.com/office/2006/documentManagement/types" xmlns:pc="http://schemas.microsoft.com/office/infopath/2007/PartnerControls" xmlns:xs="http://www.w3.org/2001/XMLSchema" targetNamespace="af194427-d223-4842-b375-7b7255bedb4a" elementFormDefault="qualified">
    <xsd:import xmlns:xs="http://www.w3.org/2001/XMLSchema" xmlns:xsd="http://www.w3.org/2001/XMLSchema" namespace="http://schemas.microsoft.com/office/2006/documentManagement/types"/>
    <xsd:import xmlns:xs="http://www.w3.org/2001/XMLSchema" xmlns:xsd="http://www.w3.org/2001/XMLSchema" namespace="http://schemas.microsoft.com/office/infopath/2007/PartnerControls"/>
    <xsd:element xmlns:xs="http://www.w3.org/2001/XMLSchema" xmlns:xsd="http://www.w3.org/2001/XMLSchema" name="MediaServiceMetadata" ma:index="8" nillable="true" ma:displayName="MediaServiceMetadata" ma:hidden="true" ma:internalName="MediaServiceMetadata" ma:readOnly="true">
      <xs:simpleType xmlns:xsd="http://www.w3.org/2001/XMLSchema" xmlns:xs="http://www.w3.org/2001/XMLSchema">
        <xsd:restriction xmlns:xs="http://www.w3.org/2001/XMLSchema" xmlns:xsd="http://www.w3.org/2001/XMLSchema" base="dms:Note"/>
      </xs:simpleType>
    </xsd:element>
    <xsd:element xmlns:xs="http://www.w3.org/2001/XMLSchema" xmlns:xsd="http://www.w3.org/2001/XMLSchema" name="MediaServiceFastMetadata" ma:index="9" nillable="true" ma:displayName="MediaServiceFastMetadata" ma:hidden="true" ma:internalName="MediaServiceFastMetadata" ma:readOnly="true">
      <xs:simpleType xmlns:xsd="http://www.w3.org/2001/XMLSchema" xmlns:xs="http://www.w3.org/2001/XMLSchema">
        <xsd:restriction xmlns:xs="http://www.w3.org/2001/XMLSchema" xmlns:xsd="http://www.w3.org/2001/XMLSchema" base="dms:Note"/>
      </xs:simpleType>
    </xsd:element>
    <xsd:element xmlns:xs="http://www.w3.org/2001/XMLSchema" xmlns:xsd="http://www.w3.org/2001/XMLSchema" name="MediaServiceObjectDetectorVersions" ma:index="10" nillable="true" ma:displayName="MediaServiceObjectDetectorVersions" ma:hidden="true" ma:indexed="true" ma:internalName="MediaServiceObjectDetectorVersions" ma:readOnly="true">
      <xs:simpleType xmlns:xsd="http://www.w3.org/2001/XMLSchema" xmlns:xs="http://www.w3.org/2001/XMLSchema">
        <xsd:restriction xmlns:xs="http://www.w3.org/2001/XMLSchema" xmlns:xsd="http://www.w3.org/2001/XMLSchema" base="dms:Text"/>
      </xs:simpleType>
    </xsd:element>
    <xsd:element xmlns:xs="http://www.w3.org/2001/XMLSchema" xmlns:xsd="http://www.w3.org/2001/XMLSchema" name="lcf76f155ced4ddcb4097134ff3c332f" ma:index="14" nillable="true" ma:taxonomy="true" ma:internalName="lcf76f155ced4ddcb4097134ff3c332f" ma:taxonomyFieldName="MediaServiceImageTags" ma:displayName="Bildmarkierungen" ma:readOnly="false" ma:fieldId="{5cf76f15-5ced-4ddc-b409-7134ff3c332f}" ma:taxonomyMulti="true" ma:sspId="97050f6e-97f2-48e7-ad72-ec3f75f90041" ma:termSetId="09814cd3-568e-fe90-9814-8d621ff8fb84" ma:anchorId="fba54fb3-c3e1-fe81-a776-ca4b69148c4d" ma:open="true" ma:isKeyword="false">
      <xs:complexType xmlns:xsd="http://www.w3.org/2001/XMLSchema" xmlns:xs="http://www.w3.org/2001/XMLSchema">
        <xsd:sequence xmlns:xs="http://www.w3.org/2001/XMLSchema" xmlns:xsd="http://www.w3.org/2001/XMLSchema">
          <xs:element xmlns:xsd="http://www.w3.org/2001/XMLSchema" xmlns:xs="http://www.w3.org/2001/XMLSchema" ref="pc:Terms" minOccurs="0" maxOccurs="1"/>
        </xsd:sequence>
      </xs:complexType>
    </xsd:element>
    <xsd:element xmlns:xs="http://www.w3.org/2001/XMLSchema" xmlns:xsd="http://www.w3.org/2001/XMLSchema" name="MediaServiceOCR" ma:index="16" nillable="true" ma:displayName="Extracted Text" ma:internalName="MediaServiceOCR" ma:readOnly="true">
      <xs:simpleType xmlns:xsd="http://www.w3.org/2001/XMLSchema" xmlns:xs="http://www.w3.org/2001/XMLSchema">
        <xsd:restriction xmlns:xs="http://www.w3.org/2001/XMLSchema" xmlns:xsd="http://www.w3.org/2001/XMLSchema" base="dms:Note">
          <xs:maxLength xmlns:xsd="http://www.w3.org/2001/XMLSchema" xmlns:xs="http://www.w3.org/2001/XMLSchema" value="255"/>
        </xsd:restriction>
      </xs:simpleType>
    </xsd:element>
    <xsd:element xmlns:xs="http://www.w3.org/2001/XMLSchema" xmlns:xsd="http://www.w3.org/2001/XMLSchema" name="MediaServiceGenerationTime" ma:index="17" nillable="true" ma:displayName="MediaServiceGenerationTime" ma:hidden="true" ma:internalName="MediaServiceGenerationTime" ma:readOnly="true">
      <xs:simpleType xmlns:xsd="http://www.w3.org/2001/XMLSchema" xmlns:xs="http://www.w3.org/2001/XMLSchema">
        <xsd:restriction xmlns:xs="http://www.w3.org/2001/XMLSchema" xmlns:xsd="http://www.w3.org/2001/XMLSchema" base="dms:Text"/>
      </xs:simpleType>
    </xsd:element>
    <xsd:element xmlns:xs="http://www.w3.org/2001/XMLSchema" xmlns:xsd="http://www.w3.org/2001/XMLSchema" name="MediaServiceEventHashCode" ma:index="18" nillable="true" ma:displayName="MediaServiceEventHashCode" ma:hidden="true" ma:internalName="MediaServiceEventHashCode" ma:readOnly="true">
      <xs:simpleType xmlns:xsd="http://www.w3.org/2001/XMLSchema" xmlns:xs="http://www.w3.org/2001/XMLSchema">
        <xsd:restriction xmlns:xs="http://www.w3.org/2001/XMLSchema" xmlns:xsd="http://www.w3.org/2001/XMLSchema" base="dms:Text"/>
      </xs:simpleType>
    </xsd:element>
    <xsd:element xmlns:xs="http://www.w3.org/2001/XMLSchema" xmlns:xsd="http://www.w3.org/2001/XMLSchema" name="MediaServiceDateTaken" ma:index="19" nillable="true" ma:displayName="MediaServiceDateTaken" ma:hidden="true" ma:indexed="true" ma:internalName="MediaServiceDateTaken" ma:readOnly="true">
      <xs:simpleType xmlns:xsd="http://www.w3.org/2001/XMLSchema" xmlns:xs="http://www.w3.org/2001/XMLSchema">
        <xsd:restriction xmlns:xs="http://www.w3.org/2001/XMLSchema" xmlns:xsd="http://www.w3.org/2001/XMLSchema" base="dms:Text"/>
      </xs:simpleType>
    </xsd:element>
    <xsd:element xmlns:xs="http://www.w3.org/2001/XMLSchema" xmlns:xsd="http://www.w3.org/2001/XMLSchema" name="MediaLengthInSeconds" ma:index="20" nillable="true" ma:displayName="MediaLengthInSeconds" ma:hidden="true" ma:internalName="MediaLengthInSeconds" ma:readOnly="true">
      <xs:simpleType xmlns:xsd="http://www.w3.org/2001/XMLSchema" xmlns:xs="http://www.w3.org/2001/XMLSchema">
        <xsd:restriction xmlns:xs="http://www.w3.org/2001/XMLSchema" xmlns:xsd="http://www.w3.org/2001/XMLSchema" base="dms:Unknown"/>
      </xs:simpleType>
    </xsd:element>
    <xsd:element xmlns:xs="http://www.w3.org/2001/XMLSchema" xmlns:xsd="http://www.w3.org/2001/XMLSchema" name="MediaServiceSearchProperties" ma:index="21" nillable="true" ma:displayName="MediaServiceSearchProperties" ma:hidden="true" ma:internalName="MediaServiceSearchProperties" ma:readOnly="true">
      <xs:simpleType xmlns:xsd="http://www.w3.org/2001/XMLSchema" xmlns:xs="http://www.w3.org/2001/XMLSchema">
        <xsd:restriction xmlns:xs="http://www.w3.org/2001/XMLSchema" xmlns:xsd="http://www.w3.org/2001/XMLSchema" base="dms:Note"/>
      </xs:simpleType>
    </xsd:element>
    <xsd:element xmlns:xs="http://www.w3.org/2001/XMLSchema" xmlns:xsd="http://www.w3.org/2001/XMLSchema" name="MediaServiceLocation" ma:index="22" nillable="true" ma:displayName="Location" ma:indexed="true" ma:internalName="MediaServiceLocation" ma:readOnly="true">
      <xs:simpleType xmlns:xsd="http://www.w3.org/2001/XMLSchema" xmlns:xs="http://www.w3.org/2001/XMLSchema">
        <xsd:restriction xmlns:xs="http://www.w3.org/2001/XMLSchema" xmlns:xsd="http://www.w3.org/2001/XMLSchema" base="dms:Text"/>
      </xs:simpleType>
    </xsd:element>
  </xsd:schema>
  <xsd:schema xmlns:xsd="http://www.w3.org/2001/XMLSchema" xmlns:dms="http://schemas.microsoft.com/office/2006/documentManagement/types" xmlns:pc="http://schemas.microsoft.com/office/infopath/2007/PartnerControls" xmlns:xs="http://www.w3.org/2001/XMLSchema" targetNamespace="bb1e3cb5-b4f2-4623-8ab5-d9d835774f4e" elementFormDefault="qualified">
    <xsd:import xmlns:xs="http://www.w3.org/2001/XMLSchema" xmlns:xsd="http://www.w3.org/2001/XMLSchema" namespace="http://schemas.microsoft.com/office/2006/documentManagement/types"/>
    <xsd:import xmlns:xs="http://www.w3.org/2001/XMLSchema" xmlns:xsd="http://www.w3.org/2001/XMLSchema" namespace="http://schemas.microsoft.com/office/infopath/2007/PartnerControls"/>
    <xsd:element xmlns:xs="http://www.w3.org/2001/XMLSchema" xmlns:xsd="http://www.w3.org/2001/XMLSchema" name="SharedWithUsers" ma:index="11" nillable="true" ma:displayName="Freigegeben für" ma:internalName="SharedWithUsers" ma:readOnly="true">
      <xs:complexType xmlns:xsd="http://www.w3.org/2001/XMLSchema" xmlns:xs="http://www.w3.org/2001/XMLSchema">
        <xsd:complexContent xmlns:xs="http://www.w3.org/2001/XMLSchema" xmlns:xsd="http://www.w3.org/2001/XMLSchema">
          <xs:extension xmlns:xsd="http://www.w3.org/2001/XMLSchema" xmlns:xs="http://www.w3.org/2001/XMLSchema" base="dms:UserMulti">
            <xsd:sequence xmlns:xs="http://www.w3.org/2001/XMLSchema" xmlns:xsd="http://www.w3.org/2001/XMLSchema">
              <xs:element xmlns:xsd="http://www.w3.org/2001/XMLSchema" xmlns:xs="http://www.w3.org/2001/XMLSchema" name="UserInfo" minOccurs="0" maxOccurs="unbounded">
                <xsd:complexType xmlns:xs="http://www.w3.org/2001/XMLSchema" xmlns:xsd="http://www.w3.org/2001/XMLSchema">
                  <xs:sequence xmlns:xsd="http://www.w3.org/2001/XMLSchema" xmlns:xs="http://www.w3.org/2001/XMLSchema">
                    <xsd:element xmlns:xs="http://www.w3.org/2001/XMLSchema" xmlns:xsd="http://www.w3.org/2001/XMLSchema" name="DisplayName" type="xsd:string" minOccurs="0"/>
                    <xsd:element xmlns:xs="http://www.w3.org/2001/XMLSchema" xmlns:xsd="http://www.w3.org/2001/XMLSchema" name="AccountId" type="dms:UserId" minOccurs="0" nillable="true"/>
                    <xsd:element xmlns:xs="http://www.w3.org/2001/XMLSchema" xmlns:xsd="http://www.w3.org/2001/XMLSchema" name="AccountType" type="xsd:string" minOccurs="0"/>
                  </xs:sequence>
                </xsd:complexType>
              </xs:element>
            </xsd:sequence>
          </xs:extension>
        </xsd:complexContent>
      </xs:complexType>
    </xsd:element>
    <xsd:element xmlns:xs="http://www.w3.org/2001/XMLSchema" xmlns:xsd="http://www.w3.org/2001/XMLSchema" name="SharedWithDetails" ma:index="12" nillable="true" ma:displayName="Freigegeben für - Details" ma:internalName="SharedWithDetails" ma:readOnly="true">
      <xs:simpleType xmlns:xsd="http://www.w3.org/2001/XMLSchema" xmlns:xs="http://www.w3.org/2001/XMLSchema">
        <xsd:restriction xmlns:xs="http://www.w3.org/2001/XMLSchema" xmlns:xsd="http://www.w3.org/2001/XMLSchema" base="dms:Note">
          <xs:maxLength xmlns:xsd="http://www.w3.org/2001/XMLSchema" xmlns:xs="http://www.w3.org/2001/XMLSchema" value="255"/>
        </xsd:restriction>
      </xs:simpleType>
    </xsd:element>
    <xsd:element xmlns:xs="http://www.w3.org/2001/XMLSchema" xmlns:xsd="http://www.w3.org/2001/XMLSchema" name="TaxCatchAll" ma:index="15" nillable="true" ma:displayName="Taxonomy Catch All Column" ma:hidden="true" ma:list="{39a1aa03-6df5-44dc-acae-c17bf0bfb4de}" ma:internalName="TaxCatchAll" ma:showField="CatchAllData" ma:web="bb1e3cb5-b4f2-4623-8ab5-d9d835774f4e">
      <xs:complexType xmlns:xsd="http://www.w3.org/2001/XMLSchema" xmlns:xs="http://www.w3.org/2001/XMLSchema">
        <xsd:complexContent xmlns:xs="http://www.w3.org/2001/XMLSchema" xmlns:xsd="http://www.w3.org/2001/XMLSchema">
          <xs:extension xmlns:xsd="http://www.w3.org/2001/XMLSchema" xmlns:xs="http://www.w3.org/2001/XMLSchema" base="dms:MultiChoiceLookup">
            <xsd:sequence xmlns:xs="http://www.w3.org/2001/XMLSchema" xmlns:xsd="http://www.w3.org/2001/XMLSchema">
              <xs:element xmlns:xsd="http://www.w3.org/2001/XMLSchema" xmlns:xs="http://www.w3.org/2001/XMLSchema" name="Value" type="dms:Lookup" maxOccurs="unbounded" minOccurs="0" nillable="true"/>
            </xsd:sequence>
          </xs:extension>
        </xsd:complexContent>
      </xs: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9DE778-79D7-4D06-9867-685FCFAA44B3}">
  <ds:schemaRefs>
    <ds:schemaRef ds:uri="http://schemas.microsoft.com/sharepoint/v3/contenttype/forms"/>
    <ds:schemaRef ds:uri="http://www.star-group.net/schemas/transit/filters/textdata"/>
  </ds:schemaRefs>
</ds:datastoreItem>
</file>

<file path=customXml/itemProps2.xml><?xml version="1.0" encoding="utf-8"?>
<ds:datastoreItem xmlns:ds="http://schemas.openxmlformats.org/officeDocument/2006/customXml" ds:itemID="{D7C2E0FE-8D72-4998-A709-9D06D318536E}">
  <ds:schemaRefs>
    <ds:schemaRef ds:uri="http://schemas.microsoft.com/office/2006/metadata/properties"/>
    <ds:schemaRef ds:uri="http://schemas.microsoft.com/office/infopath/2007/PartnerControls"/>
    <ds:schemaRef ds:uri="http://www.star-group.net/schemas/transit/filters/textdata"/>
    <ds:schemaRef ds:uri="af194427-d223-4842-b375-7b7255bedb4a"/>
    <ds:schemaRef ds:uri="bb1e3cb5-b4f2-4623-8ab5-d9d835774f4e"/>
  </ds:schemaRefs>
</ds:datastoreItem>
</file>

<file path=customXml/itemProps3.xml><?xml version="1.0" encoding="utf-8"?>
<ds:datastoreItem xmlns:ds="http://schemas.openxmlformats.org/officeDocument/2006/customXml" ds:itemID="{A9B8577B-B0FE-49B1-9374-709BC79CB5A6}">
  <ds:schemaRefs>
    <ds:schemaRef ds:uri="http://schemas.openxmlformats.org/officeDocument/2006/bibliography"/>
    <ds:schemaRef ds:uri="http://www.star-group.net/schemas/transit/filters/textdata"/>
  </ds:schemaRefs>
</ds:datastoreItem>
</file>

<file path=customXml/itemProps4.xml><?xml version="1.0" encoding="utf-8"?>
<ds:datastoreItem xmlns:ds="http://schemas.openxmlformats.org/officeDocument/2006/customXml" ds:itemID="{7A715BE2-AB99-4724-B330-CDBFEF328409}">
  <ds:schemaRefs>
    <ds:schemaRef ds:uri="http://schemas.microsoft.com/office/2006/metadata/contentType"/>
    <ds:schemaRef ds:uri="http://schemas.microsoft.com/office/2006/metadata/properties/metaAttributes"/>
    <ds:schemaRef ds:uri="http://www.star-group.net/schemas/transit/filters/textdata"/>
    <ds:schemaRef ds:uri="http://www.w3.org/2001/XMLSchema"/>
    <ds:schemaRef ds:uri="http://schemas.microsoft.com/office/2006/metadata/properties"/>
    <ds:schemaRef ds:uri="af194427-d223-4842-b375-7b7255bedb4a"/>
    <ds:schemaRef ds:uri="bb1e3cb5-b4f2-4623-8ab5-d9d835774f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260213_Mercedes-AMG_Press_EN.dotx</Template>
  <TotalTime>0</TotalTime>
  <Pages>22</Pages>
  <Words>825</Words>
  <Characters>4572</Characters>
  <Application>Microsoft Office Word</Application>
  <DocSecurity>0</DocSecurity>
  <Lines>83</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Press Information</vt:lpstr>
      <vt:lpstr>Press Information</vt:lpstr>
    </vt:vector>
  </TitlesOfParts>
  <Company>Mercedes-Benz AG</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Information</dc:title>
  <dc:subject/>
  <dc:creator>SC/XM</dc:creator>
  <cp:keywords/>
  <dc:description/>
  <cp:lastModifiedBy>Jorge, Daniela (140)</cp:lastModifiedBy>
  <cp:revision>50</cp:revision>
  <cp:lastPrinted>2026-05-20T16:17:00Z</cp:lastPrinted>
  <dcterms:created xsi:type="dcterms:W3CDTF">2026-04-17T09:29:00Z</dcterms:created>
  <dcterms:modified xsi:type="dcterms:W3CDTF">2026-05-20T16:17:00Z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0x0101005B3841604F235041B3B49F90D0843FA6</vt:lpwstr>
  </property>
  <property fmtid="{D5CDD505-2E9C-101B-9397-08002B2CF9AE}" pid="3" name="MSIP_Label_924dbb1d-991d-4bbd-aad5-33bac1d8ffaf_Enabled">
    <vt:lpwstr>true</vt:lpwstr>
  </property>
  <property fmtid="{D5CDD505-2E9C-101B-9397-08002B2CF9AE}" pid="4" name="MSIP_Label_924dbb1d-991d-4bbd-aad5-33bac1d8ffaf_SetDate">
    <vt:lpwstr>2025-01-31T12:04:54Z</vt:lpwstr>
  </property>
  <property fmtid="{D5CDD505-2E9C-101B-9397-08002B2CF9AE}" pid="5" name="MSIP_Label_924dbb1d-991d-4bbd-aad5-33bac1d8ffaf_Method">
    <vt:lpwstr>Standard</vt:lpwstr>
  </property>
  <property fmtid="{D5CDD505-2E9C-101B-9397-08002B2CF9AE}" pid="6" name="MSIP_Label_924dbb1d-991d-4bbd-aad5-33bac1d8ffaf_Name">
    <vt:lpwstr>924dbb1d-991d-4bbd-aad5-33bac1d8ffaf</vt:lpwstr>
  </property>
  <property fmtid="{D5CDD505-2E9C-101B-9397-08002B2CF9AE}" pid="7" name="MSIP_Label_924dbb1d-991d-4bbd-aad5-33bac1d8ffaf_SiteId">
    <vt:lpwstr>9652d7c2-1ccf-4940-8151-4a92bd474ed0</vt:lpwstr>
  </property>
  <property fmtid="{D5CDD505-2E9C-101B-9397-08002B2CF9AE}" pid="8" name="MSIP_Label_924dbb1d-991d-4bbd-aad5-33bac1d8ffaf_ActionId">
    <vt:lpwstr>e411021c-0199-4f99-8a7e-e776e3f4d221</vt:lpwstr>
  </property>
  <property fmtid="{D5CDD505-2E9C-101B-9397-08002B2CF9AE}" pid="9" name="MSIP_Label_924dbb1d-991d-4bbd-aad5-33bac1d8ffaf_ContentBits">
    <vt:lpwstr>0</vt:lpwstr>
  </property>
  <property fmtid="{D5CDD505-2E9C-101B-9397-08002B2CF9AE}" pid="10" name="MediaServiceImageTags">
    <vt:lpwstr/>
  </property>
</Properties>
</file>