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7B58A2" w:rsidRPr="00171504" w14:paraId="3FB0E2E3" w14:textId="77777777" w:rsidTr="00B03193">
        <w:trPr>
          <w:gridAfter w:val="1"/>
          <w:wAfter w:w="2710" w:type="dxa"/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32AF8E88" w14:textId="5F2AFF7D" w:rsidR="007B58A2" w:rsidRPr="00171504" w:rsidRDefault="00F42281" w:rsidP="002432DF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  <w:r>
              <w:rPr>
                <w:lang w:val="en-GB"/>
              </w:rPr>
              <w:t>v</w:t>
            </w:r>
          </w:p>
        </w:tc>
      </w:tr>
      <w:tr w:rsidR="00317376" w:rsidRPr="00171504" w14:paraId="588284CE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557DC7B" w14:textId="77777777" w:rsidR="00317376" w:rsidRPr="00171504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6B212A7" w14:textId="07FDE37D" w:rsidR="00317376" w:rsidRPr="00171504" w:rsidRDefault="00534912" w:rsidP="00B03193">
            <w:pPr>
              <w:pStyle w:val="D03Presse-Information"/>
              <w:framePr w:hSpace="0" w:wrap="auto" w:vAnchor="margin" w:hAnchor="text" w:yAlign="inline"/>
              <w:rPr>
                <w:szCs w:val="21"/>
              </w:rPr>
            </w:pPr>
            <w:r>
              <w:t>Informação de Imprensa</w:t>
            </w:r>
          </w:p>
        </w:tc>
      </w:tr>
      <w:tr w:rsidR="00317376" w:rsidRPr="00171504" w14:paraId="7B0CEE71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7FFCE39F" w14:textId="77777777" w:rsidR="00317376" w:rsidRPr="00171504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3B53DB4" w14:textId="03770904" w:rsidR="00317376" w:rsidRPr="00171504" w:rsidRDefault="00F42281" w:rsidP="00B03193">
            <w:pPr>
              <w:pStyle w:val="D04Datum"/>
              <w:framePr w:hSpace="0" w:wrap="auto" w:vAnchor="margin" w:hAnchor="text" w:yAlign="inline"/>
            </w:pPr>
            <w:r>
              <w:t>2</w:t>
            </w:r>
            <w:r w:rsidR="00243E06">
              <w:t>3</w:t>
            </w:r>
            <w:r w:rsidR="00695D17">
              <w:t xml:space="preserve"> de </w:t>
            </w:r>
            <w:r w:rsidR="00F63CC0">
              <w:t>ju</w:t>
            </w:r>
            <w:r w:rsidR="00B32C6A">
              <w:t>l</w:t>
            </w:r>
            <w:r w:rsidR="00F63CC0">
              <w:t>ho</w:t>
            </w:r>
            <w:r w:rsidR="00695D17">
              <w:t xml:space="preserve"> de 2026</w:t>
            </w:r>
          </w:p>
        </w:tc>
      </w:tr>
    </w:tbl>
    <w:p w14:paraId="3A244CE7" w14:textId="77777777" w:rsidR="00A039F0" w:rsidRPr="00171504" w:rsidRDefault="00A039F0" w:rsidP="00081305">
      <w:pPr>
        <w:pStyle w:val="D04Datum"/>
        <w:framePr w:wrap="around"/>
        <w:rPr>
          <w:lang w:val="en-GB"/>
        </w:rPr>
        <w:sectPr w:rsidR="00A039F0" w:rsidRPr="00171504" w:rsidSect="00640797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0E8C23FA" w14:textId="28350750" w:rsidR="00382A18" w:rsidRPr="00D116C9" w:rsidRDefault="00D116C9" w:rsidP="00D116C9">
      <w:pPr>
        <w:pStyle w:val="A01Headline1"/>
      </w:pPr>
      <w:r w:rsidRPr="00313272">
        <w:fldChar w:fldCharType="begin"/>
      </w:r>
      <w:r w:rsidRPr="00313272">
        <w:instrText xml:space="preserve"> TOC \o "1-2" \f \h \z \t "A02_Überschrift 2/Headline 2,2,A01_Überschrift 1/Headline 1,1" </w:instrText>
      </w:r>
      <w:r w:rsidRPr="00313272">
        <w:fldChar w:fldCharType="separate"/>
      </w:r>
      <w:r w:rsidRPr="00313272">
        <w:fldChar w:fldCharType="end"/>
      </w:r>
      <w:bookmarkStart w:id="0" w:name="_Toc178529387"/>
      <w:bookmarkStart w:id="1" w:name="_Toc178529512"/>
      <w:bookmarkStart w:id="2" w:name="_Toc178531025"/>
      <w:bookmarkStart w:id="3" w:name="_Toc178533738"/>
      <w:bookmarkStart w:id="4" w:name="_Toc178534217"/>
      <w:bookmarkStart w:id="5" w:name="_Toc178534911"/>
      <w:bookmarkStart w:id="6" w:name="_Toc178603824"/>
      <w:bookmarkStart w:id="7" w:name="_Toc184052981"/>
      <w:r>
        <w:t>O novo Mercedes-Maybach GLS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t>: Um universo só se</w:t>
      </w:r>
      <w:r>
        <w:t>u</w:t>
      </w:r>
    </w:p>
    <w:p w14:paraId="110DD1FA" w14:textId="77777777" w:rsidR="00243E06" w:rsidRPr="00313272" w:rsidRDefault="00243E06" w:rsidP="00243E06">
      <w:pPr>
        <w:pStyle w:val="A04List"/>
        <w:numPr>
          <w:ilvl w:val="0"/>
          <w:numId w:val="14"/>
        </w:numPr>
        <w:ind w:left="516" w:hanging="301"/>
      </w:pPr>
      <w:r>
        <w:t>Um design mais expressivo, marcado por uma nova e imponente assinatura luminosa, confere uma presença inconfundível</w:t>
      </w:r>
    </w:p>
    <w:p w14:paraId="5A3D0CCE" w14:textId="77777777" w:rsidR="00243E06" w:rsidRDefault="00243E06" w:rsidP="00243E06">
      <w:pPr>
        <w:pStyle w:val="A04List"/>
        <w:numPr>
          <w:ilvl w:val="0"/>
          <w:numId w:val="14"/>
        </w:numPr>
        <w:ind w:left="516" w:hanging="301"/>
      </w:pPr>
      <w:r w:rsidRPr="00B03D88">
        <w:t xml:space="preserve">Uma nova opção de estofos em </w:t>
      </w:r>
      <w:r>
        <w:t>P</w:t>
      </w:r>
      <w:r w:rsidRPr="00B03D88">
        <w:t xml:space="preserve">ele </w:t>
      </w:r>
      <w:r>
        <w:t>N</w:t>
      </w:r>
      <w:r w:rsidRPr="00B03D88">
        <w:t>ap</w:t>
      </w:r>
      <w:r>
        <w:t>p</w:t>
      </w:r>
      <w:r w:rsidRPr="00B03D88">
        <w:t>a, elementos decorativos refinados, funções de massagem alargadas e altifalantes adicionais do sistema de som surround criam um ambiente privado ainda mais exclusivo.</w:t>
      </w:r>
    </w:p>
    <w:p w14:paraId="73212262" w14:textId="77777777" w:rsidR="00243E06" w:rsidRPr="00313272" w:rsidRDefault="00243E06" w:rsidP="00243E06">
      <w:pPr>
        <w:pStyle w:val="A04List"/>
        <w:numPr>
          <w:ilvl w:val="0"/>
          <w:numId w:val="14"/>
        </w:numPr>
        <w:ind w:left="516" w:hanging="301"/>
      </w:pPr>
      <w:r>
        <w:t>Um motor V8 mais potente e uma direção aperfeiçoada proporcionam maior facilidade, precisão e estabilidade</w:t>
      </w:r>
      <w:r w:rsidRPr="0088600E">
        <w:t xml:space="preserve"> de condução</w:t>
      </w:r>
    </w:p>
    <w:p w14:paraId="59310ADA" w14:textId="77777777" w:rsidR="00243E06" w:rsidRDefault="00243E06" w:rsidP="00243E06">
      <w:pPr>
        <w:pStyle w:val="A04List"/>
        <w:numPr>
          <w:ilvl w:val="0"/>
          <w:numId w:val="14"/>
        </w:numPr>
        <w:ind w:left="516" w:hanging="301"/>
      </w:pPr>
      <w:r w:rsidRPr="00B03D88">
        <w:t>Um isolamento acústico melhorado e uma nova afinação do motor elevam o conforto acústico e vibracional a um novo nível de tranquilidade.</w:t>
      </w:r>
    </w:p>
    <w:p w14:paraId="497A33C6" w14:textId="77777777" w:rsidR="00243E06" w:rsidRPr="00313272" w:rsidRDefault="00243E06" w:rsidP="00243E06">
      <w:pPr>
        <w:pStyle w:val="A04List"/>
        <w:numPr>
          <w:ilvl w:val="0"/>
          <w:numId w:val="14"/>
        </w:numPr>
        <w:ind w:left="516" w:hanging="301"/>
      </w:pPr>
      <w:r>
        <w:t>O MB.OS e a mais recente geração do MBUX proporcionam uma experiência digital perfeita, que responde intuitivamente às necessidades do utilizador</w:t>
      </w:r>
    </w:p>
    <w:p w14:paraId="7020FFF4" w14:textId="77777777" w:rsidR="00243E06" w:rsidRPr="00313272" w:rsidRDefault="00243E06" w:rsidP="00243E06">
      <w:pPr>
        <w:pStyle w:val="A04List"/>
        <w:numPr>
          <w:ilvl w:val="0"/>
          <w:numId w:val="14"/>
        </w:numPr>
        <w:ind w:left="516" w:hanging="301"/>
      </w:pPr>
      <w:r>
        <w:t>A condução assistida de ponto a ponto</w:t>
      </w:r>
      <w:r w:rsidRPr="00313272">
        <w:rPr>
          <w:rStyle w:val="EndnoteReference"/>
        </w:rPr>
        <w:endnoteReference w:id="1"/>
      </w:r>
      <w:r>
        <w:t xml:space="preserve"> em ambiente urbano oferece assistência de primeira classe nas situações de trânsito mais complexas em cidade</w:t>
      </w:r>
    </w:p>
    <w:p w14:paraId="07EF91E7" w14:textId="77777777" w:rsidR="00F54248" w:rsidRPr="00313272" w:rsidRDefault="00F54248" w:rsidP="00F54248">
      <w:pPr>
        <w:pStyle w:val="A03Copytext"/>
      </w:pPr>
      <w:r>
        <w:t>Desde a sua estreia, em 2019, o Mercedes</w:t>
      </w:r>
      <w:r>
        <w:noBreakHyphen/>
        <w:t>Maybach GLS define o topo de gama do segmento dos SUV de luxo, combinando a excelência da qualidade de fabrico, uma presença marcante e um conforto de condução excecional. No ano em que se assinalam os 140 anos do automóvel e os 105 anos da Maybach, o novo Mercedes</w:t>
      </w:r>
      <w:r>
        <w:noBreakHyphen/>
        <w:t>Maybach GLS reforça este carácter através de novos aperfeiçoamentos ao nível do design, do conforto, da experiência digital e da dinâmica de condução. Fiel ao princípio intemporal de Wilhelm Maybach, procura criar o melhor a partir do melhor. As encomendas na Europa terão início no final de julho de 2026, seguindo-se posteriormente outros mercados.</w:t>
      </w:r>
    </w:p>
    <w:p w14:paraId="0CBD08E3" w14:textId="77777777" w:rsidR="00F54248" w:rsidRPr="00313272" w:rsidRDefault="00F54248" w:rsidP="00F54248">
      <w:pPr>
        <w:pStyle w:val="A03Copytext"/>
      </w:pPr>
    </w:p>
    <w:p w14:paraId="4B0AA842" w14:textId="77777777" w:rsidR="00F54248" w:rsidRPr="00313272" w:rsidRDefault="00F54248" w:rsidP="00F54248">
      <w:pPr>
        <w:pStyle w:val="A03Copytext"/>
      </w:pPr>
      <w:r>
        <w:rPr>
          <w:rFonts w:asciiTheme="minorHAnsi" w:hAnsiTheme="minorHAnsi"/>
        </w:rPr>
        <w:t>O seu design mais expressivo reforça ainda mais a aparência distinta do modelo. No interior, novos materiais, equipamentos adicionais de conforto e aperfeiçoamentos ao nível do isolamento acústico criam um ambiente ainda mais requintado, inequivocamente Maybach. Um novo motor V8 eletrificado fornece mais potência e uma resposta mais imediata às solicitações no pedal do acelerador, preservando simultaneamente a serenidade e a compostura características de um Maybach.</w:t>
      </w:r>
    </w:p>
    <w:p w14:paraId="72E5C3DD" w14:textId="77777777" w:rsidR="00F54248" w:rsidRPr="00313272" w:rsidRDefault="00F54248" w:rsidP="00F54248">
      <w:pPr>
        <w:pStyle w:val="A06Quote"/>
      </w:pPr>
      <w:r>
        <w:t>"Com o novo Mercedes</w:t>
      </w:r>
      <w:r>
        <w:noBreakHyphen/>
        <w:t>Maybach GLS, elevámos o carácter do nosso SUV de luxo a um nível de requinte ainda superior. Combina uma potência naturalmente elevada com uma presença imponente. Cada detalhe foi concebido para reforçar o conforto e a tranquilidade, de uma forma inequivocamente Maybach."</w:t>
      </w:r>
    </w:p>
    <w:p w14:paraId="7397F7F5" w14:textId="77777777" w:rsidR="00F54248" w:rsidRPr="00313272" w:rsidRDefault="00F54248" w:rsidP="00F54248">
      <w:pPr>
        <w:pStyle w:val="A07Quoter"/>
      </w:pPr>
      <w:r>
        <w:t xml:space="preserve">Markus Bauer, </w:t>
      </w:r>
      <w:proofErr w:type="spellStart"/>
      <w:r>
        <w:t>Responsável</w:t>
      </w:r>
      <w:proofErr w:type="spellEnd"/>
      <w:r>
        <w:t xml:space="preserve"> da Mercedes</w:t>
      </w:r>
      <w:r>
        <w:noBreakHyphen/>
        <w:t>Maybach, Mercedes</w:t>
      </w:r>
      <w:r>
        <w:noBreakHyphen/>
        <w:t>Benz AG</w:t>
      </w:r>
    </w:p>
    <w:p w14:paraId="281069D1" w14:textId="77777777" w:rsidR="00F54248" w:rsidRPr="00313272" w:rsidRDefault="00F54248" w:rsidP="00F54248">
      <w:pPr>
        <w:pStyle w:val="A07Quoter"/>
      </w:pPr>
    </w:p>
    <w:p w14:paraId="18B83B7D" w14:textId="77777777" w:rsidR="00F54248" w:rsidRPr="00313272" w:rsidRDefault="00F54248" w:rsidP="00F54248">
      <w:pPr>
        <w:pStyle w:val="A03Copytext"/>
        <w:shd w:val="clear" w:color="auto" w:fill="E6E6E6" w:themeFill="accent2"/>
        <w:rPr>
          <w:rFonts w:eastAsia="Times New Roman"/>
          <w:vertAlign w:val="superscript"/>
        </w:rPr>
      </w:pPr>
      <w:r>
        <w:lastRenderedPageBreak/>
        <w:t>Mercedes</w:t>
      </w:r>
      <w:r>
        <w:noBreakHyphen/>
        <w:t>Maybach GLS 680 | consumo de energia em ciclo combinado: 13.7–13.3 l/100 km | emissões de CO₂ em ciclo combinado: 312–304 g/km | classe de emissões de CO₂: G</w:t>
      </w:r>
      <w:r w:rsidRPr="00313272">
        <w:rPr>
          <w:rStyle w:val="EndnoteReference"/>
          <w:rFonts w:eastAsia="Times New Roman"/>
        </w:rPr>
        <w:endnoteReference w:id="2"/>
      </w:r>
      <w:r>
        <w:t xml:space="preserve"> </w:t>
      </w:r>
    </w:p>
    <w:p w14:paraId="182E9531" w14:textId="4D087035" w:rsidR="0090018D" w:rsidRPr="0090018D" w:rsidRDefault="00F54248" w:rsidP="0090018D">
      <w:pPr>
        <w:spacing w:after="160" w:line="259" w:lineRule="auto"/>
        <w:rPr>
          <w:rFonts w:asciiTheme="majorHAnsi" w:hAnsiTheme="majorHAnsi"/>
          <w:sz w:val="32"/>
          <w:szCs w:val="32"/>
        </w:rPr>
      </w:pPr>
      <w:r>
        <w:br w:type="page"/>
      </w:r>
      <w:r w:rsidR="0090018D" w:rsidRPr="0090018D">
        <w:rPr>
          <w:rFonts w:asciiTheme="majorHAnsi" w:hAnsiTheme="majorHAnsi"/>
          <w:sz w:val="32"/>
        </w:rPr>
        <w:lastRenderedPageBreak/>
        <w:t xml:space="preserve">Factos Importantes </w:t>
      </w:r>
    </w:p>
    <w:p w14:paraId="4E1E4A3F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" w:hAnsi="MB Corpo S Text Office"/>
          <w:szCs w:val="21"/>
        </w:rPr>
        <w:t>Um estilo que impõe respeito:</w:t>
      </w:r>
      <w:r w:rsidRPr="0090018D">
        <w:rPr>
          <w:rFonts w:ascii="MB Corpo S Text Office Light" w:hAnsi="MB Corpo S Text Office Light"/>
          <w:szCs w:val="21"/>
        </w:rPr>
        <w:t xml:space="preserve"> A nova grelha frontal Maybach, com contorno iluminado e, pela primeira vez, a inscrição MAYBACH discretamente iluminada na moldura da grelha, transmite confiança e imponência. Em determinados mercados, até a estrela Mercedes</w:t>
      </w:r>
      <w:r w:rsidRPr="0090018D">
        <w:rPr>
          <w:rFonts w:ascii="MB Corpo S Text Office Light" w:hAnsi="MB Corpo S Text Office Light"/>
          <w:szCs w:val="21"/>
        </w:rPr>
        <w:noBreakHyphen/>
        <w:t>Benz disposta na vertical sobre o capô é elegantemente iluminada</w:t>
      </w:r>
      <w:r w:rsidRPr="0090018D">
        <w:rPr>
          <w:rFonts w:ascii="MB Corpo S Text Office Light" w:hAnsi="MB Corpo S Text Office Light"/>
          <w:szCs w:val="21"/>
          <w:vertAlign w:val="superscript"/>
        </w:rPr>
        <w:endnoteReference w:id="3"/>
      </w:r>
      <w:r w:rsidRPr="0090018D">
        <w:rPr>
          <w:rFonts w:ascii="MB Corpo S Text Office Light" w:hAnsi="MB Corpo S Text Office Light"/>
          <w:szCs w:val="21"/>
        </w:rPr>
        <w:t xml:space="preserve">. Os faróis DIGITAL LIGHT com design de dupla estrela apresentam detalhes em rosa Gold. </w:t>
      </w:r>
    </w:p>
    <w:p w14:paraId="7B133DBB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2C342FE3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" w:hAnsi="MB Corpo S Text Office"/>
          <w:szCs w:val="21"/>
        </w:rPr>
        <w:t xml:space="preserve">Engenharia levada à perfeição até ao mais ínfimo detalhe: </w:t>
      </w:r>
      <w:r w:rsidRPr="0090018D">
        <w:rPr>
          <w:rFonts w:ascii="MB Corpo S Text Office Light" w:hAnsi="MB Corpo S Text Office Light"/>
          <w:szCs w:val="21"/>
        </w:rPr>
        <w:t>Cada jante forjada de 23 polegadas integra uma estrela Mercedes</w:t>
      </w:r>
      <w:r w:rsidRPr="0090018D">
        <w:rPr>
          <w:rFonts w:ascii="MB Corpo S Text Office Light" w:hAnsi="MB Corpo S Text Office Light"/>
          <w:szCs w:val="21"/>
        </w:rPr>
        <w:noBreakHyphen/>
        <w:t>Benz disposta ao centro, concebida para permanecer sempre perfeitamente na vertical. Um mecanismo de rolamento de esferas de elevada precisão permite que a estrela seja alinhada automaticamente através da gravidade, mantendo-se sempre na posição vertical enquanto a roda gira.</w:t>
      </w:r>
    </w:p>
    <w:p w14:paraId="691DE22B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3A7A6922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" w:hAnsi="MB Corpo S Text Office"/>
          <w:szCs w:val="21"/>
        </w:rPr>
        <w:t>Potência sem dramatismo, silêncio sem compromissos:</w:t>
      </w:r>
      <w:r w:rsidRPr="0090018D">
        <w:rPr>
          <w:rFonts w:ascii="MB Corpo S Text Office Light" w:hAnsi="MB Corpo S Text Office Light"/>
          <w:szCs w:val="21"/>
        </w:rPr>
        <w:t xml:space="preserve"> </w:t>
      </w:r>
      <w:r w:rsidRPr="0090018D">
        <w:rPr>
          <w:szCs w:val="21"/>
        </w:rPr>
        <w:t>Um novo motor V8 biturbo eletrificado proporciona uma experiência de condução mais vigorosa, aliando eficiência e tranquilidade. Um sistema de direção revisto, com uma relação de transmissão mais direta, proporciona um novo nível de precisão, agilidade e capacidade de resposta em cada viagem.</w:t>
      </w:r>
    </w:p>
    <w:p w14:paraId="05200B35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395A992A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" w:hAnsi="MB Corpo S Text Office"/>
          <w:szCs w:val="21"/>
        </w:rPr>
        <w:t xml:space="preserve">Conforto de condução sublime e máxima agilidade: </w:t>
      </w:r>
      <w:r w:rsidRPr="0090018D">
        <w:rPr>
          <w:rFonts w:ascii="MB Corpo S Text Office Light" w:hAnsi="MB Corpo S Text Office Light"/>
          <w:szCs w:val="21"/>
        </w:rPr>
        <w:t xml:space="preserve">Baseado na nova suspensão pneumática AIRMATIC, agora de série, o E-ACTIVE BODY CONTROL analisa e reage a cada situação de condução 1000 vezes por segundo, neutralizando com precisão os movimentos de oscilação transversal, longitudinal e vertical da carroçaria. No modo CURVE, a carroçaria do GLS é inclinada até três graus para o lado interior da curva, reduzindo as forças laterais sentidas por todos os ocupantes. O resultado é uma experiência de condução de extraordinária fluidez. </w:t>
      </w:r>
    </w:p>
    <w:p w14:paraId="63B2C0D7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5B9CD71D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" w:hAnsi="MB Corpo S Text Office"/>
          <w:szCs w:val="21"/>
        </w:rPr>
        <w:t>A arte de uma receção majestosa:</w:t>
      </w:r>
      <w:r w:rsidRPr="0090018D">
        <w:rPr>
          <w:szCs w:val="21"/>
        </w:rPr>
        <w:t xml:space="preserve"> Os estribos elétricos do Mercedes</w:t>
      </w:r>
      <w:r w:rsidRPr="0090018D">
        <w:rPr>
          <w:szCs w:val="21"/>
        </w:rPr>
        <w:noBreakHyphen/>
        <w:t>Maybach GLS estendem-se com elegância quando uma porta é aberta, ficando totalmente projetados em menos de um segundo. À noite, uma faixa LED ilumina o estribo enquanto a insígnia Maybach é simultaneamente projetada no solo, numa discreta cerimónia de boas-vindas. Quando a porta é fechada, são recolhidos de forma harmoniosa para o interior da embaladeira.</w:t>
      </w:r>
    </w:p>
    <w:p w14:paraId="2AF559AA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217D9857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" w:hAnsi="MB Corpo S Text Office"/>
          <w:szCs w:val="21"/>
        </w:rPr>
        <w:t>Nova pintura de dois tons específica da Maybach:</w:t>
      </w:r>
      <w:r w:rsidRPr="0090018D">
        <w:rPr>
          <w:rFonts w:ascii="MB Corpo S Text Office Light" w:hAnsi="MB Corpo S Text Office Light"/>
          <w:szCs w:val="21"/>
        </w:rPr>
        <w:t xml:space="preserve"> A combinação Dark Petrol sólida/Cinzento Verde metalizada junta-se à exclusiva gama de pinturas de dois tons, para uma afirmação elegante e moderna.</w:t>
      </w:r>
    </w:p>
    <w:p w14:paraId="6A4A0351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346E1FBB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" w:hAnsi="MB Corpo S Text Office"/>
          <w:szCs w:val="21"/>
        </w:rPr>
        <w:t>Uma nova dimensão de experiência digital intuitiva:</w:t>
      </w:r>
      <w:r w:rsidRPr="0090018D">
        <w:rPr>
          <w:rFonts w:ascii="MB Corpo S Text Office Light" w:hAnsi="MB Corpo S Text Office Light"/>
          <w:szCs w:val="21"/>
        </w:rPr>
        <w:t xml:space="preserve"> A mais recente geração do MBUX, com grafismos específicos da Maybach, uma Zero Layer aperfeiçoada e o Assistente Virtual MBUX alimentado por inteligência artificial generativa, transforma a experiência digital em algo profundamente pessoal, inteligente e inequivocamente Maybach. As atualizações remotas (over-the-air)</w:t>
      </w:r>
      <w:r w:rsidRPr="0090018D">
        <w:rPr>
          <w:rFonts w:ascii="MB Corpo S Text Office Light" w:hAnsi="MB Corpo S Text Office Light"/>
          <w:szCs w:val="21"/>
          <w:vertAlign w:val="superscript"/>
        </w:rPr>
        <w:endnoteReference w:id="4"/>
      </w:r>
      <w:r w:rsidRPr="0090018D">
        <w:rPr>
          <w:rFonts w:ascii="MB Corpo S Text Office Light" w:hAnsi="MB Corpo S Text Office Light"/>
          <w:szCs w:val="21"/>
        </w:rPr>
        <w:t xml:space="preserve"> garantem que a experiência de condução evolui continuamente ao longo do tempo. </w:t>
      </w:r>
    </w:p>
    <w:p w14:paraId="7FC41296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2009F38A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" w:hAnsi="MB Corpo S Text Office"/>
          <w:szCs w:val="21"/>
        </w:rPr>
        <w:t>Dedicado ao bem-estar de todos os ocupantes:</w:t>
      </w:r>
      <w:r w:rsidRPr="0090018D">
        <w:rPr>
          <w:szCs w:val="21"/>
        </w:rPr>
        <w:t xml:space="preserve"> Os bancos dianteiros dispõem de uma nova função de massagem por vibração integrada nas almofadas dos bancos. Na traseira, os bancos Executive introduzem um requinte adicional: uma nova função de massagem que, pela primeira vez no GLS, se estende também às pernas, </w:t>
      </w:r>
      <w:r w:rsidRPr="0090018D">
        <w:rPr>
          <w:rFonts w:ascii="MB Corpo S Text Office Light" w:hAnsi="MB Corpo S Text Office Light"/>
          <w:szCs w:val="21"/>
        </w:rPr>
        <w:t>abrangendo toda a parte inferior das pernas</w:t>
      </w:r>
      <w:r w:rsidRPr="0090018D">
        <w:rPr>
          <w:szCs w:val="21"/>
        </w:rPr>
        <w:t xml:space="preserve">. </w:t>
      </w:r>
    </w:p>
    <w:p w14:paraId="38D0B01A" w14:textId="77777777" w:rsidR="0090018D" w:rsidRPr="0090018D" w:rsidRDefault="0090018D" w:rsidP="0090018D">
      <w:pPr>
        <w:spacing w:line="280" w:lineRule="exact"/>
        <w:rPr>
          <w:szCs w:val="21"/>
        </w:rPr>
      </w:pPr>
    </w:p>
    <w:p w14:paraId="3900AD69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" w:hAnsi="MB Corpo S Text Office"/>
          <w:szCs w:val="21"/>
        </w:rPr>
        <w:t>Opções de design ainda mais expressivo:</w:t>
      </w:r>
      <w:r w:rsidRPr="0090018D">
        <w:rPr>
          <w:rFonts w:ascii="MB Corpo S Text Office Light" w:hAnsi="MB Corpo S Text Office Light"/>
          <w:szCs w:val="21"/>
        </w:rPr>
        <w:t xml:space="preserve"> </w:t>
      </w:r>
      <w:r w:rsidRPr="0090018D">
        <w:rPr>
          <w:szCs w:val="21"/>
        </w:rPr>
        <w:t>O novo estofo Maybach Exclusive em Pele Nappa nas cores castanho Beech/bege Macchiato e dois novos elementos decorativos acrescentam ainda mais requinte ao habitáculo: madeira de nogueira castanha porosa com padrão em espinha e um exclusivo revestimento misto prateado/preto brilhante com padrão em losangos.</w:t>
      </w:r>
    </w:p>
    <w:p w14:paraId="6A09786C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085DBAED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" w:hAnsi="MB Corpo S Text Office"/>
          <w:szCs w:val="21"/>
        </w:rPr>
        <w:lastRenderedPageBreak/>
        <w:t xml:space="preserve">Condução assistida de ponto a ponto em ambiente urbano: </w:t>
      </w:r>
      <w:r w:rsidRPr="0090018D">
        <w:rPr>
          <w:rFonts w:ascii="MB Corpo S Text Office Light" w:hAnsi="MB Corpo S Text Office Light"/>
          <w:szCs w:val="21"/>
        </w:rPr>
        <w:t xml:space="preserve">O MB.DRIVE ASSIST PRO pode ajudar o condutor a circular nas ruas da cidade com assistência avançada de nível SAE 2¹, transformando a complexidade do trânsito urbano intenso numa experiência de condução naturalmente fácil. O lançamento de mercado terá início na China, seguindo-se os Estados Unidos. </w:t>
      </w:r>
    </w:p>
    <w:p w14:paraId="0ED8DAF6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3054C012" w14:textId="77777777" w:rsidR="0090018D" w:rsidRPr="0090018D" w:rsidRDefault="0090018D" w:rsidP="0090018D">
      <w:pPr>
        <w:spacing w:line="280" w:lineRule="exact"/>
        <w:rPr>
          <w:rFonts w:asciiTheme="majorHAnsi" w:hAnsiTheme="majorHAnsi"/>
          <w:sz w:val="32"/>
          <w:szCs w:val="32"/>
        </w:rPr>
      </w:pPr>
    </w:p>
    <w:p w14:paraId="0335B284" w14:textId="43768BEC" w:rsidR="0090018D" w:rsidRPr="0090018D" w:rsidRDefault="0090018D" w:rsidP="0090018D">
      <w:pPr>
        <w:spacing w:after="160" w:line="259" w:lineRule="auto"/>
        <w:rPr>
          <w:rFonts w:asciiTheme="majorHAnsi" w:hAnsiTheme="majorHAnsi"/>
          <w:sz w:val="32"/>
          <w:szCs w:val="32"/>
        </w:rPr>
      </w:pPr>
      <w:r w:rsidRPr="0090018D">
        <w:br w:type="page"/>
      </w:r>
      <w:r w:rsidRPr="0090018D">
        <w:rPr>
          <w:rFonts w:ascii="MB Corpo A Title Cond Office" w:eastAsia="MB Corpo A Title Cond Office" w:hAnsi="MB Corpo A Title Cond Office" w:cs="MB Corpo A Title Cond Office"/>
          <w:sz w:val="32"/>
          <w:szCs w:val="32"/>
        </w:rPr>
        <w:lastRenderedPageBreak/>
        <w:t>O novo Mercedes</w:t>
      </w:r>
      <w:r w:rsidRPr="0090018D">
        <w:rPr>
          <w:rFonts w:ascii="MB Corpo A Title Cond Office" w:eastAsia="MB Corpo A Title Cond Office" w:hAnsi="MB Corpo A Title Cond Office" w:cs="MB Corpo A Title Cond Office"/>
          <w:sz w:val="32"/>
          <w:szCs w:val="32"/>
        </w:rPr>
        <w:noBreakHyphen/>
        <w:t>Maybach GLS: Majestoso, extraordinário, elegante e intuitivo</w:t>
      </w:r>
    </w:p>
    <w:p w14:paraId="3E0E3251" w14:textId="77777777" w:rsidR="0090018D" w:rsidRPr="0090018D" w:rsidRDefault="0090018D" w:rsidP="0090018D">
      <w:pPr>
        <w:spacing w:line="280" w:lineRule="exact"/>
        <w:rPr>
          <w:rFonts w:ascii="MB Corpo S Text Office" w:hAnsi="MB Corpo S Text Office"/>
          <w:szCs w:val="21"/>
        </w:rPr>
      </w:pPr>
      <w:r w:rsidRPr="0090018D">
        <w:rPr>
          <w:rFonts w:ascii="MB Corpo S Text Office" w:hAnsi="MB Corpo S Text Office"/>
          <w:szCs w:val="21"/>
        </w:rPr>
        <w:t>Majestoso: Onde o verdadeiro carácter encontra a sua expressão máxima</w:t>
      </w:r>
    </w:p>
    <w:p w14:paraId="41AD2864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 Light" w:hAnsi="MB Corpo S Text Office Light"/>
          <w:szCs w:val="21"/>
        </w:rPr>
        <w:t>O novo Mercedes</w:t>
      </w:r>
      <w:r w:rsidRPr="0090018D">
        <w:rPr>
          <w:rFonts w:ascii="MB Corpo S Text Office Light" w:hAnsi="MB Corpo S Text Office Light"/>
          <w:szCs w:val="21"/>
        </w:rPr>
        <w:noBreakHyphen/>
        <w:t>Maybach GLS foi aperfeiçoado com um objetivo claro: transmitir um estatuto e uma presença ainda mais marcantes através da precisão e da qualidade do design. No centro da nova secção dianteira encontra-se uma grelha frontal Maybach, completamente redesenhada. O seu contorno iluminado cria uma assinatura luminosa distinta. Pela primeira vez num GLS, a inscrição MAYBACH surge discretamente iluminada na moldura da grelha. Em determinados mercados, a estrela Mercedes</w:t>
      </w:r>
      <w:r w:rsidRPr="0090018D">
        <w:rPr>
          <w:rFonts w:ascii="MB Corpo S Text Office Light" w:hAnsi="MB Corpo S Text Office Light"/>
          <w:szCs w:val="21"/>
        </w:rPr>
        <w:noBreakHyphen/>
        <w:t>Benz disposta na vertical sobre o capô também pode ser iluminada, acrescentando um toque adicional de distinção.³</w:t>
      </w:r>
    </w:p>
    <w:p w14:paraId="2AF36271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561441EC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szCs w:val="21"/>
        </w:rPr>
        <w:t>Os faróis específicos Maybach reforçam ainda mais a expressividade da secção dianteira. Apresentam elegantes apontamentos em rosa Gold, a insígnia Maybach e uma iluminação ambiente que percorre as laterais dos módulos em forma de estrela e a transição entre os faróis e a moldura da grelha. Um elegante painel preto liga visualmente os faróis e a moldura da grelha, criando um design harmonioso da secção dianteira. A insígnia Maybach nas entradas de ar apresenta um acabamento cromado. O novo para-choques confere à secção dianteira uma presença mais assertiva e requintada, enquanto um painel de proteção inferior cromado e específico da Maybach acrescenta mais um elemento distintivo.</w:t>
      </w:r>
    </w:p>
    <w:p w14:paraId="6231CF67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2BEE8600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szCs w:val="21"/>
        </w:rPr>
        <w:t>Na secção traseira, uma nova porta da bagageira com um elegante painel decorativo liga visualmente os novos farolins traseiros, formando um conjunto único que reforça ainda mais a largura e a presença do veículo. Os farolins traseiros distinguem-se pelos desenhos tridimensionais em forma de estrela, cada um com um contorno cromado, sublinhando a identidade inconfundível da Maybach.</w:t>
      </w:r>
    </w:p>
    <w:p w14:paraId="789770D5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64D09C7A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 Light" w:hAnsi="MB Corpo S Text Office Light"/>
          <w:szCs w:val="21"/>
        </w:rPr>
        <w:t xml:space="preserve">Novas cores de pintura aumentam o leque de opções de personalização. Dark Petrol não metalizado, MANUFAKTUR vermelho Patagonia metalizado e a exclusiva pintura de duas tonalidades Dark Petrol não metalizado/Cinzento Verde metalizado passam a integrar as opções de cores de pintura da Maybach. </w:t>
      </w:r>
    </w:p>
    <w:p w14:paraId="320FF353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28F68C6C" w14:textId="77777777" w:rsidR="0090018D" w:rsidRPr="0090018D" w:rsidRDefault="0090018D" w:rsidP="0090018D">
      <w:pPr>
        <w:spacing w:line="280" w:lineRule="exact"/>
        <w:rPr>
          <w:rFonts w:ascii="MB Corpo S Text Office" w:hAnsi="MB Corpo S Text Office"/>
          <w:szCs w:val="21"/>
        </w:rPr>
      </w:pPr>
      <w:r w:rsidRPr="0090018D">
        <w:rPr>
          <w:rFonts w:ascii="MB Corpo S Text Office" w:hAnsi="MB Corpo S Text Office"/>
          <w:szCs w:val="21"/>
        </w:rPr>
        <w:t>Verdadeiramente seu: Portefólio MANUFAKTUR alargado</w:t>
      </w:r>
    </w:p>
    <w:p w14:paraId="1575D9D6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 Light" w:hAnsi="MB Corpo S Text Office Light"/>
          <w:szCs w:val="21"/>
        </w:rPr>
        <w:t>O programa MANUFAKTUR oferece uma ampla variedade de opções de personalização e acabamento, permitindo aos clientes criar um Maybach verdadeiramente de acordo com as suas preferências. Quase todos os clientes Maybach escolhem pelo menos um equipamento opcional do programa MANUFAKTUR, refletindo a crescente procura por personalização no segmento de luxo.</w:t>
      </w:r>
    </w:p>
    <w:p w14:paraId="6532AEF9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646F6431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 Light" w:hAnsi="MB Corpo S Text Office Light"/>
          <w:szCs w:val="21"/>
        </w:rPr>
        <w:t>O portefólio MANUFAKTUR alargado está disponível para o novo Mercedes</w:t>
      </w:r>
      <w:r w:rsidRPr="0090018D">
        <w:rPr>
          <w:rFonts w:ascii="MB Corpo S Text Office Light" w:hAnsi="MB Corpo S Text Office Light"/>
          <w:szCs w:val="21"/>
        </w:rPr>
        <w:noBreakHyphen/>
        <w:t>Maybach GLS desde o lançamento e inclui exclusivos Packs de Pele, que abrangem até o revestimento do tejadilho. Produzido na unidade MANUFAKTUR de Sindelfingen, o revestimento do tejadilho é o maior componente aí fabricado e é integralmente cosido por um único artesão, que deixa em cada peça a sua assinatura individual. Até 20 secções de pele cuidadosamente cortadas são combinadas para criar um acabamento absolutamente perfeito. Em 2026, o revestimento do tejadilho foi o componente mais solicitado e mais escolhido pelos clientes Maybach, evidenciando a importância do trabalho artesanal e da atenção ao detalhe neste segmento.</w:t>
      </w:r>
    </w:p>
    <w:p w14:paraId="20638E8F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2660C6DD" w14:textId="77777777" w:rsidR="0090018D" w:rsidRPr="0090018D" w:rsidRDefault="0090018D" w:rsidP="0090018D">
      <w:pPr>
        <w:spacing w:line="280" w:lineRule="exact"/>
        <w:rPr>
          <w:rFonts w:ascii="MB Corpo S Text Office" w:hAnsi="MB Corpo S Text Office"/>
          <w:szCs w:val="21"/>
        </w:rPr>
      </w:pPr>
      <w:r w:rsidRPr="0090018D">
        <w:rPr>
          <w:rFonts w:ascii="MB Corpo S Text Office" w:hAnsi="MB Corpo S Text Office"/>
          <w:szCs w:val="21"/>
        </w:rPr>
        <w:t>Engenharia levada à perfeição: Jantes forjadas com estrela Mercedes</w:t>
      </w:r>
      <w:r w:rsidRPr="0090018D">
        <w:rPr>
          <w:rFonts w:ascii="MB Corpo S Text Office" w:hAnsi="MB Corpo S Text Office"/>
          <w:szCs w:val="21"/>
        </w:rPr>
        <w:noBreakHyphen/>
        <w:t>Benz flutuante</w:t>
      </w:r>
    </w:p>
    <w:p w14:paraId="69B9C7A0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szCs w:val="21"/>
        </w:rPr>
        <w:t xml:space="preserve">Uma nova jante de liga leve de 22 polegadas, com o característico design de 20 orifícios, amplia a oferta disponível. As jantes forjadas de 23 polegadas apresentam uma estrela Mercedes-Benz de três pontas disposta no centro e concebida para permanecer sempre na vertical — uma demonstração meticulosa de que, num Maybach, nenhum detalhe é demasiado pequeno para ser aperfeiçoado. Um mecanismo de rolamento de esferas de elevada precisão permite que a estrela icónica seja alinhada automaticamente através da gravidade, mantendo-se sempre na posição vertical enquanto a roda gira. Tal como o ponteiro de uma bússola </w:t>
      </w:r>
      <w:r w:rsidRPr="0090018D">
        <w:rPr>
          <w:szCs w:val="21"/>
        </w:rPr>
        <w:lastRenderedPageBreak/>
        <w:t>que encontra sempre o verdadeiro norte, permanece sempre estática e serena enquanto tudo à sua volta está em movimento.</w:t>
      </w:r>
    </w:p>
    <w:p w14:paraId="172C3FEF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179D8280" w14:textId="77777777" w:rsidR="0090018D" w:rsidRPr="0090018D" w:rsidRDefault="0090018D" w:rsidP="0090018D">
      <w:pPr>
        <w:spacing w:line="280" w:lineRule="exact"/>
        <w:rPr>
          <w:rFonts w:ascii="MB Corpo S Text Office" w:hAnsi="MB Corpo S Text Office"/>
          <w:szCs w:val="21"/>
        </w:rPr>
      </w:pPr>
      <w:r w:rsidRPr="0090018D">
        <w:rPr>
          <w:rFonts w:ascii="MB Corpo S Text Office" w:hAnsi="MB Corpo S Text Office"/>
          <w:szCs w:val="21"/>
        </w:rPr>
        <w:t>A arte de uma receção majestosa: Estribos elétricos e iluminados</w:t>
      </w:r>
    </w:p>
    <w:p w14:paraId="10A437B4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szCs w:val="21"/>
        </w:rPr>
        <w:t>No Mercedes‑Maybach GLS, cada viagem começa antes mesmo de partir: com uma experiência de acesso concebida para oferecer o máximo conforto e distinção desde o primeiro instante. Os estribos elétricos estendem-se suavemente em menos de um segundo quando uma porta é aberta. São revestidos em alumínio anodizado com aplicações antiderrapantes em borracha preta e incluem uma insígnia Maybach cromada. À noite, uma faixa LED integrada ilumina o estribo, enquanto uma insígnia Mercedes</w:t>
      </w:r>
      <w:r w:rsidRPr="0090018D">
        <w:rPr>
          <w:szCs w:val="21"/>
        </w:rPr>
        <w:noBreakHyphen/>
        <w:t xml:space="preserve">Maybach é projetada no solo. Quando as portas são fechadas, os estribos são recolhidos de forma harmoniosa para o interior da embaladeira. </w:t>
      </w:r>
    </w:p>
    <w:p w14:paraId="06F9A7A5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32A121B6" w14:textId="77777777" w:rsidR="0090018D" w:rsidRPr="0090018D" w:rsidRDefault="0090018D" w:rsidP="0090018D">
      <w:pPr>
        <w:spacing w:line="280" w:lineRule="exact"/>
        <w:rPr>
          <w:szCs w:val="21"/>
        </w:rPr>
      </w:pPr>
      <w:r w:rsidRPr="0090018D">
        <w:rPr>
          <w:rFonts w:ascii="MB Corpo S Text Office" w:hAnsi="MB Corpo S Text Office"/>
          <w:szCs w:val="21"/>
        </w:rPr>
        <w:t>Uma elegância envolta em mistério: Night Series</w:t>
      </w:r>
    </w:p>
    <w:p w14:paraId="6A970281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 Light" w:hAnsi="MB Corpo S Text Office Light"/>
          <w:szCs w:val="21"/>
        </w:rPr>
        <w:t>O Mercedes</w:t>
      </w:r>
      <w:r w:rsidRPr="0090018D">
        <w:rPr>
          <w:rFonts w:ascii="MB Corpo S Text Office Light" w:hAnsi="MB Corpo S Text Office Light"/>
          <w:szCs w:val="21"/>
        </w:rPr>
        <w:noBreakHyphen/>
        <w:t>Maybach GLS Night Series constitui um universo verdadeiramente singular. Na secção dianteira e ao longo das laterais, os elementos em cromado escurecido conferem-lhe uma aparência mais discreta e tecnológica. Os estribos elétricos extensíveis apresentam um acabamento em alumínio anodizado escurecido. As exclusivas jantes de liga leve de 23 polegadas, com design de sete raios, incluem aplicações com a insígnia Maybach. As cores de pintura da carroçaria disponíveis incluem Preto Obsidian metalizado, MANUFAKTUR Branco Opalite brilhente, MANUFAKTUR Branco Opalite Magno e a exclusiva pintura de duas tonalidades Preto Obsidian metalizado/Cinzento Mojave metalizado. No interior, a combinação de preto com Pele Nappa Preto Pearl cria um ambiente escuro e envolvente. Em alternativa, a combinação Branco Crystal com apontamentos Preto Pearl oferece um contraste mais intenso. Os elegantes acabamentos com padrão em espinha e os elementos prateados em madeira de nogueira castanha de poro aberto conferem ao interior uma expressão de requinte artesanal e exclusividade sem compromisso.</w:t>
      </w:r>
    </w:p>
    <w:p w14:paraId="3E480254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6B8E26D5" w14:textId="77777777" w:rsidR="0090018D" w:rsidRPr="0090018D" w:rsidRDefault="0090018D" w:rsidP="0090018D">
      <w:pPr>
        <w:spacing w:line="280" w:lineRule="exact"/>
        <w:rPr>
          <w:rFonts w:ascii="MB Corpo S Text Office" w:hAnsi="MB Corpo S Text Office"/>
          <w:szCs w:val="21"/>
        </w:rPr>
      </w:pPr>
      <w:r w:rsidRPr="0090018D">
        <w:rPr>
          <w:rFonts w:ascii="MB Corpo S Text Office" w:hAnsi="MB Corpo S Text Office"/>
          <w:szCs w:val="21"/>
        </w:rPr>
        <w:t>De outro mundo: um refúgio privado que desperta todos os sentidos</w:t>
      </w:r>
    </w:p>
    <w:p w14:paraId="47749CCF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 Light" w:hAnsi="MB Corpo S Text Office Light"/>
          <w:szCs w:val="21"/>
        </w:rPr>
        <w:t xml:space="preserve">O Mercedes‑Maybach GLS eleva o conceito de conforto e exclusividade a um novo patamar. Novos elementos de design, equipamentos de conforto adicionais e medidas de otimização acústica extensivas reforçam o caráter requintado do interior e criam uma experiência a bordo ainda mais refinada. Cada viagem foi concebida para proporcionar níveis excecionais de serenidade, conforto e bem‑estar. A combinação de materiais exclusivos, tecnologias avançadas e um ambiente acústico cuidadosamente aperfeiçoado transforma o habitáculo num verdadeiro refúgio privado, concebido para satisfazer os mais elevados padrões de luxo. </w:t>
      </w:r>
    </w:p>
    <w:p w14:paraId="5FB08C89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130C4DB9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 Light" w:hAnsi="MB Corpo S Text Office Light"/>
          <w:szCs w:val="21"/>
        </w:rPr>
        <w:t>No centro do habitáculo encontra-se o novo MBUX Superscreen, que combina tecnologia digital de última geração com a exclusividade da perícia artesanal Mercedes‑Maybach. O design específico da marca, com elementos visuais em rosa Gold e a insígnia Maybach integrada, reforça a sensação de requinte e sofisticação.</w:t>
      </w:r>
    </w:p>
    <w:p w14:paraId="5A0E5F8A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747406D9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 Light" w:hAnsi="MB Corpo S Text Office Light"/>
          <w:szCs w:val="21"/>
        </w:rPr>
        <w:t>As novas saídas de ar iluminadas, elegantemente integradas na superfície envidraçada do painel de instrumentos, aliam funcionalidade e design inovador, contribuindo para uma experiência a bordo ainda mais exclusiva e harmoniosa.</w:t>
      </w:r>
    </w:p>
    <w:p w14:paraId="2237AB3E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4CB13F77" w14:textId="77777777" w:rsidR="0090018D" w:rsidRPr="0090018D" w:rsidRDefault="0090018D" w:rsidP="0090018D">
      <w:pPr>
        <w:spacing w:line="280" w:lineRule="exact"/>
        <w:rPr>
          <w:rFonts w:ascii="MB Corpo S Text Office" w:hAnsi="MB Corpo S Text Office"/>
          <w:szCs w:val="21"/>
        </w:rPr>
      </w:pPr>
      <w:r w:rsidRPr="0090018D">
        <w:rPr>
          <w:rFonts w:ascii="MB Corpo S Text Office" w:hAnsi="MB Corpo S Text Office"/>
          <w:szCs w:val="21"/>
        </w:rPr>
        <w:t>Dedicado ao bem-estar de todos os ocupantes: Novas funções de massagem</w:t>
      </w:r>
    </w:p>
    <w:p w14:paraId="072DB682" w14:textId="77777777" w:rsid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szCs w:val="21"/>
        </w:rPr>
        <w:t>O novo Mercedes</w:t>
      </w:r>
      <w:r w:rsidRPr="0090018D">
        <w:rPr>
          <w:szCs w:val="21"/>
        </w:rPr>
        <w:noBreakHyphen/>
        <w:t xml:space="preserve">Maybach GLS dedica-se plenamente ao bem-estar de todos os ocupantes. Os bancos multicontorno dianteiros oferecem uma nova função de massagem por vibração integrada nas almofadas dos bancos, assegurando que o condutor e o passageiro dianteiro chegam ao destino totalmente revigorados. No compartimento traseiro, os dois bancos Executive introduzem uma nova função de massagem que, pela primeira vez, se estende a </w:t>
      </w:r>
      <w:r w:rsidRPr="0090018D">
        <w:rPr>
          <w:rFonts w:ascii="MB Corpo S Text Office Light" w:hAnsi="MB Corpo S Text Office Light"/>
          <w:szCs w:val="21"/>
        </w:rPr>
        <w:t>toda à parte inferior das pernas</w:t>
      </w:r>
      <w:r w:rsidRPr="0090018D">
        <w:rPr>
          <w:szCs w:val="21"/>
        </w:rPr>
        <w:t xml:space="preserve">, porque nenhuma parte do corpo deve ser esquecida. </w:t>
      </w:r>
    </w:p>
    <w:p w14:paraId="4AF8244C" w14:textId="6AB6F04D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" w:hAnsi="MB Corpo S Text Office"/>
          <w:szCs w:val="21"/>
        </w:rPr>
        <w:lastRenderedPageBreak/>
        <w:t>Um universo de sensações: uma experiência de conforto e exclusividade sem paralelo</w:t>
      </w:r>
    </w:p>
    <w:p w14:paraId="2C954709" w14:textId="77777777" w:rsidR="0090018D" w:rsidRPr="0090018D" w:rsidRDefault="0090018D" w:rsidP="0090018D">
      <w:pPr>
        <w:spacing w:after="160" w:line="259" w:lineRule="auto"/>
        <w:rPr>
          <w:szCs w:val="21"/>
        </w:rPr>
      </w:pPr>
      <w:r w:rsidRPr="0090018D">
        <w:rPr>
          <w:szCs w:val="21"/>
        </w:rPr>
        <w:t>O Mercedes‑Maybach GLS reforça a sua atmosfera única de requinte com novos estofos exclusivos em Pele Nappa na combinação castanho Beech/bege Macchiato, que conferem maior calor e profundidade ao habitáculo. As novas opções de acabamentos decorativos – madeira de nogueira castanha porosa com padrão em espinha e um exclusivo tecido misto de alto brilho em cinzento/preto com padrão em losangos – ampliam as possibilidades de personalização e sublinham o carácter artesanal do interior. Integrado entre os bancos traseiros, o compartimento refrigerado com frente em vidro, concebido para acomodar duas garrafas de champanhe de 0,75 litros, reforça a atmosfera de lounge privado que distingue o espaço traseiro.</w:t>
      </w:r>
    </w:p>
    <w:p w14:paraId="0CF6FF13" w14:textId="77777777" w:rsidR="0090018D" w:rsidRDefault="0090018D" w:rsidP="0090018D">
      <w:pPr>
        <w:spacing w:after="160" w:line="259" w:lineRule="auto"/>
      </w:pPr>
      <w:r w:rsidRPr="0090018D">
        <w:rPr>
          <w:szCs w:val="21"/>
        </w:rPr>
        <w:t>A experiência a bordo é complementada por uma versão otimizada do sistema Burmester® 3D Surround Sound com Dolby Atmos. Com dois altifalantes surround adicionais na traseira e um amplificador de 710 watts, o sistema passa a contar com um total de 15 altifalantes, proporcionando uma envolvência sonora ainda mais rica e imersiva para todos os ocupantes.</w:t>
      </w:r>
    </w:p>
    <w:p w14:paraId="09B34618" w14:textId="77777777" w:rsidR="0090018D" w:rsidRDefault="0090018D" w:rsidP="0090018D">
      <w:pPr>
        <w:spacing w:after="160" w:line="259" w:lineRule="auto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" w:hAnsi="MB Corpo S Text Office"/>
          <w:szCs w:val="21"/>
        </w:rPr>
        <w:t>Pureza em cada respiração: novo filtro elétrico do ar do habitáculo</w:t>
      </w:r>
    </w:p>
    <w:p w14:paraId="18131ED0" w14:textId="6B0714BB" w:rsidR="0090018D" w:rsidRPr="0090018D" w:rsidRDefault="0090018D" w:rsidP="0090018D">
      <w:pPr>
        <w:spacing w:after="160" w:line="259" w:lineRule="auto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 Light" w:hAnsi="MB Corpo S Text Office Light"/>
          <w:szCs w:val="21"/>
        </w:rPr>
        <w:t>O avançado sistema de filtragem em várias etapas renova o ar do habitáculo aproximadamente em intervalos de 90 segundos, garantindo que todos os ocupantes respiram, em permanência, um ar de excecional pureza. No centro do sistema encontra-se um filtro elétrico que ioniza as partículas finas de poeira e trabalha em conjunto com um pré-filtro que retém as partículas de maiores dimensões antes de entrarem no habitáculo. O filtro do habitáculo permanece igualmente ativo no modo de recirculação do ar.</w:t>
      </w:r>
    </w:p>
    <w:p w14:paraId="3091E209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67995041" w14:textId="77777777" w:rsidR="0090018D" w:rsidRPr="0090018D" w:rsidRDefault="0090018D" w:rsidP="0090018D">
      <w:pPr>
        <w:spacing w:line="280" w:lineRule="exact"/>
        <w:rPr>
          <w:rFonts w:ascii="MB Corpo S Text Office" w:hAnsi="MB Corpo S Text Office"/>
          <w:szCs w:val="21"/>
        </w:rPr>
      </w:pPr>
      <w:r w:rsidRPr="0090018D">
        <w:rPr>
          <w:rFonts w:ascii="MB Corpo S Text Office" w:hAnsi="MB Corpo S Text Office"/>
          <w:szCs w:val="21"/>
        </w:rPr>
        <w:t>Onde o mundo exterior se desvanece: conforto acústico e vibracional excecional</w:t>
      </w:r>
    </w:p>
    <w:p w14:paraId="7FA8B769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szCs w:val="21"/>
        </w:rPr>
        <w:t>O conforto acústico do Mercedes</w:t>
      </w:r>
      <w:r w:rsidRPr="0090018D">
        <w:rPr>
          <w:szCs w:val="21"/>
        </w:rPr>
        <w:noBreakHyphen/>
        <w:t>Maybach GLS foi ainda mais aperfeiçoado através de medidas adicionais de isolamento. O túnel da transmissão e o painel corta-fogo do compartimento do motor são revestidos com um material não tecido de elevada qualidade, enquanto um tapete acústico especialmente desenvolvido sobre a cobertura do motor reduz os ruídos de combustão de alta frequência. Espuma acústica aplicada em cavidades específicas da carroçaria isola adicionalmente o habitáculo dos ruídos provenientes do motor, da estrada e do vento. O resultado é um ambiente de tranquilidade extraordinária.</w:t>
      </w:r>
    </w:p>
    <w:p w14:paraId="06912345" w14:textId="77777777" w:rsidR="0090018D" w:rsidRPr="0090018D" w:rsidRDefault="0090018D" w:rsidP="0090018D">
      <w:pPr>
        <w:spacing w:line="280" w:lineRule="exact"/>
        <w:rPr>
          <w:szCs w:val="21"/>
        </w:rPr>
      </w:pPr>
    </w:p>
    <w:p w14:paraId="0902C5BE" w14:textId="77777777" w:rsidR="0090018D" w:rsidRPr="0090018D" w:rsidRDefault="0090018D" w:rsidP="0090018D">
      <w:pPr>
        <w:spacing w:line="280" w:lineRule="exact"/>
        <w:rPr>
          <w:rFonts w:ascii="MB Corpo S Text Office" w:hAnsi="MB Corpo S Text Office"/>
          <w:szCs w:val="21"/>
        </w:rPr>
      </w:pPr>
      <w:r w:rsidRPr="0090018D">
        <w:rPr>
          <w:rFonts w:ascii="MB Corpo S Text Office" w:hAnsi="MB Corpo S Text Office"/>
          <w:szCs w:val="21"/>
        </w:rPr>
        <w:t>Elegância em movimento: onde o desempenho sem esforço se transforma numa forma de arte</w:t>
      </w:r>
    </w:p>
    <w:p w14:paraId="4A68BBED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 Light" w:hAnsi="MB Corpo S Text Office Light"/>
          <w:szCs w:val="21"/>
        </w:rPr>
        <w:t xml:space="preserve">A mais recente evolução do motor eletrificado de oito cilindros (M177 EVO), em conjunto com o ISG 2.0, disponibiliza 612 cv, acrescida de uma potência suplementar de 23 cv, e um binário máximo de 850 Nm. A sua potência é comparável à de um motor de doze cilindros, cumprindo simultaneamente os elevados padrões de requinte associados à Maybach. Responde de forma mais imediata às solicitações no pedal do acelerador, funciona com maior eficiência e entrega a potência de forma ainda mais suave, combinando prestações seguras com um refinamento notável. </w:t>
      </w:r>
    </w:p>
    <w:p w14:paraId="2EFE4BE4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6CB226AB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 Light" w:hAnsi="MB Corpo S Text Office Light"/>
          <w:szCs w:val="21"/>
        </w:rPr>
        <w:t>No centro da nova motorização V8 encontra-se um sistema mild hybrid de 48 volts com gerador de arranque integrado de segunda geração, que otimiza a resposta, a eficiência e a suavidade de funcionamento através de funções como a recuperação de energia, a navegação à vela e um sistema ECO Start/Stop praticamente impercetível. A introdução de dois veios de equilíbrio adicionais reduz ainda mais as vibrações do motor, elevando os níveis de conforto acústico e refinamento a bordo. O resultado é uma experiência de condução que combina serenidade, eficiência e potência sem esforço, reforçada pelo programa de condução exclusivo MAYBACH do sistema DYNAMIC SELECT, desenvolvido especificamente para maximizar o conforto de rolamento.</w:t>
      </w:r>
    </w:p>
    <w:p w14:paraId="09825AD8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1BFAE66F" w14:textId="77777777" w:rsidR="0090018D" w:rsidRDefault="0090018D" w:rsidP="0090018D">
      <w:pPr>
        <w:spacing w:line="280" w:lineRule="exact"/>
        <w:rPr>
          <w:rFonts w:ascii="MB Corpo S Text Office" w:hAnsi="MB Corpo S Text Office"/>
          <w:szCs w:val="21"/>
        </w:rPr>
      </w:pPr>
    </w:p>
    <w:p w14:paraId="1C77AA12" w14:textId="77777777" w:rsidR="0090018D" w:rsidRDefault="0090018D" w:rsidP="0090018D">
      <w:pPr>
        <w:spacing w:line="280" w:lineRule="exact"/>
        <w:rPr>
          <w:rFonts w:ascii="MB Corpo S Text Office" w:hAnsi="MB Corpo S Text Office"/>
          <w:szCs w:val="21"/>
        </w:rPr>
      </w:pPr>
    </w:p>
    <w:p w14:paraId="68E3D986" w14:textId="0366DEA2" w:rsidR="0090018D" w:rsidRPr="0090018D" w:rsidRDefault="0090018D" w:rsidP="0090018D">
      <w:pPr>
        <w:spacing w:line="280" w:lineRule="exact"/>
        <w:rPr>
          <w:rFonts w:ascii="MB Corpo S Text Office" w:hAnsi="MB Corpo S Text Office"/>
          <w:szCs w:val="21"/>
        </w:rPr>
      </w:pPr>
      <w:r w:rsidRPr="0090018D">
        <w:rPr>
          <w:rFonts w:ascii="MB Corpo S Text Office" w:hAnsi="MB Corpo S Text Office"/>
          <w:szCs w:val="21"/>
        </w:rPr>
        <w:lastRenderedPageBreak/>
        <w:t>Direção aperfeiçoada: Um novo nível de precisão e agilidade</w:t>
      </w:r>
    </w:p>
    <w:p w14:paraId="081CC758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szCs w:val="21"/>
        </w:rPr>
        <w:t xml:space="preserve">Um sistema de direção revisto, com uma relação de transmissão mais direta, proporciona maior precisão, agilidade e capacidade de resposta em qualquer viagem, quer nas mais majestosas avenidas urbanas, quer nas estradas nacionais mais sinuosas. A resposta da direção é mais imediata, a condução torna-se mais intuitiva e a experiência ao volante transmite uma sensação ainda maior de controlo, serenidade e confiança. </w:t>
      </w:r>
    </w:p>
    <w:p w14:paraId="53183064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620559B9" w14:textId="77777777" w:rsidR="0090018D" w:rsidRPr="0090018D" w:rsidRDefault="0090018D" w:rsidP="0090018D">
      <w:pPr>
        <w:spacing w:line="280" w:lineRule="exact"/>
        <w:rPr>
          <w:rFonts w:ascii="MB Corpo S Text Office" w:hAnsi="MB Corpo S Text Office"/>
          <w:szCs w:val="21"/>
        </w:rPr>
      </w:pPr>
      <w:r w:rsidRPr="0090018D">
        <w:rPr>
          <w:rFonts w:ascii="MB Corpo S Text Office" w:hAnsi="MB Corpo S Text Office"/>
          <w:szCs w:val="21"/>
        </w:rPr>
        <w:t>Antecipando cada metro da estrada: nova suspensão pneumática AIRMATIC com amortecimento baseado na cloud</w:t>
      </w:r>
    </w:p>
    <w:p w14:paraId="024FEF8B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 Light" w:hAnsi="MB Corpo S Text Office Light"/>
          <w:szCs w:val="21"/>
        </w:rPr>
        <w:t>A nova suspensão pneumática AIRMATIC utiliza tecnologia de amortecimento preditivo baseada na cloud para analisar antecipadamente as condições da estrada através de informações Car‑to‑X. Ao adaptar automaticamente a suspensão antes de encontrar irregularidades no piso, o sistema proporciona um nível ainda mais elevado de conforto, suavidade e serenidade a bordo.</w:t>
      </w:r>
    </w:p>
    <w:p w14:paraId="4FA55919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1557F75E" w14:textId="77777777" w:rsidR="0090018D" w:rsidRPr="0090018D" w:rsidRDefault="0090018D" w:rsidP="0090018D">
      <w:pPr>
        <w:spacing w:line="280" w:lineRule="exact"/>
        <w:rPr>
          <w:rFonts w:ascii="MB Corpo S Text Office" w:hAnsi="MB Corpo S Text Office"/>
          <w:szCs w:val="21"/>
        </w:rPr>
      </w:pPr>
      <w:r w:rsidRPr="0090018D">
        <w:rPr>
          <w:rFonts w:ascii="MB Corpo S Text Office" w:hAnsi="MB Corpo S Text Office"/>
          <w:szCs w:val="21"/>
        </w:rPr>
        <w:t>Conforto de condução excecional com E-ACTIVE BODY CONTROL: Inteligência que toma 1000 decisões por segundo</w:t>
      </w:r>
    </w:p>
    <w:p w14:paraId="6AB98F1D" w14:textId="77777777" w:rsidR="0090018D" w:rsidRPr="0090018D" w:rsidRDefault="0090018D" w:rsidP="0090018D">
      <w:pPr>
        <w:spacing w:line="280" w:lineRule="exact"/>
        <w:rPr>
          <w:szCs w:val="21"/>
        </w:rPr>
      </w:pPr>
      <w:r w:rsidRPr="0090018D">
        <w:rPr>
          <w:szCs w:val="21"/>
        </w:rPr>
        <w:t>O opcional E-ACTIVE BODY CONTROL utiliza cinco processadores multicore e mais de 20 sensores para analisar e reagir às situações de condução 1000 vezes por segundo. Ao controlar individualmente as forças das molas e dos O sistema opcional E‑ACTIVE BODY CONTROL eleva o conforto de rolamento e a estabilidade dinâmica a um novo patamar. Com recurso a cinco processadores multicore e mais de 20 sensores, a tecnologia ajusta continuamente a suspensão até 1.000 vezes por segundo, controlando individualmente cada roda para reduzir os movimentos da carroçaria e maximizar o conforto dos ocupantes.</w:t>
      </w:r>
    </w:p>
    <w:p w14:paraId="6BB42DB0" w14:textId="77777777" w:rsidR="0090018D" w:rsidRPr="0090018D" w:rsidRDefault="0090018D" w:rsidP="0090018D">
      <w:pPr>
        <w:spacing w:line="280" w:lineRule="exact"/>
        <w:rPr>
          <w:szCs w:val="21"/>
        </w:rPr>
      </w:pPr>
      <w:r w:rsidRPr="0090018D">
        <w:rPr>
          <w:szCs w:val="21"/>
        </w:rPr>
        <w:t>Integrado na suspensão pneumática AIRMATIC, o sistema mantém uma postura estável independentemente da carga ou das condições do terreno. O modo CURVE permite inclinar suavemente o veículo para o interior das curvas, reduzindo as forças laterais sentidas a bordo, enquanto o programa Offroad inclui a função Rocking Mode, concebida para ajudar a recuperar a tração em superfícies de baixa aderência. Alimentado por uma rede elétrica de 48 volts, o E‑ACTIVE BODY CONTROL combina conforto, inteligência e eficiência num nível verdadeiramente compatível com os padrões Mercedes‑Maybach.</w:t>
      </w:r>
    </w:p>
    <w:p w14:paraId="7A49B730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7905AF2F" w14:textId="77777777" w:rsidR="0090018D" w:rsidRPr="0090018D" w:rsidRDefault="0090018D" w:rsidP="0090018D">
      <w:pPr>
        <w:spacing w:line="280" w:lineRule="exact"/>
        <w:rPr>
          <w:rFonts w:ascii="MB Corpo S Text Office" w:hAnsi="MB Corpo S Text Office"/>
          <w:szCs w:val="21"/>
        </w:rPr>
      </w:pPr>
      <w:r w:rsidRPr="0090018D">
        <w:rPr>
          <w:rFonts w:ascii="MB Corpo S Text Office" w:hAnsi="MB Corpo S Text Office"/>
          <w:szCs w:val="21"/>
        </w:rPr>
        <w:t xml:space="preserve">Intuitivo: Onde a tecnologia digital está ao serviço da perfeição </w:t>
      </w:r>
    </w:p>
    <w:p w14:paraId="6A1E9CED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 Light" w:hAnsi="MB Corpo S Text Office Light"/>
          <w:szCs w:val="21"/>
        </w:rPr>
        <w:t>Baseado no Mercedes</w:t>
      </w:r>
      <w:r w:rsidRPr="0090018D">
        <w:rPr>
          <w:rFonts w:ascii="MB Corpo S Text Office Light" w:hAnsi="MB Corpo S Text Office Light"/>
          <w:szCs w:val="21"/>
        </w:rPr>
        <w:noBreakHyphen/>
        <w:t>Benz Operating System (MB.OS), o novo Mercedes</w:t>
      </w:r>
      <w:r w:rsidRPr="0090018D">
        <w:rPr>
          <w:rFonts w:ascii="MB Corpo S Text Office Light" w:hAnsi="MB Corpo S Text Office Light"/>
          <w:szCs w:val="21"/>
        </w:rPr>
        <w:noBreakHyphen/>
        <w:t>Maybach GLS evolui continuamente através de atualizações de software. O sistema combina inteligência artificial (IA), uma arquitetura de processamento avançada e ligação permanente à Mercedes</w:t>
      </w:r>
      <w:r w:rsidRPr="0090018D">
        <w:rPr>
          <w:rFonts w:ascii="MB Corpo S Text Office Light" w:hAnsi="MB Corpo S Text Office Light"/>
          <w:szCs w:val="21"/>
        </w:rPr>
        <w:noBreakHyphen/>
        <w:t xml:space="preserve">Benz Intelligent Cloud. Graças às atualizações remotas (over-the-air)⁴, o modelo é mantido permanentemente atualizado e pode receber novas funcionalidades e opções de personalização após a compra, tornando a experiência digital cada vez mais adaptada aos requisitos dos seus ocupantes. </w:t>
      </w:r>
    </w:p>
    <w:p w14:paraId="33771DDE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7BC1AB75" w14:textId="77777777" w:rsidR="0090018D" w:rsidRPr="0090018D" w:rsidRDefault="0090018D" w:rsidP="0090018D">
      <w:pPr>
        <w:spacing w:line="280" w:lineRule="exact"/>
        <w:rPr>
          <w:rFonts w:ascii="MB Corpo S Text Office" w:hAnsi="MB Corpo S Text Office"/>
          <w:szCs w:val="21"/>
        </w:rPr>
      </w:pPr>
      <w:r w:rsidRPr="0090018D">
        <w:rPr>
          <w:rFonts w:ascii="MB Corpo S Text Office" w:hAnsi="MB Corpo S Text Office"/>
          <w:szCs w:val="21"/>
        </w:rPr>
        <w:t>Inteligência aliada à personalização: O novo universo MBUX</w:t>
      </w:r>
    </w:p>
    <w:p w14:paraId="4FDB913A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 Light" w:hAnsi="MB Corpo S Text Office Light"/>
          <w:szCs w:val="21"/>
        </w:rPr>
        <w:t>A nova geração do MBUX tem como elemento central o MBUX Superscreen, de série, que integra três displays de 12,3 polegadas sob uma única superfície contínua em vidro.</w:t>
      </w:r>
      <w:r w:rsidRPr="0090018D">
        <w:rPr>
          <w:szCs w:val="21"/>
        </w:rPr>
        <w:t xml:space="preserve"> </w:t>
      </w:r>
      <w:r w:rsidRPr="0090018D">
        <w:rPr>
          <w:rFonts w:ascii="MB Corpo S Text Office Light" w:hAnsi="MB Corpo S Text Office Light"/>
          <w:szCs w:val="21"/>
        </w:rPr>
        <w:t>A MBUX Zero Layer apresenta diretamente as informações e recomendações mais relevantes. Uma barra inferior configurável e a possibilidade de organizar e atribuir nomes personalizados às pastas de aplicações tornam a experiência ainda mais individual. Atualmente, podem ser instaladas mais de 40 aplicações⁴, distribuídas por categorias como áudio, vídeo, produtividade e entretenimento. O portfólio está em constante expansão.</w:t>
      </w:r>
    </w:p>
    <w:p w14:paraId="355F434D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22A5A3A9" w14:textId="77777777" w:rsidR="0090018D" w:rsidRPr="0090018D" w:rsidRDefault="0090018D" w:rsidP="0090018D">
      <w:pPr>
        <w:spacing w:line="280" w:lineRule="exact"/>
        <w:rPr>
          <w:szCs w:val="21"/>
        </w:rPr>
      </w:pPr>
      <w:r w:rsidRPr="0090018D">
        <w:rPr>
          <w:szCs w:val="21"/>
        </w:rPr>
        <w:t xml:space="preserve">O Assistente Virtual MBUX é muito mais do que um simples sistema de comando por voz. É um parceiro de conversação dotado de verdadeira inteligência. Recorrendo às capacidades da Microsoft e da Google, incluindo o ChatGPT, o Microsoft Bing Search e o Google Gemini, consegue manter diálogos complexos e contextualizados, recordando conversas anteriores com uma naturalidade e fluidez impressionantes. Na MBUX </w:t>
      </w:r>
      <w:r w:rsidRPr="0090018D">
        <w:rPr>
          <w:szCs w:val="21"/>
        </w:rPr>
        <w:lastRenderedPageBreak/>
        <w:t>Zero Layer, apresenta-se sob a forma de um avatar vivo com o formato da icónica estrela Mercedes</w:t>
      </w:r>
      <w:r w:rsidRPr="0090018D">
        <w:rPr>
          <w:szCs w:val="21"/>
        </w:rPr>
        <w:noBreakHyphen/>
        <w:t xml:space="preserve">Benz, num acabamento específico Maybach em dourado-rosa. </w:t>
      </w:r>
    </w:p>
    <w:p w14:paraId="47845732" w14:textId="77777777" w:rsidR="0090018D" w:rsidRPr="0090018D" w:rsidRDefault="0090018D" w:rsidP="0090018D">
      <w:pPr>
        <w:spacing w:line="280" w:lineRule="exact"/>
        <w:rPr>
          <w:szCs w:val="21"/>
        </w:rPr>
      </w:pPr>
    </w:p>
    <w:p w14:paraId="3B11F9F9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" w:hAnsi="MB Corpo S Text Office"/>
          <w:szCs w:val="21"/>
        </w:rPr>
        <w:t>Um mundo à parte: A suite traseira</w:t>
      </w:r>
    </w:p>
    <w:p w14:paraId="3BAF9302" w14:textId="77777777" w:rsidR="0090018D" w:rsidRPr="0090018D" w:rsidRDefault="0090018D" w:rsidP="0090018D">
      <w:pPr>
        <w:spacing w:line="280" w:lineRule="exact"/>
        <w:rPr>
          <w:szCs w:val="21"/>
        </w:rPr>
      </w:pPr>
      <w:r w:rsidRPr="0090018D">
        <w:rPr>
          <w:szCs w:val="21"/>
        </w:rPr>
        <w:t>No compartimento traseiro, dois ecrãs Full HD de 11,6 polegadas são complementados por controlos remotos com novo design e totalmente configuráveis de forma individual. Através destes, os ocupantes podem controlar o sistema de climatização, as cortinas de privacidade e o sistema de entretenimento traseiro. A interface de utilizador específica Maybach está presente tanto nos ecrãs como nos controlos remotos. Câmaras integradas permitem igualmente efetuar videochamadas durante a viagem, reforçando ainda mais a sensação de conforto e conectividade no compartimento traseiro.</w:t>
      </w:r>
    </w:p>
    <w:p w14:paraId="59A78D7D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0BEBE57B" w14:textId="77777777" w:rsidR="0090018D" w:rsidRPr="0090018D" w:rsidRDefault="0090018D" w:rsidP="0090018D">
      <w:pPr>
        <w:spacing w:line="280" w:lineRule="exact"/>
        <w:rPr>
          <w:rFonts w:ascii="MB Corpo S Text Office" w:hAnsi="MB Corpo S Text Office"/>
          <w:szCs w:val="21"/>
        </w:rPr>
      </w:pPr>
      <w:r w:rsidRPr="0090018D">
        <w:rPr>
          <w:rFonts w:ascii="MB Corpo S Text Office" w:hAnsi="MB Corpo S Text Office"/>
          <w:szCs w:val="21"/>
        </w:rPr>
        <w:t>Assistência de primeira classe em cada momento: Condução assistida de ponto a ponto em ambiente urbano</w:t>
      </w:r>
    </w:p>
    <w:p w14:paraId="73CF56D4" w14:textId="77777777" w:rsidR="0090018D" w:rsidRPr="0090018D" w:rsidRDefault="0090018D" w:rsidP="0090018D">
      <w:pPr>
        <w:spacing w:line="280" w:lineRule="exact"/>
        <w:rPr>
          <w:szCs w:val="21"/>
        </w:rPr>
      </w:pPr>
      <w:r w:rsidRPr="0090018D">
        <w:rPr>
          <w:szCs w:val="21"/>
        </w:rPr>
        <w:t>Para proporcionar um nível de assistência à condução de primeira classe</w:t>
      </w:r>
      <w:r w:rsidRPr="0090018D">
        <w:rPr>
          <w:szCs w:val="21"/>
          <w:vertAlign w:val="superscript"/>
        </w:rPr>
        <w:endnoteReference w:id="5"/>
      </w:r>
      <w:r w:rsidRPr="0090018D">
        <w:rPr>
          <w:szCs w:val="21"/>
        </w:rPr>
        <w:t>, o novo Mercedes</w:t>
      </w:r>
      <w:r w:rsidRPr="0090018D">
        <w:rPr>
          <w:szCs w:val="21"/>
        </w:rPr>
        <w:noBreakHyphen/>
        <w:t>Maybach GLS está equipado com 10 câmaras exteriores, cinco sensores de radar, 12 sensores ultrassónicos e um supercomputador arrefecido a água que funciona com o MB.OS. Esta unidade de controlo de elevado desempenho é capaz de executar até 254 biliões de operações por segundo (TOPS), oferecendo capacidade mais do que suficiente para futuras atualizações e novas funcionalidades disponibilizadas através de atualizações remotas (over-the-air). A inteligência artificial processa, em tempo real, este enorme volume de dados provenientes dos sensores, construindo uma perceção precisa e continuamente atualizada de cada situação de trânsito.</w:t>
      </w:r>
    </w:p>
    <w:p w14:paraId="7442F73A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481361C8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 Light" w:hAnsi="MB Corpo S Text Office Light"/>
          <w:szCs w:val="21"/>
        </w:rPr>
        <w:t>Na Europa, o pacote MB.DRIVE¹ Standard é fornecido de série e inclui o Assistente de Distância DISTRONIC. Consoante o mercado, pode ser complementado pelos pacotes MB.DRIVE ASSIST e MB.DRIVE ASSIST PLUS. O MB.DRIVE ASSIST PRO introduz a condução assistida de ponto a ponto em ambiente urbano. Este sistema pioneiro combina a assistência à condução e a navegação numa experiência totalmente nova e integrada. Com um simples pressionar de um botão, o Mercedes</w:t>
      </w:r>
      <w:r w:rsidRPr="0090018D">
        <w:rPr>
          <w:rFonts w:ascii="MB Corpo S Text Office Light" w:hAnsi="MB Corpo S Text Office Light"/>
          <w:szCs w:val="21"/>
        </w:rPr>
        <w:noBreakHyphen/>
        <w:t>Maybach GLS pode auxiliar a condução desde o parque de estacionamento até ao destino, percorrendo o trânsito urbano mais intenso.</w:t>
      </w:r>
    </w:p>
    <w:p w14:paraId="2A9B1D49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1BBF3504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 Light" w:hAnsi="MB Corpo S Text Office Light"/>
          <w:szCs w:val="21"/>
        </w:rPr>
        <w:t>De acordo com a filosofia de segurança da Mercedes</w:t>
      </w:r>
      <w:r w:rsidRPr="0090018D">
        <w:rPr>
          <w:rFonts w:ascii="MB Corpo S Text Office Light" w:hAnsi="MB Corpo S Text Office Light"/>
          <w:szCs w:val="21"/>
        </w:rPr>
        <w:noBreakHyphen/>
        <w:t>Benz, basta manter um ligeiro contacto com o volante durante a circulação em ambiente urbano. Este princípio de condução com as mãos no volante garante que o condutor pode intervir imediatamente sempre que necessário, enquanto o exclusivo conceito de direção cooperativa mantém o sistema ativo mesmo quando são efetuadas correções manuais. Enquanto sistema de assistência à condução de nível SAE 2, o MB.DRIVE ASSIST PRO exige a supervisão permanente da parte do condutor, sendo este o único responsável pela condução do veículo. A função estará disponível na China desde o lançamento de mercado e tem lançamento previsto nos Estados Unidos ainda durante este ano. A sua disponibilização noutros mercados dependerá igualmente dos respetivos enquadramentos regulamentares locais.</w:t>
      </w:r>
    </w:p>
    <w:p w14:paraId="11619679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67D66663" w14:textId="77777777" w:rsidR="0090018D" w:rsidRPr="0090018D" w:rsidRDefault="0090018D" w:rsidP="0090018D">
      <w:pPr>
        <w:spacing w:line="280" w:lineRule="exact"/>
        <w:rPr>
          <w:rFonts w:ascii="MB Corpo S Text Office" w:hAnsi="MB Corpo S Text Office"/>
          <w:szCs w:val="21"/>
        </w:rPr>
      </w:pPr>
      <w:r w:rsidRPr="0090018D">
        <w:rPr>
          <w:rFonts w:ascii="MB Corpo S Text Office" w:hAnsi="MB Corpo S Text Office"/>
          <w:szCs w:val="21"/>
        </w:rPr>
        <w:t>O GLS estaciona autonomamente: MB.DRIVE PARKING ASSIST</w:t>
      </w:r>
    </w:p>
    <w:p w14:paraId="2722DA47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 Light" w:hAnsi="MB Corpo S Text Office Light"/>
          <w:szCs w:val="21"/>
        </w:rPr>
        <w:t>O MB.DRIVE PARKING ASSIST</w:t>
      </w:r>
      <w:r w:rsidRPr="0090018D">
        <w:rPr>
          <w:rFonts w:ascii="MB Corpo S Text Office Light" w:hAnsi="MB Corpo S Text Office Light"/>
          <w:szCs w:val="21"/>
          <w:vertAlign w:val="superscript"/>
        </w:rPr>
        <w:endnoteReference w:id="6"/>
      </w:r>
      <w:r w:rsidRPr="0090018D">
        <w:rPr>
          <w:rFonts w:ascii="MB Corpo S Text Office Light" w:hAnsi="MB Corpo S Text Office Light"/>
          <w:szCs w:val="21"/>
        </w:rPr>
        <w:t xml:space="preserve"> equipado de série, identifica lugares de estacionamento disponíveis em ambos os lados do veículo mais cedo do que as versões anteriores. Pela primeira vez, também suporta o estacionamento em lugares de estacionamento diagonais ao eixo da estrada e consegue identificar lugares livres que não estejam delimitados por linhas brancas. Presta igualmente assistência na saída de um lugar de estacionamento, mesmo que o veículo tenha sido estacionado manualmente. As manobras são executadas a velocidades até 5 km/h. Um novo Extra Digital⁴ disponibiliza avisos de proteção das jantes durante as manobras, ajudando a evitar danos nas mesmas.</w:t>
      </w:r>
    </w:p>
    <w:p w14:paraId="7F1CA85C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0973D812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 Light" w:hAnsi="MB Corpo S Text Office Light"/>
          <w:szCs w:val="21"/>
        </w:rPr>
        <w:lastRenderedPageBreak/>
        <w:t>O Assistente de Manobra em Marcha-atrás permite ao veículo percorrer com precisão, em marcha-atrás, os últimos 150 metros do trajeto anteriormente efetuado. Enquanto este assistente está ativo, a imagem da câmara de marcha-atrás e uma representação gráfica do percurso previsto são apresentadas no ecrã principal. Isto é particularmente útil em situações de trânsito em que não seja possível realizar uma manobra de inversão de marcha.</w:t>
      </w:r>
    </w:p>
    <w:p w14:paraId="3C34EDC0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5591B5F7" w14:textId="77777777" w:rsidR="0090018D" w:rsidRPr="0090018D" w:rsidRDefault="0090018D" w:rsidP="0090018D">
      <w:pPr>
        <w:spacing w:line="280" w:lineRule="exact"/>
        <w:rPr>
          <w:rFonts w:ascii="MB Corpo S Text Office" w:hAnsi="MB Corpo S Text Office"/>
          <w:szCs w:val="21"/>
        </w:rPr>
      </w:pPr>
      <w:r w:rsidRPr="0090018D">
        <w:rPr>
          <w:rFonts w:ascii="MB Corpo S Text Office" w:hAnsi="MB Corpo S Text Office"/>
          <w:szCs w:val="21"/>
        </w:rPr>
        <w:t>Especialização para algo verdadeiramente excecional: Produção em Tuscaloosa, Alabama</w:t>
      </w:r>
    </w:p>
    <w:p w14:paraId="51FEAF0E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 Light" w:hAnsi="MB Corpo S Text Office Light"/>
          <w:szCs w:val="21"/>
        </w:rPr>
        <w:t>O novo Mercedes</w:t>
      </w:r>
      <w:r w:rsidRPr="0090018D">
        <w:rPr>
          <w:rFonts w:ascii="MB Corpo S Text Office Light" w:hAnsi="MB Corpo S Text Office Light"/>
          <w:szCs w:val="21"/>
        </w:rPr>
        <w:noBreakHyphen/>
        <w:t>Maybach GLS é produzido em Tuscaloosa, no estado do Alabama, Estados Unidos. Há três décadas que esta fábrica produz os grandes SUV com a estrela de três pontas destinados aos mercados de todo o mundo. Desde o pioneiro Classe M, em 1997, até aos atuais modelos Mercedes</w:t>
      </w:r>
      <w:r w:rsidRPr="0090018D">
        <w:rPr>
          <w:rFonts w:ascii="MB Corpo S Text Office Light" w:hAnsi="MB Corpo S Text Office Light"/>
          <w:szCs w:val="21"/>
        </w:rPr>
        <w:noBreakHyphen/>
        <w:t>Benz, Mercedes</w:t>
      </w:r>
      <w:r w:rsidRPr="0090018D">
        <w:rPr>
          <w:rFonts w:ascii="MB Corpo S Text Office Light" w:hAnsi="MB Corpo S Text Office Light"/>
          <w:szCs w:val="21"/>
        </w:rPr>
        <w:noBreakHyphen/>
        <w:t>AMG e Mercedes</w:t>
      </w:r>
      <w:r w:rsidRPr="0090018D">
        <w:rPr>
          <w:rFonts w:ascii="MB Corpo S Text Office Light" w:hAnsi="MB Corpo S Text Office Light"/>
          <w:szCs w:val="21"/>
        </w:rPr>
        <w:noBreakHyphen/>
        <w:t>Maybach, mais de cinco milhões de SUV saíram das suas linhas de produção, estabelecendo padrões de excelência nos respetivos segmentos.</w:t>
      </w:r>
    </w:p>
    <w:p w14:paraId="328E7C43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1F41D774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 Light" w:hAnsi="MB Corpo S Text Office Light"/>
          <w:szCs w:val="21"/>
        </w:rPr>
        <w:t>A produção do Mercedes</w:t>
      </w:r>
      <w:r w:rsidRPr="0090018D">
        <w:rPr>
          <w:rFonts w:ascii="MB Corpo S Text Office Light" w:hAnsi="MB Corpo S Text Office Light"/>
          <w:szCs w:val="21"/>
        </w:rPr>
        <w:noBreakHyphen/>
        <w:t>Maybach GLS, com o seu nível excecional de equipamento e acabamentos, exige um elevado investimento de tempo e um cuidado extremo. Uma equipa dedicada da Mercedes</w:t>
      </w:r>
      <w:r w:rsidRPr="0090018D">
        <w:rPr>
          <w:rFonts w:ascii="MB Corpo S Text Office Light" w:hAnsi="MB Corpo S Text Office Light"/>
          <w:szCs w:val="21"/>
        </w:rPr>
        <w:noBreakHyphen/>
        <w:t>Maybach realiza manualmente os acabamentos específicos do interior deste modelo. Selecionados pela sua competência e experiência, estes especialistas receberam formação específica na Mercedes</w:t>
      </w:r>
      <w:r w:rsidRPr="0090018D">
        <w:rPr>
          <w:rFonts w:ascii="MB Corpo S Text Office Light" w:hAnsi="MB Corpo S Text Office Light"/>
          <w:szCs w:val="21"/>
        </w:rPr>
        <w:noBreakHyphen/>
        <w:t>Maybach Manufaktur, na Alemanha. Cada veículo é integralmente finalizado por dois membros desta equipa, num processo realizado fora da linha de montagem regular dos restantes modelos SUV. Antes e depois destas estações de trabalho dedicadas, o Mercedes</w:t>
      </w:r>
      <w:r w:rsidRPr="0090018D">
        <w:rPr>
          <w:rFonts w:ascii="MB Corpo S Text Office Light" w:hAnsi="MB Corpo S Text Office Light"/>
          <w:szCs w:val="21"/>
        </w:rPr>
        <w:noBreakHyphen/>
        <w:t>Maybach GLS é integrado no processo normal de produção dos SUV Mercedes</w:t>
      </w:r>
      <w:r w:rsidRPr="0090018D">
        <w:rPr>
          <w:rFonts w:ascii="MB Corpo S Text Office Light" w:hAnsi="MB Corpo S Text Office Light"/>
          <w:szCs w:val="21"/>
        </w:rPr>
        <w:noBreakHyphen/>
        <w:t>Benz para conclusão da montagem e aprovação final.</w:t>
      </w:r>
    </w:p>
    <w:p w14:paraId="3BF35110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00799714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  <w:r w:rsidRPr="0090018D">
        <w:rPr>
          <w:rFonts w:ascii="MB Corpo S Text Office Light" w:hAnsi="MB Corpo S Text Office Light"/>
          <w:szCs w:val="21"/>
        </w:rPr>
        <w:t>Os especialistas da Mercedes</w:t>
      </w:r>
      <w:r w:rsidRPr="0090018D">
        <w:rPr>
          <w:rFonts w:ascii="MB Corpo S Text Office Light" w:hAnsi="MB Corpo S Text Office Light"/>
          <w:szCs w:val="21"/>
        </w:rPr>
        <w:noBreakHyphen/>
        <w:t>Maybach assumem um elevado grau de responsabilidade pessoal e identificam-se profundamente com o produto. É dada especial atenção ao manuseamento cuidadoso dos materiais nobres do habitáculo, com destaque para a utilização extensiva de pele napa e elementos decorativos em madeira. Todo o processo, desde a produção destes componentes por fornecedores altamente especializados, passando pela sua montagem por técnicos especificamente formados, até à aprovação final, é orientado com o objetivo de ser alcançado um resultado absolutamente irrepreensível.</w:t>
      </w:r>
    </w:p>
    <w:p w14:paraId="53A57996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0E36467D" w14:textId="77777777" w:rsidR="0090018D" w:rsidRPr="0090018D" w:rsidRDefault="0090018D" w:rsidP="0090018D">
      <w:pPr>
        <w:spacing w:line="280" w:lineRule="exact"/>
        <w:rPr>
          <w:rFonts w:ascii="MB Corpo S Text Office Light" w:hAnsi="MB Corpo S Text Office Light"/>
          <w:szCs w:val="21"/>
        </w:rPr>
      </w:pPr>
    </w:p>
    <w:p w14:paraId="533AE3EE" w14:textId="77777777" w:rsidR="0090018D" w:rsidRPr="0090018D" w:rsidRDefault="0090018D" w:rsidP="0090018D">
      <w:pPr>
        <w:spacing w:line="170" w:lineRule="exact"/>
        <w:rPr>
          <w:rFonts w:ascii="MB Corpo S Text Office Light" w:hAnsi="MB Corpo S Text Office Light"/>
          <w:sz w:val="15"/>
          <w:szCs w:val="21"/>
        </w:rPr>
      </w:pPr>
    </w:p>
    <w:p w14:paraId="37D791B6" w14:textId="77777777" w:rsidR="00127127" w:rsidRPr="001F70AA" w:rsidRDefault="00127127" w:rsidP="0090018D"/>
    <w:sectPr w:rsidR="00127127" w:rsidRPr="001F70AA" w:rsidSect="001D2EC1">
      <w:headerReference w:type="default" r:id="rId16"/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4B0F8" w14:textId="77777777" w:rsidR="00963C7E" w:rsidRPr="00171504" w:rsidRDefault="00963C7E" w:rsidP="00764B8C">
      <w:r w:rsidRPr="00171504">
        <w:separator/>
      </w:r>
    </w:p>
  </w:endnote>
  <w:endnote w:type="continuationSeparator" w:id="0">
    <w:p w14:paraId="42418A54" w14:textId="77777777" w:rsidR="00963C7E" w:rsidRPr="00171504" w:rsidRDefault="00963C7E" w:rsidP="00764B8C">
      <w:r w:rsidRPr="00171504">
        <w:continuationSeparator/>
      </w:r>
    </w:p>
    <w:p w14:paraId="67648F21" w14:textId="77777777" w:rsidR="00963C7E" w:rsidRPr="00171504" w:rsidRDefault="00963C7E"/>
  </w:endnote>
  <w:endnote w:id="1">
    <w:p w14:paraId="3D08295A" w14:textId="77777777" w:rsidR="00243E06" w:rsidRPr="00F30D10" w:rsidRDefault="00243E06" w:rsidP="00243E06">
      <w:pPr>
        <w:pStyle w:val="EndnoteText"/>
        <w:rPr>
          <w:sz w:val="15"/>
          <w:szCs w:val="15"/>
        </w:rPr>
      </w:pPr>
      <w:r>
        <w:rPr>
          <w:rStyle w:val="EndnoteReference"/>
          <w:sz w:val="15"/>
          <w:szCs w:val="15"/>
        </w:rPr>
        <w:endnoteRef/>
      </w:r>
      <w:r>
        <w:rPr>
          <w:sz w:val="15"/>
        </w:rPr>
        <w:t xml:space="preserve"> A disponibilidade de equipamentos, funções, características e serviços depende do respetivo modelo de veículo, da configuração individual e do mercado específico. Os sistemas de assistência à condução e de segurança da Mercedes</w:t>
      </w:r>
      <w:r>
        <w:rPr>
          <w:sz w:val="15"/>
        </w:rPr>
        <w:noBreakHyphen/>
        <w:t>Benz são auxílios e não isentam os condutores das suas responsabilidades. Devem ser respeitadas as informações do manual do proprietário e as limitações do sistema nele descritas.</w:t>
      </w:r>
    </w:p>
  </w:endnote>
  <w:endnote w:id="2">
    <w:p w14:paraId="124B31D2" w14:textId="77777777" w:rsidR="00F54248" w:rsidRPr="00F30D10" w:rsidRDefault="00F54248" w:rsidP="00F54248">
      <w:pPr>
        <w:pStyle w:val="EndnoteText"/>
        <w:rPr>
          <w:sz w:val="15"/>
          <w:szCs w:val="15"/>
        </w:rPr>
      </w:pPr>
      <w:r>
        <w:rPr>
          <w:rStyle w:val="EndnoteReference"/>
          <w:sz w:val="15"/>
          <w:szCs w:val="15"/>
        </w:rPr>
        <w:endnoteRef/>
      </w:r>
      <w:r>
        <w:rPr>
          <w:sz w:val="15"/>
        </w:rPr>
        <w:t xml:space="preserve"> </w:t>
      </w:r>
      <w:r>
        <w:rPr>
          <w:sz w:val="15"/>
        </w:rPr>
        <w:t>Os valores indicados foram determinados de acordo com o procedimento de medição WLTP. Os valores indicados referem-se ao mercado europeu. O consumo de energia e as emissões de CO₂ de um veículo ligeiro de passageiros dependem não só da utilização eficiente do combustível ou da fonte de energia pelo veículo, mas também do estilo de condução e de outros fatores não técnicos.</w:t>
      </w:r>
    </w:p>
  </w:endnote>
  <w:endnote w:id="3">
    <w:p w14:paraId="1546F5FC" w14:textId="77777777" w:rsidR="0090018D" w:rsidRPr="001304A6" w:rsidRDefault="0090018D" w:rsidP="0090018D">
      <w:pPr>
        <w:pStyle w:val="EndnoteText"/>
        <w:rPr>
          <w:sz w:val="15"/>
          <w:szCs w:val="15"/>
        </w:rPr>
      </w:pPr>
      <w:r>
        <w:rPr>
          <w:rStyle w:val="EndnoteReference"/>
          <w:sz w:val="15"/>
          <w:szCs w:val="15"/>
          <w:lang w:val="en-GB"/>
        </w:rPr>
        <w:endnoteRef/>
      </w:r>
      <w:r>
        <w:rPr>
          <w:sz w:val="15"/>
        </w:rPr>
        <w:t xml:space="preserve"> </w:t>
      </w:r>
      <w:r>
        <w:rPr>
          <w:sz w:val="15"/>
        </w:rPr>
        <w:t xml:space="preserve">Disponível como equipamento opcional logo após o lançamento no mercado. A disponibilidade do equipamento, funções, características e serviços apresentados depende do respetivo modelo de veículo, da configuração individual e do mercado correspondente.  </w:t>
      </w:r>
    </w:p>
  </w:endnote>
  <w:endnote w:id="4">
    <w:p w14:paraId="5E5773D3" w14:textId="77777777" w:rsidR="0090018D" w:rsidRPr="001304A6" w:rsidRDefault="0090018D" w:rsidP="0090018D">
      <w:pPr>
        <w:pStyle w:val="EndnoteText"/>
        <w:rPr>
          <w:sz w:val="15"/>
          <w:szCs w:val="15"/>
        </w:rPr>
      </w:pPr>
      <w:r>
        <w:rPr>
          <w:rStyle w:val="EndnoteReference"/>
          <w:sz w:val="15"/>
          <w:szCs w:val="15"/>
          <w:lang w:val="en-GB"/>
        </w:rPr>
        <w:endnoteRef/>
      </w:r>
      <w:r>
        <w:rPr>
          <w:sz w:val="15"/>
        </w:rPr>
        <w:t xml:space="preserve"> </w:t>
      </w:r>
      <w:r>
        <w:rPr>
          <w:sz w:val="15"/>
        </w:rPr>
        <w:t xml:space="preserve">A </w:t>
      </w:r>
      <w:r>
        <w:rPr>
          <w:sz w:val="15"/>
        </w:rPr>
        <w:t xml:space="preserve">utilização dos Extras Digitais requer a aceitação permanente dos Termos de Utilização dos Extras Digitais e dos Termos de Utilização do Serviço Mercedes me ID nas versões atualmente em vigor, a associação permanente do veículo à conta de utilizador Mercedes me e, quando aplicável, a ativação dos Extras Digitais. Além disso, o veículo tem de estar associado à respetiva conta de utilizador. As informações sobre o tratamento de dados pessoais na utilização dos Extras Digitais podem ser consultadas na Política de Privacidade do Mercedes me connect. </w:t>
      </w:r>
    </w:p>
  </w:endnote>
  <w:endnote w:id="5">
    <w:p w14:paraId="5C035718" w14:textId="77777777" w:rsidR="0090018D" w:rsidRPr="001304A6" w:rsidRDefault="0090018D" w:rsidP="0090018D">
      <w:pPr>
        <w:pStyle w:val="EndnoteText"/>
        <w:rPr>
          <w:sz w:val="15"/>
          <w:szCs w:val="15"/>
        </w:rPr>
      </w:pPr>
      <w:r>
        <w:rPr>
          <w:rStyle w:val="EndnoteReference"/>
          <w:sz w:val="15"/>
          <w:szCs w:val="15"/>
        </w:rPr>
        <w:endnoteRef/>
      </w:r>
      <w:r>
        <w:rPr>
          <w:sz w:val="15"/>
        </w:rPr>
        <w:t xml:space="preserve"> </w:t>
      </w:r>
      <w:r>
        <w:rPr>
          <w:sz w:val="15"/>
        </w:rPr>
        <w:t xml:space="preserve">Os </w:t>
      </w:r>
      <w:r>
        <w:rPr>
          <w:sz w:val="15"/>
        </w:rPr>
        <w:t xml:space="preserve">sistemas de assistência à condução e de segurança são auxiliares e não isentam o condutor da sua responsabilidade. Devem ser respeitadas as informações do manual do proprietário e as limitações do sistema nele descritas.  </w:t>
      </w:r>
    </w:p>
  </w:endnote>
  <w:endnote w:id="6">
    <w:p w14:paraId="07310DB6" w14:textId="77777777" w:rsidR="0090018D" w:rsidRPr="00C4331D" w:rsidRDefault="0090018D" w:rsidP="0090018D">
      <w:pPr>
        <w:pStyle w:val="EndnoteText"/>
      </w:pPr>
      <w:r>
        <w:rPr>
          <w:rStyle w:val="EndnoteReference"/>
          <w:sz w:val="15"/>
          <w:szCs w:val="15"/>
          <w:lang w:val="en-GB"/>
        </w:rPr>
        <w:endnoteRef/>
      </w:r>
      <w:r>
        <w:rPr>
          <w:sz w:val="15"/>
        </w:rPr>
        <w:t xml:space="preserve"> </w:t>
      </w:r>
      <w:r>
        <w:rPr>
          <w:sz w:val="15"/>
        </w:rPr>
        <w:t xml:space="preserve">O </w:t>
      </w:r>
      <w:r>
        <w:rPr>
          <w:sz w:val="15"/>
        </w:rPr>
        <w:t>condutor continua a ser o único responsável por supervisionar a manobra de estacionamento e a área envolvente.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233A0" w14:textId="5F25FAFE" w:rsidR="009A4CD9" w:rsidRPr="00171504" w:rsidRDefault="004560A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F1AC57A" wp14:editId="1718E34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1786678058" name="Textfeld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D3B983" w14:textId="7D80B692" w:rsidR="004560A1" w:rsidRPr="00171504" w:rsidRDefault="004560A1" w:rsidP="004560A1">
                          <w:pPr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hAnsi="Aptos"/>
                              <w:color w:val="000000"/>
                              <w:sz w:val="20"/>
                            </w:rPr>
                            <w:t>Confidencial - Não divulgar publicamente nem distribuir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AC57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onfidential - Not for Public Consumption or Distribution" style="position:absolute;margin-left:0;margin-top:0;width:244.1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" filled="f" stroked="f">
              <v:textbox style="mso-fit-shape-to-text:t" inset="0,0,0,15pt">
                <w:txbxContent>
                  <w:p w14:paraId="48D3B983" w14:textId="7D80B692" w:rsidR="004560A1" w:rsidRPr="00171504" w:rsidRDefault="004560A1" w:rsidP="004560A1">
                    <w:pPr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hAnsi="Aptos"/>
                        <w:color w:val="000000"/>
                        <w:sz w:val="20"/>
                      </w:rPr>
                      <w:t>Confidencial - Não divulgar publicamente nem distribuir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F4E85" w14:textId="776423F7" w:rsidR="00EC1864" w:rsidRPr="00171504" w:rsidRDefault="4205D573" w:rsidP="00B00F20">
    <w:pPr>
      <w:pStyle w:val="D07Seitenzahl"/>
      <w:framePr w:wrap="around"/>
      <w:rPr>
        <w:noProof w:val="0"/>
      </w:rPr>
    </w:pPr>
    <w:r>
      <w:t xml:space="preserve">Página </w:t>
    </w:r>
    <w:r w:rsidR="00EC1864" w:rsidRPr="00171504">
      <w:rPr>
        <w:rStyle w:val="PageNumber"/>
      </w:rPr>
      <w:fldChar w:fldCharType="begin"/>
    </w:r>
    <w:r w:rsidR="00EC1864" w:rsidRPr="00171504">
      <w:rPr>
        <w:rStyle w:val="PageNumber"/>
      </w:rPr>
      <w:instrText xml:space="preserve"> PAGE </w:instrText>
    </w:r>
    <w:r w:rsidR="00EC1864" w:rsidRPr="00171504">
      <w:rPr>
        <w:rStyle w:val="PageNumber"/>
      </w:rPr>
      <w:fldChar w:fldCharType="separate"/>
    </w:r>
    <w:r w:rsidRPr="00171504">
      <w:rPr>
        <w:rStyle w:val="PageNumber"/>
      </w:rPr>
      <w:t>2</w:t>
    </w:r>
    <w:r w:rsidR="00EC1864" w:rsidRPr="00171504">
      <w:rPr>
        <w:rStyle w:val="PageNumber"/>
      </w:rPr>
      <w:fldChar w:fldCharType="end"/>
    </w:r>
  </w:p>
  <w:p w14:paraId="39B3FAF1" w14:textId="77777777" w:rsidR="00EC1864" w:rsidRPr="00171504" w:rsidRDefault="00EC18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F6D3B" w14:textId="77777777" w:rsidR="00674E5E" w:rsidRDefault="00674E5E" w:rsidP="00674E5E">
    <w:pPr>
      <w:pStyle w:val="dcLegalInfo"/>
      <w:spacing w:line="360" w:lineRule="auto"/>
    </w:pPr>
    <w:r>
      <w:t>Mercedes-Benz Portugal S.A., Comunicação de Automóveis</w:t>
    </w:r>
  </w:p>
  <w:p w14:paraId="4B7E3870" w14:textId="77777777" w:rsidR="00674E5E" w:rsidRPr="00426B2C" w:rsidRDefault="00674E5E" w:rsidP="00674E5E">
    <w:pPr>
      <w:pStyle w:val="Footer"/>
      <w:jc w:val="center"/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</w:p>
  <w:p w14:paraId="7D203155" w14:textId="77777777" w:rsidR="007F0784" w:rsidRPr="00171504" w:rsidRDefault="007F0784" w:rsidP="003D75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2EAA6" w14:textId="77777777" w:rsidR="00963C7E" w:rsidRPr="00171504" w:rsidRDefault="00963C7E" w:rsidP="002724F8">
      <w:pPr>
        <w:spacing w:line="170" w:lineRule="exact"/>
      </w:pPr>
      <w:r w:rsidRPr="00171504">
        <w:rPr>
          <w:sz w:val="10"/>
          <w:szCs w:val="10"/>
        </w:rPr>
        <w:separator/>
      </w:r>
    </w:p>
  </w:footnote>
  <w:footnote w:type="continuationSeparator" w:id="0">
    <w:p w14:paraId="11E15753" w14:textId="77777777" w:rsidR="00963C7E" w:rsidRPr="00171504" w:rsidRDefault="00963C7E" w:rsidP="00764B8C">
      <w:r w:rsidRPr="00171504">
        <w:continuationSeparator/>
      </w:r>
    </w:p>
    <w:p w14:paraId="0CDFD6D5" w14:textId="77777777" w:rsidR="00963C7E" w:rsidRPr="00171504" w:rsidRDefault="00963C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007E1C07" w14:paraId="0891B996" w14:textId="77777777" w:rsidTr="4205D573">
      <w:trPr>
        <w:trHeight w:val="300"/>
      </w:trPr>
      <w:tc>
        <w:tcPr>
          <w:tcW w:w="3295" w:type="dxa"/>
        </w:tcPr>
        <w:p w14:paraId="0E428127" w14:textId="2653E6BE" w:rsidR="4205D573" w:rsidRDefault="4205D573" w:rsidP="4205D573">
          <w:pPr>
            <w:pStyle w:val="Header"/>
            <w:ind w:left="-115"/>
          </w:pPr>
        </w:p>
      </w:tc>
      <w:tc>
        <w:tcPr>
          <w:tcW w:w="3295" w:type="dxa"/>
        </w:tcPr>
        <w:p w14:paraId="06E1CB43" w14:textId="477FCD06" w:rsidR="4205D573" w:rsidRDefault="4205D573" w:rsidP="4205D573">
          <w:pPr>
            <w:pStyle w:val="Header"/>
            <w:jc w:val="center"/>
          </w:pPr>
        </w:p>
      </w:tc>
      <w:tc>
        <w:tcPr>
          <w:tcW w:w="3295" w:type="dxa"/>
        </w:tcPr>
        <w:p w14:paraId="534ABC88" w14:textId="6DAE8CFE" w:rsidR="4205D573" w:rsidRDefault="4205D573" w:rsidP="4205D573">
          <w:pPr>
            <w:pStyle w:val="Header"/>
            <w:ind w:right="-115"/>
            <w:jc w:val="right"/>
          </w:pPr>
        </w:p>
      </w:tc>
    </w:tr>
  </w:tbl>
  <w:p w14:paraId="516EAEEE" w14:textId="2B4400A8" w:rsidR="4205D573" w:rsidRDefault="4205D573" w:rsidP="4205D5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559AA" w14:textId="5C01F9F8" w:rsidR="006C14AB" w:rsidRPr="00654E34" w:rsidRDefault="0026106A" w:rsidP="001028C6">
    <w:pPr>
      <w:pStyle w:val="A03Flietext"/>
    </w:pPr>
    <w:r w:rsidRPr="00333FD0">
      <w:rPr>
        <w:noProof/>
        <w14:ligatures w14:val="none"/>
      </w:rPr>
      <w:drawing>
        <wp:anchor distT="0" distB="0" distL="114300" distR="114300" simplePos="0" relativeHeight="251660290" behindDoc="0" locked="0" layoutInCell="1" allowOverlap="1" wp14:anchorId="7F1CB9FE" wp14:editId="6C278E77">
          <wp:simplePos x="0" y="0"/>
          <wp:positionH relativeFrom="page">
            <wp:posOffset>5436235</wp:posOffset>
          </wp:positionH>
          <wp:positionV relativeFrom="topMargin">
            <wp:posOffset>1736090</wp:posOffset>
          </wp:positionV>
          <wp:extent cx="1141200" cy="118800"/>
          <wp:effectExtent l="0" t="0" r="1905" b="0"/>
          <wp:wrapNone/>
          <wp:docPr id="1814972570" name="Mercedes-Maybach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Maybach (word mark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41200" cy="11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3432">
      <w:rPr>
        <w:noProof/>
      </w:rPr>
      <w:drawing>
        <wp:anchor distT="0" distB="0" distL="114300" distR="114300" simplePos="0" relativeHeight="251658240" behindDoc="0" locked="0" layoutInCell="1" allowOverlap="1" wp14:anchorId="29E20903" wp14:editId="1D8C912D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761442464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42464" name="Mercedes-Benz (star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00142F4A" w14:paraId="040CDB82" w14:textId="77777777" w:rsidTr="4205D573">
      <w:trPr>
        <w:trHeight w:val="300"/>
      </w:trPr>
      <w:tc>
        <w:tcPr>
          <w:tcW w:w="3295" w:type="dxa"/>
        </w:tcPr>
        <w:p w14:paraId="4E04158C" w14:textId="57277215" w:rsidR="4205D573" w:rsidRDefault="4205D573" w:rsidP="4205D573">
          <w:pPr>
            <w:pStyle w:val="Header"/>
            <w:ind w:left="-115"/>
          </w:pPr>
        </w:p>
      </w:tc>
      <w:tc>
        <w:tcPr>
          <w:tcW w:w="3295" w:type="dxa"/>
        </w:tcPr>
        <w:p w14:paraId="602AA89D" w14:textId="22754F6E" w:rsidR="4205D573" w:rsidRDefault="4205D573" w:rsidP="4205D573">
          <w:pPr>
            <w:pStyle w:val="Header"/>
            <w:jc w:val="center"/>
          </w:pPr>
        </w:p>
      </w:tc>
      <w:tc>
        <w:tcPr>
          <w:tcW w:w="3295" w:type="dxa"/>
        </w:tcPr>
        <w:p w14:paraId="4E67D4E0" w14:textId="3F85611C" w:rsidR="4205D573" w:rsidRDefault="4205D573" w:rsidP="4205D573">
          <w:pPr>
            <w:pStyle w:val="Header"/>
            <w:ind w:right="-115"/>
            <w:jc w:val="right"/>
          </w:pPr>
        </w:p>
      </w:tc>
    </w:tr>
  </w:tbl>
  <w:p w14:paraId="2E82D5CD" w14:textId="17C44B5D" w:rsidR="4205D573" w:rsidRDefault="4205D573" w:rsidP="4205D5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61A98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742D6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40E56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54C58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C5222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16673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482D4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9C8FE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E8036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029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736E3"/>
    <w:multiLevelType w:val="hybridMultilevel"/>
    <w:tmpl w:val="D952A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697116C"/>
    <w:multiLevelType w:val="hybridMultilevel"/>
    <w:tmpl w:val="5F50D590"/>
    <w:lvl w:ilvl="0" w:tplc="2C401C9E">
      <w:numFmt w:val="bullet"/>
      <w:lvlText w:val=""/>
      <w:lvlJc w:val="left"/>
      <w:pPr>
        <w:ind w:left="575" w:hanging="360"/>
      </w:pPr>
      <w:rPr>
        <w:rFonts w:ascii="Symbol" w:eastAsia="Times New Roman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29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1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3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5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7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9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1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35" w:hanging="360"/>
      </w:pPr>
      <w:rPr>
        <w:rFonts w:ascii="Wingdings" w:hAnsi="Wingdings" w:hint="default"/>
      </w:rPr>
    </w:lvl>
  </w:abstractNum>
  <w:abstractNum w:abstractNumId="13" w15:restartNumberingAfterBreak="0">
    <w:nsid w:val="10FB296F"/>
    <w:multiLevelType w:val="hybridMultilevel"/>
    <w:tmpl w:val="A254EB8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3751988"/>
    <w:multiLevelType w:val="hybridMultilevel"/>
    <w:tmpl w:val="5D5C1B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115696"/>
    <w:multiLevelType w:val="hybridMultilevel"/>
    <w:tmpl w:val="DBE22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A7379F"/>
    <w:multiLevelType w:val="hybridMultilevel"/>
    <w:tmpl w:val="6F50CB0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35999"/>
    <w:multiLevelType w:val="hybridMultilevel"/>
    <w:tmpl w:val="05BC4F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BA032A"/>
    <w:multiLevelType w:val="hybridMultilevel"/>
    <w:tmpl w:val="3F423E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E7A2B1D"/>
    <w:multiLevelType w:val="hybridMultilevel"/>
    <w:tmpl w:val="4CF0E5DE"/>
    <w:lvl w:ilvl="0" w:tplc="0816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22" w15:restartNumberingAfterBreak="0">
    <w:nsid w:val="31BB011D"/>
    <w:multiLevelType w:val="hybridMultilevel"/>
    <w:tmpl w:val="CE74C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0E6EDD"/>
    <w:multiLevelType w:val="hybridMultilevel"/>
    <w:tmpl w:val="E6BA1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3D5133"/>
    <w:multiLevelType w:val="hybridMultilevel"/>
    <w:tmpl w:val="7ADA5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627B4D"/>
    <w:multiLevelType w:val="hybridMultilevel"/>
    <w:tmpl w:val="33909B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5732083"/>
    <w:multiLevelType w:val="multilevel"/>
    <w:tmpl w:val="04FA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0E4A27"/>
    <w:multiLevelType w:val="multilevel"/>
    <w:tmpl w:val="D870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F85B00"/>
    <w:multiLevelType w:val="hybridMultilevel"/>
    <w:tmpl w:val="D64249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044053"/>
    <w:multiLevelType w:val="hybridMultilevel"/>
    <w:tmpl w:val="BED8F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615512"/>
    <w:multiLevelType w:val="hybridMultilevel"/>
    <w:tmpl w:val="A4248BB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674A6B"/>
    <w:multiLevelType w:val="multilevel"/>
    <w:tmpl w:val="7D3A86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A330F17"/>
    <w:multiLevelType w:val="hybridMultilevel"/>
    <w:tmpl w:val="2182C9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BBD3C6C"/>
    <w:multiLevelType w:val="hybridMultilevel"/>
    <w:tmpl w:val="99D6404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010A9D"/>
    <w:multiLevelType w:val="hybridMultilevel"/>
    <w:tmpl w:val="B24A5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503936"/>
    <w:multiLevelType w:val="hybridMultilevel"/>
    <w:tmpl w:val="225A1BA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8" w15:restartNumberingAfterBreak="0">
    <w:nsid w:val="6C100091"/>
    <w:multiLevelType w:val="hybridMultilevel"/>
    <w:tmpl w:val="2A349080"/>
    <w:lvl w:ilvl="0" w:tplc="03368AB0">
      <w:start w:val="5"/>
      <w:numFmt w:val="bullet"/>
      <w:pStyle w:val="C04TabelleAufzhlung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9" w15:restartNumberingAfterBreak="0">
    <w:nsid w:val="762E091C"/>
    <w:multiLevelType w:val="hybridMultilevel"/>
    <w:tmpl w:val="52BE9BA8"/>
    <w:lvl w:ilvl="0" w:tplc="160044BE">
      <w:start w:val="1"/>
      <w:numFmt w:val="bulle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36"/>
  </w:num>
  <w:num w:numId="12" w16cid:durableId="423838343">
    <w:abstractNumId w:val="11"/>
  </w:num>
  <w:num w:numId="13" w16cid:durableId="1293629408">
    <w:abstractNumId w:val="37"/>
  </w:num>
  <w:num w:numId="14" w16cid:durableId="1237932400">
    <w:abstractNumId w:val="39"/>
  </w:num>
  <w:num w:numId="15" w16cid:durableId="1072124215">
    <w:abstractNumId w:val="40"/>
  </w:num>
  <w:num w:numId="16" w16cid:durableId="1743990120">
    <w:abstractNumId w:val="38"/>
  </w:num>
  <w:num w:numId="17" w16cid:durableId="1086612032">
    <w:abstractNumId w:val="16"/>
  </w:num>
  <w:num w:numId="18" w16cid:durableId="366371384">
    <w:abstractNumId w:val="18"/>
  </w:num>
  <w:num w:numId="19" w16cid:durableId="772432860">
    <w:abstractNumId w:val="19"/>
  </w:num>
  <w:num w:numId="20" w16cid:durableId="434902511">
    <w:abstractNumId w:val="14"/>
  </w:num>
  <w:num w:numId="21" w16cid:durableId="1937859228">
    <w:abstractNumId w:val="28"/>
  </w:num>
  <w:num w:numId="22" w16cid:durableId="841547983">
    <w:abstractNumId w:val="23"/>
  </w:num>
  <w:num w:numId="23" w16cid:durableId="783036337">
    <w:abstractNumId w:val="29"/>
  </w:num>
  <w:num w:numId="24" w16cid:durableId="1143082976">
    <w:abstractNumId w:val="8"/>
  </w:num>
  <w:num w:numId="25" w16cid:durableId="193152072">
    <w:abstractNumId w:val="3"/>
  </w:num>
  <w:num w:numId="26" w16cid:durableId="1352798994">
    <w:abstractNumId w:val="2"/>
  </w:num>
  <w:num w:numId="27" w16cid:durableId="1992564752">
    <w:abstractNumId w:val="1"/>
  </w:num>
  <w:num w:numId="28" w16cid:durableId="809905359">
    <w:abstractNumId w:val="0"/>
  </w:num>
  <w:num w:numId="29" w16cid:durableId="2096896178">
    <w:abstractNumId w:val="13"/>
  </w:num>
  <w:num w:numId="30" w16cid:durableId="1686596690">
    <w:abstractNumId w:val="35"/>
  </w:num>
  <w:num w:numId="31" w16cid:durableId="1724526875">
    <w:abstractNumId w:val="31"/>
  </w:num>
  <w:num w:numId="32" w16cid:durableId="1750610611">
    <w:abstractNumId w:val="26"/>
  </w:num>
  <w:num w:numId="33" w16cid:durableId="1284119561">
    <w:abstractNumId w:val="27"/>
  </w:num>
  <w:num w:numId="34" w16cid:durableId="1192837176">
    <w:abstractNumId w:val="33"/>
  </w:num>
  <w:num w:numId="35" w16cid:durableId="1174104952">
    <w:abstractNumId w:val="17"/>
  </w:num>
  <w:num w:numId="36" w16cid:durableId="289438397">
    <w:abstractNumId w:val="15"/>
  </w:num>
  <w:num w:numId="37" w16cid:durableId="700742822">
    <w:abstractNumId w:val="25"/>
  </w:num>
  <w:num w:numId="38" w16cid:durableId="1538737742">
    <w:abstractNumId w:val="34"/>
  </w:num>
  <w:num w:numId="39" w16cid:durableId="1381172865">
    <w:abstractNumId w:val="20"/>
  </w:num>
  <w:num w:numId="40" w16cid:durableId="1871841432">
    <w:abstractNumId w:val="32"/>
  </w:num>
  <w:num w:numId="41" w16cid:durableId="596326324">
    <w:abstractNumId w:val="22"/>
  </w:num>
  <w:num w:numId="42" w16cid:durableId="700280620">
    <w:abstractNumId w:val="24"/>
  </w:num>
  <w:num w:numId="43" w16cid:durableId="183638797">
    <w:abstractNumId w:val="10"/>
  </w:num>
  <w:num w:numId="44" w16cid:durableId="1886602438">
    <w:abstractNumId w:val="21"/>
  </w:num>
  <w:num w:numId="45" w16cid:durableId="500661473">
    <w:abstractNumId w:val="12"/>
  </w:num>
  <w:num w:numId="46" w16cid:durableId="13811037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ocumentProtection w:edit="forms" w:enforcement="0"/>
  <w:defaultTabStop w:val="720"/>
  <w:hyphenationZone w:val="425"/>
  <w:defaultTableStyle w:val="Mercedes-Benz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84"/>
    <w:rsid w:val="00000C4C"/>
    <w:rsid w:val="00001AB5"/>
    <w:rsid w:val="00001F0B"/>
    <w:rsid w:val="00001F1A"/>
    <w:rsid w:val="000027FB"/>
    <w:rsid w:val="00002924"/>
    <w:rsid w:val="00002A81"/>
    <w:rsid w:val="00003343"/>
    <w:rsid w:val="00003DE1"/>
    <w:rsid w:val="000048B0"/>
    <w:rsid w:val="000049B1"/>
    <w:rsid w:val="00004F02"/>
    <w:rsid w:val="000057F6"/>
    <w:rsid w:val="00005AFF"/>
    <w:rsid w:val="000063D3"/>
    <w:rsid w:val="000074CE"/>
    <w:rsid w:val="00007654"/>
    <w:rsid w:val="00010949"/>
    <w:rsid w:val="00011C8D"/>
    <w:rsid w:val="00011E70"/>
    <w:rsid w:val="0001257B"/>
    <w:rsid w:val="000128C9"/>
    <w:rsid w:val="00013270"/>
    <w:rsid w:val="00013835"/>
    <w:rsid w:val="00013857"/>
    <w:rsid w:val="00013E70"/>
    <w:rsid w:val="000140ED"/>
    <w:rsid w:val="00014109"/>
    <w:rsid w:val="00014580"/>
    <w:rsid w:val="00014605"/>
    <w:rsid w:val="00015B51"/>
    <w:rsid w:val="00016A95"/>
    <w:rsid w:val="00016B92"/>
    <w:rsid w:val="000170D6"/>
    <w:rsid w:val="000170E0"/>
    <w:rsid w:val="00017501"/>
    <w:rsid w:val="000203F1"/>
    <w:rsid w:val="00020743"/>
    <w:rsid w:val="0002077F"/>
    <w:rsid w:val="000212C0"/>
    <w:rsid w:val="000215E8"/>
    <w:rsid w:val="00022AD7"/>
    <w:rsid w:val="00023090"/>
    <w:rsid w:val="00023F5C"/>
    <w:rsid w:val="00025CA1"/>
    <w:rsid w:val="000263BF"/>
    <w:rsid w:val="0002661E"/>
    <w:rsid w:val="00031110"/>
    <w:rsid w:val="00032806"/>
    <w:rsid w:val="00032B50"/>
    <w:rsid w:val="000333CE"/>
    <w:rsid w:val="00033458"/>
    <w:rsid w:val="0003383E"/>
    <w:rsid w:val="00033C23"/>
    <w:rsid w:val="00033CCA"/>
    <w:rsid w:val="0003526E"/>
    <w:rsid w:val="00035C39"/>
    <w:rsid w:val="0003739E"/>
    <w:rsid w:val="0003756D"/>
    <w:rsid w:val="0004037B"/>
    <w:rsid w:val="00040EF3"/>
    <w:rsid w:val="00041319"/>
    <w:rsid w:val="000414A3"/>
    <w:rsid w:val="00043308"/>
    <w:rsid w:val="0004393A"/>
    <w:rsid w:val="00044F7C"/>
    <w:rsid w:val="0004503F"/>
    <w:rsid w:val="0004540B"/>
    <w:rsid w:val="0004545F"/>
    <w:rsid w:val="00045933"/>
    <w:rsid w:val="00045A88"/>
    <w:rsid w:val="00046321"/>
    <w:rsid w:val="00046324"/>
    <w:rsid w:val="00046ACC"/>
    <w:rsid w:val="000470A5"/>
    <w:rsid w:val="00047682"/>
    <w:rsid w:val="000477C5"/>
    <w:rsid w:val="00050091"/>
    <w:rsid w:val="0005097B"/>
    <w:rsid w:val="000509C6"/>
    <w:rsid w:val="00051179"/>
    <w:rsid w:val="000511CC"/>
    <w:rsid w:val="00052230"/>
    <w:rsid w:val="0005385A"/>
    <w:rsid w:val="000563FE"/>
    <w:rsid w:val="00056CD0"/>
    <w:rsid w:val="00056D12"/>
    <w:rsid w:val="0005704B"/>
    <w:rsid w:val="0006263E"/>
    <w:rsid w:val="00062AA8"/>
    <w:rsid w:val="000636C7"/>
    <w:rsid w:val="000639BC"/>
    <w:rsid w:val="000648CA"/>
    <w:rsid w:val="000648FB"/>
    <w:rsid w:val="00065356"/>
    <w:rsid w:val="00066236"/>
    <w:rsid w:val="00066330"/>
    <w:rsid w:val="00066A0F"/>
    <w:rsid w:val="00066ADD"/>
    <w:rsid w:val="00066EC9"/>
    <w:rsid w:val="000670A2"/>
    <w:rsid w:val="00067F8C"/>
    <w:rsid w:val="0007048A"/>
    <w:rsid w:val="000716F5"/>
    <w:rsid w:val="000717CC"/>
    <w:rsid w:val="000724FE"/>
    <w:rsid w:val="00073710"/>
    <w:rsid w:val="00073788"/>
    <w:rsid w:val="000753D1"/>
    <w:rsid w:val="00076121"/>
    <w:rsid w:val="0007651D"/>
    <w:rsid w:val="00076CE3"/>
    <w:rsid w:val="00076CE5"/>
    <w:rsid w:val="000807B2"/>
    <w:rsid w:val="00080E55"/>
    <w:rsid w:val="000811BA"/>
    <w:rsid w:val="00081305"/>
    <w:rsid w:val="00081843"/>
    <w:rsid w:val="00082000"/>
    <w:rsid w:val="00083101"/>
    <w:rsid w:val="000832F5"/>
    <w:rsid w:val="0008374A"/>
    <w:rsid w:val="00084223"/>
    <w:rsid w:val="00086C76"/>
    <w:rsid w:val="000904C6"/>
    <w:rsid w:val="00090A8F"/>
    <w:rsid w:val="00091BAB"/>
    <w:rsid w:val="00092288"/>
    <w:rsid w:val="00093FCD"/>
    <w:rsid w:val="00094243"/>
    <w:rsid w:val="000942D9"/>
    <w:rsid w:val="00094534"/>
    <w:rsid w:val="00094557"/>
    <w:rsid w:val="00096B80"/>
    <w:rsid w:val="00096F12"/>
    <w:rsid w:val="00097D0C"/>
    <w:rsid w:val="000A013B"/>
    <w:rsid w:val="000A0166"/>
    <w:rsid w:val="000A145F"/>
    <w:rsid w:val="000A1812"/>
    <w:rsid w:val="000A1A93"/>
    <w:rsid w:val="000A1F68"/>
    <w:rsid w:val="000A2CE5"/>
    <w:rsid w:val="000A3205"/>
    <w:rsid w:val="000A3DC8"/>
    <w:rsid w:val="000A41E3"/>
    <w:rsid w:val="000A4C06"/>
    <w:rsid w:val="000A5094"/>
    <w:rsid w:val="000A50A1"/>
    <w:rsid w:val="000A5E8F"/>
    <w:rsid w:val="000A6302"/>
    <w:rsid w:val="000A63DE"/>
    <w:rsid w:val="000A65AC"/>
    <w:rsid w:val="000A66E7"/>
    <w:rsid w:val="000A7747"/>
    <w:rsid w:val="000A7D0D"/>
    <w:rsid w:val="000A7E41"/>
    <w:rsid w:val="000B0054"/>
    <w:rsid w:val="000B095D"/>
    <w:rsid w:val="000B2251"/>
    <w:rsid w:val="000B28BB"/>
    <w:rsid w:val="000B2BF4"/>
    <w:rsid w:val="000B36C2"/>
    <w:rsid w:val="000B5ABF"/>
    <w:rsid w:val="000B5BC7"/>
    <w:rsid w:val="000B76DB"/>
    <w:rsid w:val="000C0AC2"/>
    <w:rsid w:val="000C10A7"/>
    <w:rsid w:val="000C1769"/>
    <w:rsid w:val="000C1A0A"/>
    <w:rsid w:val="000C2C40"/>
    <w:rsid w:val="000C30C7"/>
    <w:rsid w:val="000C321D"/>
    <w:rsid w:val="000C42C8"/>
    <w:rsid w:val="000C4D6F"/>
    <w:rsid w:val="000C6A17"/>
    <w:rsid w:val="000C739F"/>
    <w:rsid w:val="000C79D9"/>
    <w:rsid w:val="000D0E05"/>
    <w:rsid w:val="000D0F96"/>
    <w:rsid w:val="000D1E57"/>
    <w:rsid w:val="000D1EDA"/>
    <w:rsid w:val="000D1F26"/>
    <w:rsid w:val="000D2E2E"/>
    <w:rsid w:val="000D36E0"/>
    <w:rsid w:val="000D38B5"/>
    <w:rsid w:val="000D4868"/>
    <w:rsid w:val="000D48EC"/>
    <w:rsid w:val="000D5A07"/>
    <w:rsid w:val="000D704D"/>
    <w:rsid w:val="000D70E9"/>
    <w:rsid w:val="000E02F5"/>
    <w:rsid w:val="000E125A"/>
    <w:rsid w:val="000E2F84"/>
    <w:rsid w:val="000E302B"/>
    <w:rsid w:val="000E368C"/>
    <w:rsid w:val="000E4207"/>
    <w:rsid w:val="000E4A86"/>
    <w:rsid w:val="000E4E03"/>
    <w:rsid w:val="000E5C4F"/>
    <w:rsid w:val="000E6116"/>
    <w:rsid w:val="000E63C2"/>
    <w:rsid w:val="000E67F8"/>
    <w:rsid w:val="000E7280"/>
    <w:rsid w:val="000F1468"/>
    <w:rsid w:val="000F1871"/>
    <w:rsid w:val="000F1F2D"/>
    <w:rsid w:val="000F2712"/>
    <w:rsid w:val="000F2ECA"/>
    <w:rsid w:val="000F3696"/>
    <w:rsid w:val="000F3AA9"/>
    <w:rsid w:val="000F42D2"/>
    <w:rsid w:val="000F4399"/>
    <w:rsid w:val="000F466B"/>
    <w:rsid w:val="000F47E6"/>
    <w:rsid w:val="000F4E9D"/>
    <w:rsid w:val="000F510B"/>
    <w:rsid w:val="000F5368"/>
    <w:rsid w:val="0010048D"/>
    <w:rsid w:val="001024D3"/>
    <w:rsid w:val="001028C6"/>
    <w:rsid w:val="0010301A"/>
    <w:rsid w:val="00104E61"/>
    <w:rsid w:val="00106A41"/>
    <w:rsid w:val="0010757F"/>
    <w:rsid w:val="001079A2"/>
    <w:rsid w:val="00110024"/>
    <w:rsid w:val="001106BD"/>
    <w:rsid w:val="00110816"/>
    <w:rsid w:val="00110C40"/>
    <w:rsid w:val="00111298"/>
    <w:rsid w:val="00111F9F"/>
    <w:rsid w:val="00112B40"/>
    <w:rsid w:val="00112C66"/>
    <w:rsid w:val="0011310D"/>
    <w:rsid w:val="001145C7"/>
    <w:rsid w:val="00114AC4"/>
    <w:rsid w:val="00115BD6"/>
    <w:rsid w:val="001166BE"/>
    <w:rsid w:val="00116A70"/>
    <w:rsid w:val="00117941"/>
    <w:rsid w:val="001214B4"/>
    <w:rsid w:val="0012156B"/>
    <w:rsid w:val="001218DB"/>
    <w:rsid w:val="00121F89"/>
    <w:rsid w:val="0012240F"/>
    <w:rsid w:val="00122D49"/>
    <w:rsid w:val="00122FC9"/>
    <w:rsid w:val="001231FC"/>
    <w:rsid w:val="00123912"/>
    <w:rsid w:val="00123A7C"/>
    <w:rsid w:val="00123BEA"/>
    <w:rsid w:val="00123C94"/>
    <w:rsid w:val="00124490"/>
    <w:rsid w:val="0012549C"/>
    <w:rsid w:val="00125A5C"/>
    <w:rsid w:val="00125D57"/>
    <w:rsid w:val="00127127"/>
    <w:rsid w:val="0012765E"/>
    <w:rsid w:val="0012797B"/>
    <w:rsid w:val="00127D01"/>
    <w:rsid w:val="00130166"/>
    <w:rsid w:val="001306A6"/>
    <w:rsid w:val="001306C7"/>
    <w:rsid w:val="0013087B"/>
    <w:rsid w:val="001314A1"/>
    <w:rsid w:val="00131A63"/>
    <w:rsid w:val="00131BC6"/>
    <w:rsid w:val="00133866"/>
    <w:rsid w:val="001351C8"/>
    <w:rsid w:val="00135A5B"/>
    <w:rsid w:val="00135A7C"/>
    <w:rsid w:val="0014115A"/>
    <w:rsid w:val="00141213"/>
    <w:rsid w:val="0014237B"/>
    <w:rsid w:val="00142A81"/>
    <w:rsid w:val="00142F4A"/>
    <w:rsid w:val="001436C9"/>
    <w:rsid w:val="00143754"/>
    <w:rsid w:val="001439DA"/>
    <w:rsid w:val="00144645"/>
    <w:rsid w:val="00144C6E"/>
    <w:rsid w:val="00145D3A"/>
    <w:rsid w:val="001462EA"/>
    <w:rsid w:val="0014657E"/>
    <w:rsid w:val="00146BDD"/>
    <w:rsid w:val="00146FFE"/>
    <w:rsid w:val="00147073"/>
    <w:rsid w:val="001474D5"/>
    <w:rsid w:val="0015108C"/>
    <w:rsid w:val="00151630"/>
    <w:rsid w:val="0015281B"/>
    <w:rsid w:val="00153588"/>
    <w:rsid w:val="00153F0D"/>
    <w:rsid w:val="00153F19"/>
    <w:rsid w:val="001545A7"/>
    <w:rsid w:val="0015488F"/>
    <w:rsid w:val="0015492B"/>
    <w:rsid w:val="00154BEF"/>
    <w:rsid w:val="00154F33"/>
    <w:rsid w:val="00155BB4"/>
    <w:rsid w:val="00156124"/>
    <w:rsid w:val="0015624F"/>
    <w:rsid w:val="00156D9A"/>
    <w:rsid w:val="00160A4A"/>
    <w:rsid w:val="00160FB3"/>
    <w:rsid w:val="00161144"/>
    <w:rsid w:val="001625C8"/>
    <w:rsid w:val="0016279C"/>
    <w:rsid w:val="0016553E"/>
    <w:rsid w:val="00165BBA"/>
    <w:rsid w:val="00166D55"/>
    <w:rsid w:val="00166ED1"/>
    <w:rsid w:val="00170359"/>
    <w:rsid w:val="00171504"/>
    <w:rsid w:val="00172062"/>
    <w:rsid w:val="0017232E"/>
    <w:rsid w:val="001728E7"/>
    <w:rsid w:val="00172D19"/>
    <w:rsid w:val="00173641"/>
    <w:rsid w:val="00173F56"/>
    <w:rsid w:val="00174499"/>
    <w:rsid w:val="001756AB"/>
    <w:rsid w:val="00175B10"/>
    <w:rsid w:val="00176863"/>
    <w:rsid w:val="0017699C"/>
    <w:rsid w:val="00177D41"/>
    <w:rsid w:val="0018004C"/>
    <w:rsid w:val="00181283"/>
    <w:rsid w:val="00181C26"/>
    <w:rsid w:val="00181C5F"/>
    <w:rsid w:val="001821D5"/>
    <w:rsid w:val="0018265E"/>
    <w:rsid w:val="00183B2B"/>
    <w:rsid w:val="00184B11"/>
    <w:rsid w:val="001850C2"/>
    <w:rsid w:val="001859F3"/>
    <w:rsid w:val="00185B2E"/>
    <w:rsid w:val="00185E5A"/>
    <w:rsid w:val="00185F6F"/>
    <w:rsid w:val="00187794"/>
    <w:rsid w:val="0018790E"/>
    <w:rsid w:val="00187A9D"/>
    <w:rsid w:val="00190106"/>
    <w:rsid w:val="001901E0"/>
    <w:rsid w:val="00191B43"/>
    <w:rsid w:val="00191C67"/>
    <w:rsid w:val="00191F19"/>
    <w:rsid w:val="00192CBD"/>
    <w:rsid w:val="00193003"/>
    <w:rsid w:val="001930B9"/>
    <w:rsid w:val="00194300"/>
    <w:rsid w:val="00194D39"/>
    <w:rsid w:val="001954E8"/>
    <w:rsid w:val="0019617E"/>
    <w:rsid w:val="00196198"/>
    <w:rsid w:val="001969EF"/>
    <w:rsid w:val="00196B8B"/>
    <w:rsid w:val="0019715A"/>
    <w:rsid w:val="001973AB"/>
    <w:rsid w:val="001974B9"/>
    <w:rsid w:val="0019765E"/>
    <w:rsid w:val="00197D3D"/>
    <w:rsid w:val="001A03B1"/>
    <w:rsid w:val="001A0E22"/>
    <w:rsid w:val="001A2A5B"/>
    <w:rsid w:val="001A3EDE"/>
    <w:rsid w:val="001A4371"/>
    <w:rsid w:val="001A477D"/>
    <w:rsid w:val="001A59E4"/>
    <w:rsid w:val="001A5E5E"/>
    <w:rsid w:val="001A6792"/>
    <w:rsid w:val="001A6958"/>
    <w:rsid w:val="001A753A"/>
    <w:rsid w:val="001A7568"/>
    <w:rsid w:val="001B112C"/>
    <w:rsid w:val="001B147D"/>
    <w:rsid w:val="001B161A"/>
    <w:rsid w:val="001B1DE6"/>
    <w:rsid w:val="001B2BD5"/>
    <w:rsid w:val="001B42D5"/>
    <w:rsid w:val="001B43A8"/>
    <w:rsid w:val="001B4781"/>
    <w:rsid w:val="001B5384"/>
    <w:rsid w:val="001B5A88"/>
    <w:rsid w:val="001B6992"/>
    <w:rsid w:val="001B6F3E"/>
    <w:rsid w:val="001B6FAF"/>
    <w:rsid w:val="001B7945"/>
    <w:rsid w:val="001C05A8"/>
    <w:rsid w:val="001C1DA5"/>
    <w:rsid w:val="001C2815"/>
    <w:rsid w:val="001C2EAD"/>
    <w:rsid w:val="001C30C6"/>
    <w:rsid w:val="001C39E9"/>
    <w:rsid w:val="001C40DF"/>
    <w:rsid w:val="001C4BE2"/>
    <w:rsid w:val="001C576E"/>
    <w:rsid w:val="001C5AC1"/>
    <w:rsid w:val="001C5F17"/>
    <w:rsid w:val="001C61AD"/>
    <w:rsid w:val="001C7819"/>
    <w:rsid w:val="001D05AA"/>
    <w:rsid w:val="001D068E"/>
    <w:rsid w:val="001D1221"/>
    <w:rsid w:val="001D259B"/>
    <w:rsid w:val="001D25F2"/>
    <w:rsid w:val="001D2823"/>
    <w:rsid w:val="001D2B8D"/>
    <w:rsid w:val="001D2EC1"/>
    <w:rsid w:val="001D2F6D"/>
    <w:rsid w:val="001D61B0"/>
    <w:rsid w:val="001D6C8A"/>
    <w:rsid w:val="001D728B"/>
    <w:rsid w:val="001D73CB"/>
    <w:rsid w:val="001E0028"/>
    <w:rsid w:val="001E011E"/>
    <w:rsid w:val="001E061A"/>
    <w:rsid w:val="001E0C1E"/>
    <w:rsid w:val="001E0D9B"/>
    <w:rsid w:val="001E118E"/>
    <w:rsid w:val="001E19ED"/>
    <w:rsid w:val="001E1ECB"/>
    <w:rsid w:val="001E24E5"/>
    <w:rsid w:val="001E2D49"/>
    <w:rsid w:val="001E37E4"/>
    <w:rsid w:val="001E3E29"/>
    <w:rsid w:val="001E3FA6"/>
    <w:rsid w:val="001E4213"/>
    <w:rsid w:val="001E424C"/>
    <w:rsid w:val="001E4579"/>
    <w:rsid w:val="001E500F"/>
    <w:rsid w:val="001E5C64"/>
    <w:rsid w:val="001E5D50"/>
    <w:rsid w:val="001E6607"/>
    <w:rsid w:val="001E6862"/>
    <w:rsid w:val="001E7E09"/>
    <w:rsid w:val="001F3272"/>
    <w:rsid w:val="001F36CB"/>
    <w:rsid w:val="001F3F84"/>
    <w:rsid w:val="001F47FF"/>
    <w:rsid w:val="001F5241"/>
    <w:rsid w:val="001F54D2"/>
    <w:rsid w:val="001F70AA"/>
    <w:rsid w:val="001F760F"/>
    <w:rsid w:val="00200ADF"/>
    <w:rsid w:val="00201A9C"/>
    <w:rsid w:val="00201DB0"/>
    <w:rsid w:val="00201EA7"/>
    <w:rsid w:val="0020275F"/>
    <w:rsid w:val="00203388"/>
    <w:rsid w:val="0020411A"/>
    <w:rsid w:val="00204B62"/>
    <w:rsid w:val="00204B8C"/>
    <w:rsid w:val="00205133"/>
    <w:rsid w:val="00206700"/>
    <w:rsid w:val="002067CB"/>
    <w:rsid w:val="002069CA"/>
    <w:rsid w:val="00206B72"/>
    <w:rsid w:val="002075B3"/>
    <w:rsid w:val="00210697"/>
    <w:rsid w:val="00210705"/>
    <w:rsid w:val="00212286"/>
    <w:rsid w:val="0021245E"/>
    <w:rsid w:val="002143C2"/>
    <w:rsid w:val="00214AD9"/>
    <w:rsid w:val="0021581F"/>
    <w:rsid w:val="0021602A"/>
    <w:rsid w:val="00216079"/>
    <w:rsid w:val="00220615"/>
    <w:rsid w:val="00220726"/>
    <w:rsid w:val="00220A0C"/>
    <w:rsid w:val="00220E8D"/>
    <w:rsid w:val="002211EF"/>
    <w:rsid w:val="002212BF"/>
    <w:rsid w:val="0022182A"/>
    <w:rsid w:val="00221984"/>
    <w:rsid w:val="00223F36"/>
    <w:rsid w:val="002248AE"/>
    <w:rsid w:val="0022530A"/>
    <w:rsid w:val="00226CBC"/>
    <w:rsid w:val="00227995"/>
    <w:rsid w:val="00230B76"/>
    <w:rsid w:val="002311BD"/>
    <w:rsid w:val="002319AD"/>
    <w:rsid w:val="00232705"/>
    <w:rsid w:val="002333AA"/>
    <w:rsid w:val="00233CBC"/>
    <w:rsid w:val="002348CF"/>
    <w:rsid w:val="00234CF9"/>
    <w:rsid w:val="002359C3"/>
    <w:rsid w:val="00240590"/>
    <w:rsid w:val="002407FE"/>
    <w:rsid w:val="00240F5B"/>
    <w:rsid w:val="00241512"/>
    <w:rsid w:val="00242631"/>
    <w:rsid w:val="00242EEE"/>
    <w:rsid w:val="002430EC"/>
    <w:rsid w:val="002432DF"/>
    <w:rsid w:val="00243671"/>
    <w:rsid w:val="00243E06"/>
    <w:rsid w:val="002444C0"/>
    <w:rsid w:val="002454D3"/>
    <w:rsid w:val="0024567E"/>
    <w:rsid w:val="00246000"/>
    <w:rsid w:val="0024636C"/>
    <w:rsid w:val="00246A2D"/>
    <w:rsid w:val="00246C99"/>
    <w:rsid w:val="0024706C"/>
    <w:rsid w:val="002506BF"/>
    <w:rsid w:val="00250D44"/>
    <w:rsid w:val="0025167F"/>
    <w:rsid w:val="00251CD1"/>
    <w:rsid w:val="00252A29"/>
    <w:rsid w:val="00253064"/>
    <w:rsid w:val="0025313B"/>
    <w:rsid w:val="00253984"/>
    <w:rsid w:val="00254288"/>
    <w:rsid w:val="00254D98"/>
    <w:rsid w:val="0025510D"/>
    <w:rsid w:val="002557EE"/>
    <w:rsid w:val="00255B24"/>
    <w:rsid w:val="0025747C"/>
    <w:rsid w:val="0026106A"/>
    <w:rsid w:val="002622FF"/>
    <w:rsid w:val="00262868"/>
    <w:rsid w:val="00262C42"/>
    <w:rsid w:val="002637BC"/>
    <w:rsid w:val="00264262"/>
    <w:rsid w:val="00264344"/>
    <w:rsid w:val="00264526"/>
    <w:rsid w:val="002648EE"/>
    <w:rsid w:val="0026510D"/>
    <w:rsid w:val="0026566D"/>
    <w:rsid w:val="002659E4"/>
    <w:rsid w:val="00266346"/>
    <w:rsid w:val="002670FF"/>
    <w:rsid w:val="00267E79"/>
    <w:rsid w:val="00270BD3"/>
    <w:rsid w:val="00270D6E"/>
    <w:rsid w:val="00271933"/>
    <w:rsid w:val="00272324"/>
    <w:rsid w:val="002724F8"/>
    <w:rsid w:val="00273748"/>
    <w:rsid w:val="00273DB9"/>
    <w:rsid w:val="0027421D"/>
    <w:rsid w:val="0027573E"/>
    <w:rsid w:val="00280A94"/>
    <w:rsid w:val="00280AAF"/>
    <w:rsid w:val="00280C66"/>
    <w:rsid w:val="00280CD2"/>
    <w:rsid w:val="0028135E"/>
    <w:rsid w:val="00281701"/>
    <w:rsid w:val="00281992"/>
    <w:rsid w:val="00281D2D"/>
    <w:rsid w:val="00282207"/>
    <w:rsid w:val="00282641"/>
    <w:rsid w:val="002826A6"/>
    <w:rsid w:val="00282CE9"/>
    <w:rsid w:val="002837E3"/>
    <w:rsid w:val="00283873"/>
    <w:rsid w:val="002842CD"/>
    <w:rsid w:val="0028447B"/>
    <w:rsid w:val="00284A3F"/>
    <w:rsid w:val="002850A8"/>
    <w:rsid w:val="00285FDA"/>
    <w:rsid w:val="00286B53"/>
    <w:rsid w:val="0028794C"/>
    <w:rsid w:val="00290346"/>
    <w:rsid w:val="002906F4"/>
    <w:rsid w:val="00294B0D"/>
    <w:rsid w:val="00295062"/>
    <w:rsid w:val="00295A96"/>
    <w:rsid w:val="00295AE4"/>
    <w:rsid w:val="00295B6F"/>
    <w:rsid w:val="00295D80"/>
    <w:rsid w:val="002960B5"/>
    <w:rsid w:val="00296784"/>
    <w:rsid w:val="00297489"/>
    <w:rsid w:val="002976BC"/>
    <w:rsid w:val="002A13A7"/>
    <w:rsid w:val="002A1408"/>
    <w:rsid w:val="002A1BF3"/>
    <w:rsid w:val="002A1E7F"/>
    <w:rsid w:val="002A2102"/>
    <w:rsid w:val="002A28D1"/>
    <w:rsid w:val="002A325F"/>
    <w:rsid w:val="002A36F3"/>
    <w:rsid w:val="002A4291"/>
    <w:rsid w:val="002A4856"/>
    <w:rsid w:val="002A4F74"/>
    <w:rsid w:val="002A5478"/>
    <w:rsid w:val="002A60B9"/>
    <w:rsid w:val="002B02DA"/>
    <w:rsid w:val="002B03BF"/>
    <w:rsid w:val="002B0780"/>
    <w:rsid w:val="002B10EE"/>
    <w:rsid w:val="002B1A0B"/>
    <w:rsid w:val="002B2642"/>
    <w:rsid w:val="002B27E5"/>
    <w:rsid w:val="002B2ADC"/>
    <w:rsid w:val="002B3A8B"/>
    <w:rsid w:val="002B4146"/>
    <w:rsid w:val="002B4D5F"/>
    <w:rsid w:val="002B51D8"/>
    <w:rsid w:val="002B536C"/>
    <w:rsid w:val="002B57FB"/>
    <w:rsid w:val="002B5C3E"/>
    <w:rsid w:val="002B5DC7"/>
    <w:rsid w:val="002B5FA6"/>
    <w:rsid w:val="002B6971"/>
    <w:rsid w:val="002B6D39"/>
    <w:rsid w:val="002B7FDD"/>
    <w:rsid w:val="002C013F"/>
    <w:rsid w:val="002C0295"/>
    <w:rsid w:val="002C0800"/>
    <w:rsid w:val="002C1392"/>
    <w:rsid w:val="002C1A3B"/>
    <w:rsid w:val="002C1EDF"/>
    <w:rsid w:val="002C2E08"/>
    <w:rsid w:val="002C39C7"/>
    <w:rsid w:val="002C3E17"/>
    <w:rsid w:val="002C4145"/>
    <w:rsid w:val="002C47D4"/>
    <w:rsid w:val="002C6098"/>
    <w:rsid w:val="002C703D"/>
    <w:rsid w:val="002C7C2C"/>
    <w:rsid w:val="002D0023"/>
    <w:rsid w:val="002D0FF6"/>
    <w:rsid w:val="002D15FA"/>
    <w:rsid w:val="002D1F06"/>
    <w:rsid w:val="002D2185"/>
    <w:rsid w:val="002D2341"/>
    <w:rsid w:val="002D2677"/>
    <w:rsid w:val="002D3243"/>
    <w:rsid w:val="002D3D23"/>
    <w:rsid w:val="002D466A"/>
    <w:rsid w:val="002D48C9"/>
    <w:rsid w:val="002D48DF"/>
    <w:rsid w:val="002D620F"/>
    <w:rsid w:val="002D6235"/>
    <w:rsid w:val="002D6395"/>
    <w:rsid w:val="002D71B9"/>
    <w:rsid w:val="002D749D"/>
    <w:rsid w:val="002E0183"/>
    <w:rsid w:val="002E135B"/>
    <w:rsid w:val="002E17CF"/>
    <w:rsid w:val="002E2080"/>
    <w:rsid w:val="002E3022"/>
    <w:rsid w:val="002E475B"/>
    <w:rsid w:val="002E520F"/>
    <w:rsid w:val="002E58C5"/>
    <w:rsid w:val="002E5C09"/>
    <w:rsid w:val="002E601C"/>
    <w:rsid w:val="002E6052"/>
    <w:rsid w:val="002E62CF"/>
    <w:rsid w:val="002E67C3"/>
    <w:rsid w:val="002E745B"/>
    <w:rsid w:val="002F0252"/>
    <w:rsid w:val="002F092C"/>
    <w:rsid w:val="002F0B90"/>
    <w:rsid w:val="002F0E9E"/>
    <w:rsid w:val="002F1A86"/>
    <w:rsid w:val="002F2254"/>
    <w:rsid w:val="002F2EC7"/>
    <w:rsid w:val="002F35DF"/>
    <w:rsid w:val="002F385A"/>
    <w:rsid w:val="002F3FEF"/>
    <w:rsid w:val="002F4055"/>
    <w:rsid w:val="002F4213"/>
    <w:rsid w:val="002F4264"/>
    <w:rsid w:val="002F774F"/>
    <w:rsid w:val="002F7BB2"/>
    <w:rsid w:val="00300181"/>
    <w:rsid w:val="00301792"/>
    <w:rsid w:val="00302F13"/>
    <w:rsid w:val="003037E3"/>
    <w:rsid w:val="0030380E"/>
    <w:rsid w:val="00304BE7"/>
    <w:rsid w:val="0030635E"/>
    <w:rsid w:val="003063EF"/>
    <w:rsid w:val="003064B1"/>
    <w:rsid w:val="00306AB6"/>
    <w:rsid w:val="00306DDB"/>
    <w:rsid w:val="00306F18"/>
    <w:rsid w:val="0030744F"/>
    <w:rsid w:val="00307760"/>
    <w:rsid w:val="00307804"/>
    <w:rsid w:val="00307C23"/>
    <w:rsid w:val="0031020B"/>
    <w:rsid w:val="00310447"/>
    <w:rsid w:val="00311C42"/>
    <w:rsid w:val="00311E7C"/>
    <w:rsid w:val="0031271A"/>
    <w:rsid w:val="00312A98"/>
    <w:rsid w:val="00312D01"/>
    <w:rsid w:val="003137AB"/>
    <w:rsid w:val="0031411C"/>
    <w:rsid w:val="003147F4"/>
    <w:rsid w:val="00314BD6"/>
    <w:rsid w:val="00314D32"/>
    <w:rsid w:val="00315A1E"/>
    <w:rsid w:val="00315B89"/>
    <w:rsid w:val="00315C9B"/>
    <w:rsid w:val="00316080"/>
    <w:rsid w:val="00316B70"/>
    <w:rsid w:val="00316C47"/>
    <w:rsid w:val="00316EEC"/>
    <w:rsid w:val="0031716E"/>
    <w:rsid w:val="00317376"/>
    <w:rsid w:val="00317769"/>
    <w:rsid w:val="00317872"/>
    <w:rsid w:val="00317F71"/>
    <w:rsid w:val="003203D0"/>
    <w:rsid w:val="00321877"/>
    <w:rsid w:val="00321A9F"/>
    <w:rsid w:val="00321BA1"/>
    <w:rsid w:val="003222E3"/>
    <w:rsid w:val="00324220"/>
    <w:rsid w:val="00324BD3"/>
    <w:rsid w:val="00324C6D"/>
    <w:rsid w:val="00325258"/>
    <w:rsid w:val="00326567"/>
    <w:rsid w:val="00326D49"/>
    <w:rsid w:val="00330315"/>
    <w:rsid w:val="0033099A"/>
    <w:rsid w:val="00331EB3"/>
    <w:rsid w:val="00331F56"/>
    <w:rsid w:val="003324A2"/>
    <w:rsid w:val="00332C72"/>
    <w:rsid w:val="00333106"/>
    <w:rsid w:val="00334AAB"/>
    <w:rsid w:val="00335013"/>
    <w:rsid w:val="0033516E"/>
    <w:rsid w:val="0033533B"/>
    <w:rsid w:val="003355C6"/>
    <w:rsid w:val="0033613B"/>
    <w:rsid w:val="00336AB1"/>
    <w:rsid w:val="0033780C"/>
    <w:rsid w:val="00337901"/>
    <w:rsid w:val="00337BDC"/>
    <w:rsid w:val="003402BC"/>
    <w:rsid w:val="00342034"/>
    <w:rsid w:val="003422DD"/>
    <w:rsid w:val="00343203"/>
    <w:rsid w:val="00343B06"/>
    <w:rsid w:val="00343DA1"/>
    <w:rsid w:val="00344F2A"/>
    <w:rsid w:val="003452C0"/>
    <w:rsid w:val="003460C8"/>
    <w:rsid w:val="00347446"/>
    <w:rsid w:val="003477DB"/>
    <w:rsid w:val="00347CBB"/>
    <w:rsid w:val="0035015F"/>
    <w:rsid w:val="003510B0"/>
    <w:rsid w:val="00351301"/>
    <w:rsid w:val="003519DF"/>
    <w:rsid w:val="00352BC6"/>
    <w:rsid w:val="00352F15"/>
    <w:rsid w:val="00353BE8"/>
    <w:rsid w:val="00353EE7"/>
    <w:rsid w:val="003541C0"/>
    <w:rsid w:val="003543F6"/>
    <w:rsid w:val="00354B42"/>
    <w:rsid w:val="00354D66"/>
    <w:rsid w:val="00355962"/>
    <w:rsid w:val="00355CCF"/>
    <w:rsid w:val="00355E21"/>
    <w:rsid w:val="00356E83"/>
    <w:rsid w:val="00357746"/>
    <w:rsid w:val="00357FD3"/>
    <w:rsid w:val="00360545"/>
    <w:rsid w:val="0036061F"/>
    <w:rsid w:val="00360EA5"/>
    <w:rsid w:val="003616D7"/>
    <w:rsid w:val="00361883"/>
    <w:rsid w:val="00361FD7"/>
    <w:rsid w:val="00363143"/>
    <w:rsid w:val="003633CE"/>
    <w:rsid w:val="00363932"/>
    <w:rsid w:val="00365832"/>
    <w:rsid w:val="00365AA2"/>
    <w:rsid w:val="00365DE9"/>
    <w:rsid w:val="0036610E"/>
    <w:rsid w:val="0036672E"/>
    <w:rsid w:val="00366917"/>
    <w:rsid w:val="00366936"/>
    <w:rsid w:val="00366BF5"/>
    <w:rsid w:val="00366D0F"/>
    <w:rsid w:val="0036740B"/>
    <w:rsid w:val="00367A33"/>
    <w:rsid w:val="00367A89"/>
    <w:rsid w:val="003702A9"/>
    <w:rsid w:val="003708CB"/>
    <w:rsid w:val="00370B20"/>
    <w:rsid w:val="00370E47"/>
    <w:rsid w:val="003721C5"/>
    <w:rsid w:val="00372F28"/>
    <w:rsid w:val="003732C1"/>
    <w:rsid w:val="003742A7"/>
    <w:rsid w:val="0037438A"/>
    <w:rsid w:val="00374CCB"/>
    <w:rsid w:val="003753CD"/>
    <w:rsid w:val="00375F18"/>
    <w:rsid w:val="00376104"/>
    <w:rsid w:val="00376CCC"/>
    <w:rsid w:val="00377414"/>
    <w:rsid w:val="00377C6F"/>
    <w:rsid w:val="00380DD6"/>
    <w:rsid w:val="003810F4"/>
    <w:rsid w:val="003815D3"/>
    <w:rsid w:val="00381A27"/>
    <w:rsid w:val="0038261C"/>
    <w:rsid w:val="00382A18"/>
    <w:rsid w:val="00382D93"/>
    <w:rsid w:val="00383033"/>
    <w:rsid w:val="00383CD5"/>
    <w:rsid w:val="00384BD3"/>
    <w:rsid w:val="00384F55"/>
    <w:rsid w:val="003851CC"/>
    <w:rsid w:val="00385C3F"/>
    <w:rsid w:val="003862AE"/>
    <w:rsid w:val="0038797C"/>
    <w:rsid w:val="00387E14"/>
    <w:rsid w:val="00390C71"/>
    <w:rsid w:val="0039196C"/>
    <w:rsid w:val="00391CCB"/>
    <w:rsid w:val="00392548"/>
    <w:rsid w:val="0039256C"/>
    <w:rsid w:val="00393192"/>
    <w:rsid w:val="003939AF"/>
    <w:rsid w:val="00393F04"/>
    <w:rsid w:val="0039416B"/>
    <w:rsid w:val="00395E5C"/>
    <w:rsid w:val="003967EA"/>
    <w:rsid w:val="00396881"/>
    <w:rsid w:val="003968AF"/>
    <w:rsid w:val="00396A45"/>
    <w:rsid w:val="00396E45"/>
    <w:rsid w:val="00396E5D"/>
    <w:rsid w:val="00396FE6"/>
    <w:rsid w:val="00397834"/>
    <w:rsid w:val="003A0038"/>
    <w:rsid w:val="003A0B70"/>
    <w:rsid w:val="003A11E2"/>
    <w:rsid w:val="003A175E"/>
    <w:rsid w:val="003A2184"/>
    <w:rsid w:val="003A2CB5"/>
    <w:rsid w:val="003A2CEB"/>
    <w:rsid w:val="003A4141"/>
    <w:rsid w:val="003A4D32"/>
    <w:rsid w:val="003A50A8"/>
    <w:rsid w:val="003A569E"/>
    <w:rsid w:val="003A6587"/>
    <w:rsid w:val="003A791D"/>
    <w:rsid w:val="003B051D"/>
    <w:rsid w:val="003B0670"/>
    <w:rsid w:val="003B0FFD"/>
    <w:rsid w:val="003B11E4"/>
    <w:rsid w:val="003B12CF"/>
    <w:rsid w:val="003B136B"/>
    <w:rsid w:val="003B18AE"/>
    <w:rsid w:val="003B2AA4"/>
    <w:rsid w:val="003B31EF"/>
    <w:rsid w:val="003B3D09"/>
    <w:rsid w:val="003B43E1"/>
    <w:rsid w:val="003B45D3"/>
    <w:rsid w:val="003B5A16"/>
    <w:rsid w:val="003B5A8B"/>
    <w:rsid w:val="003B5C4C"/>
    <w:rsid w:val="003B786B"/>
    <w:rsid w:val="003C0EE7"/>
    <w:rsid w:val="003C31E9"/>
    <w:rsid w:val="003C4494"/>
    <w:rsid w:val="003C48C0"/>
    <w:rsid w:val="003C4980"/>
    <w:rsid w:val="003C4AC5"/>
    <w:rsid w:val="003C69A3"/>
    <w:rsid w:val="003C7415"/>
    <w:rsid w:val="003D0490"/>
    <w:rsid w:val="003D07AF"/>
    <w:rsid w:val="003D07BA"/>
    <w:rsid w:val="003D1AC2"/>
    <w:rsid w:val="003D1B47"/>
    <w:rsid w:val="003D2981"/>
    <w:rsid w:val="003D45A3"/>
    <w:rsid w:val="003D56BC"/>
    <w:rsid w:val="003D59A0"/>
    <w:rsid w:val="003D6A50"/>
    <w:rsid w:val="003D6C6E"/>
    <w:rsid w:val="003D715E"/>
    <w:rsid w:val="003D721D"/>
    <w:rsid w:val="003D751E"/>
    <w:rsid w:val="003D7879"/>
    <w:rsid w:val="003D797F"/>
    <w:rsid w:val="003D7DFC"/>
    <w:rsid w:val="003E0ADF"/>
    <w:rsid w:val="003E0D36"/>
    <w:rsid w:val="003E14E1"/>
    <w:rsid w:val="003E1A05"/>
    <w:rsid w:val="003E21F8"/>
    <w:rsid w:val="003E2E5C"/>
    <w:rsid w:val="003E4009"/>
    <w:rsid w:val="003E570E"/>
    <w:rsid w:val="003E7680"/>
    <w:rsid w:val="003E7C40"/>
    <w:rsid w:val="003F01C0"/>
    <w:rsid w:val="003F0565"/>
    <w:rsid w:val="003F14DE"/>
    <w:rsid w:val="003F1704"/>
    <w:rsid w:val="003F1A40"/>
    <w:rsid w:val="003F1B89"/>
    <w:rsid w:val="003F1C8D"/>
    <w:rsid w:val="003F220A"/>
    <w:rsid w:val="003F2D7E"/>
    <w:rsid w:val="003F33E4"/>
    <w:rsid w:val="003F46C8"/>
    <w:rsid w:val="004015D9"/>
    <w:rsid w:val="004023EF"/>
    <w:rsid w:val="00402627"/>
    <w:rsid w:val="00402DAA"/>
    <w:rsid w:val="00404DDF"/>
    <w:rsid w:val="00405151"/>
    <w:rsid w:val="004056BA"/>
    <w:rsid w:val="00405B41"/>
    <w:rsid w:val="00405C90"/>
    <w:rsid w:val="00406312"/>
    <w:rsid w:val="00406E60"/>
    <w:rsid w:val="00406EC8"/>
    <w:rsid w:val="00407211"/>
    <w:rsid w:val="004078C9"/>
    <w:rsid w:val="004100C5"/>
    <w:rsid w:val="00410BD6"/>
    <w:rsid w:val="00410FC7"/>
    <w:rsid w:val="0041163E"/>
    <w:rsid w:val="00413627"/>
    <w:rsid w:val="0041421C"/>
    <w:rsid w:val="004145FE"/>
    <w:rsid w:val="004157B0"/>
    <w:rsid w:val="004159FC"/>
    <w:rsid w:val="00416434"/>
    <w:rsid w:val="0041704D"/>
    <w:rsid w:val="00417344"/>
    <w:rsid w:val="004174E9"/>
    <w:rsid w:val="00417BC9"/>
    <w:rsid w:val="004200C3"/>
    <w:rsid w:val="00420467"/>
    <w:rsid w:val="00420D5A"/>
    <w:rsid w:val="00420D76"/>
    <w:rsid w:val="004214FC"/>
    <w:rsid w:val="004215C2"/>
    <w:rsid w:val="00421F06"/>
    <w:rsid w:val="0042210D"/>
    <w:rsid w:val="00422242"/>
    <w:rsid w:val="00423BCC"/>
    <w:rsid w:val="00423F78"/>
    <w:rsid w:val="00424E2E"/>
    <w:rsid w:val="00425E54"/>
    <w:rsid w:val="00426888"/>
    <w:rsid w:val="00427120"/>
    <w:rsid w:val="00427F77"/>
    <w:rsid w:val="00431409"/>
    <w:rsid w:val="00431F04"/>
    <w:rsid w:val="00432B8F"/>
    <w:rsid w:val="004333DD"/>
    <w:rsid w:val="004361F4"/>
    <w:rsid w:val="00436338"/>
    <w:rsid w:val="004364F8"/>
    <w:rsid w:val="00436741"/>
    <w:rsid w:val="00436DB2"/>
    <w:rsid w:val="00436F55"/>
    <w:rsid w:val="004377ED"/>
    <w:rsid w:val="00437FE0"/>
    <w:rsid w:val="0044160E"/>
    <w:rsid w:val="0044164C"/>
    <w:rsid w:val="00441863"/>
    <w:rsid w:val="00441929"/>
    <w:rsid w:val="00442380"/>
    <w:rsid w:val="00442649"/>
    <w:rsid w:val="004436E2"/>
    <w:rsid w:val="00443AEB"/>
    <w:rsid w:val="00443D40"/>
    <w:rsid w:val="00444C84"/>
    <w:rsid w:val="00445594"/>
    <w:rsid w:val="00445941"/>
    <w:rsid w:val="004515C2"/>
    <w:rsid w:val="00452239"/>
    <w:rsid w:val="0045295D"/>
    <w:rsid w:val="004534EF"/>
    <w:rsid w:val="0045410E"/>
    <w:rsid w:val="00454936"/>
    <w:rsid w:val="00454B35"/>
    <w:rsid w:val="00454E7F"/>
    <w:rsid w:val="00454FB3"/>
    <w:rsid w:val="004559AF"/>
    <w:rsid w:val="00455FCE"/>
    <w:rsid w:val="004560A1"/>
    <w:rsid w:val="00456DEC"/>
    <w:rsid w:val="0045791F"/>
    <w:rsid w:val="004604FA"/>
    <w:rsid w:val="0046059F"/>
    <w:rsid w:val="00460830"/>
    <w:rsid w:val="00460AC6"/>
    <w:rsid w:val="00461368"/>
    <w:rsid w:val="004614E4"/>
    <w:rsid w:val="00465D0A"/>
    <w:rsid w:val="00466F34"/>
    <w:rsid w:val="00467678"/>
    <w:rsid w:val="004678FF"/>
    <w:rsid w:val="00467C87"/>
    <w:rsid w:val="00467F64"/>
    <w:rsid w:val="004701A1"/>
    <w:rsid w:val="00470A09"/>
    <w:rsid w:val="00470A53"/>
    <w:rsid w:val="00472880"/>
    <w:rsid w:val="00473431"/>
    <w:rsid w:val="00474787"/>
    <w:rsid w:val="00474CCB"/>
    <w:rsid w:val="004758D3"/>
    <w:rsid w:val="00476488"/>
    <w:rsid w:val="00476858"/>
    <w:rsid w:val="00477EFE"/>
    <w:rsid w:val="0048029B"/>
    <w:rsid w:val="00481FF8"/>
    <w:rsid w:val="00482922"/>
    <w:rsid w:val="004829F2"/>
    <w:rsid w:val="0048356E"/>
    <w:rsid w:val="00483713"/>
    <w:rsid w:val="00483738"/>
    <w:rsid w:val="00483A64"/>
    <w:rsid w:val="004842F6"/>
    <w:rsid w:val="0048457F"/>
    <w:rsid w:val="004847DA"/>
    <w:rsid w:val="00484AF9"/>
    <w:rsid w:val="00484B8C"/>
    <w:rsid w:val="004851FD"/>
    <w:rsid w:val="00486711"/>
    <w:rsid w:val="00486BB0"/>
    <w:rsid w:val="00486DC5"/>
    <w:rsid w:val="004873D7"/>
    <w:rsid w:val="00491563"/>
    <w:rsid w:val="004918B8"/>
    <w:rsid w:val="004922CA"/>
    <w:rsid w:val="00492629"/>
    <w:rsid w:val="00492ADC"/>
    <w:rsid w:val="00492F19"/>
    <w:rsid w:val="00493DF1"/>
    <w:rsid w:val="00494644"/>
    <w:rsid w:val="0049528B"/>
    <w:rsid w:val="004953E6"/>
    <w:rsid w:val="00496814"/>
    <w:rsid w:val="00497BF5"/>
    <w:rsid w:val="004A0DDD"/>
    <w:rsid w:val="004A1B81"/>
    <w:rsid w:val="004A2BC7"/>
    <w:rsid w:val="004A2C62"/>
    <w:rsid w:val="004A30DF"/>
    <w:rsid w:val="004A38F8"/>
    <w:rsid w:val="004A3A65"/>
    <w:rsid w:val="004A4057"/>
    <w:rsid w:val="004A4178"/>
    <w:rsid w:val="004A4654"/>
    <w:rsid w:val="004A5A63"/>
    <w:rsid w:val="004A68CA"/>
    <w:rsid w:val="004A72F1"/>
    <w:rsid w:val="004A74F2"/>
    <w:rsid w:val="004A7903"/>
    <w:rsid w:val="004A79E4"/>
    <w:rsid w:val="004A7EB1"/>
    <w:rsid w:val="004B3A25"/>
    <w:rsid w:val="004B3C17"/>
    <w:rsid w:val="004B3E64"/>
    <w:rsid w:val="004B4319"/>
    <w:rsid w:val="004B4398"/>
    <w:rsid w:val="004B4913"/>
    <w:rsid w:val="004B49E2"/>
    <w:rsid w:val="004B569C"/>
    <w:rsid w:val="004B5DA4"/>
    <w:rsid w:val="004B6C6E"/>
    <w:rsid w:val="004B7503"/>
    <w:rsid w:val="004B75B4"/>
    <w:rsid w:val="004B78ED"/>
    <w:rsid w:val="004B7A02"/>
    <w:rsid w:val="004B7BB2"/>
    <w:rsid w:val="004C0179"/>
    <w:rsid w:val="004C03FA"/>
    <w:rsid w:val="004C0FAA"/>
    <w:rsid w:val="004C1147"/>
    <w:rsid w:val="004C1401"/>
    <w:rsid w:val="004C294C"/>
    <w:rsid w:val="004C2BA0"/>
    <w:rsid w:val="004C3021"/>
    <w:rsid w:val="004C36DE"/>
    <w:rsid w:val="004C3949"/>
    <w:rsid w:val="004C3FF7"/>
    <w:rsid w:val="004C4652"/>
    <w:rsid w:val="004C562B"/>
    <w:rsid w:val="004C5781"/>
    <w:rsid w:val="004C5B6A"/>
    <w:rsid w:val="004C5E19"/>
    <w:rsid w:val="004C7058"/>
    <w:rsid w:val="004C7320"/>
    <w:rsid w:val="004C7578"/>
    <w:rsid w:val="004C7778"/>
    <w:rsid w:val="004D018E"/>
    <w:rsid w:val="004D0E9C"/>
    <w:rsid w:val="004D0F11"/>
    <w:rsid w:val="004D218A"/>
    <w:rsid w:val="004D3DAC"/>
    <w:rsid w:val="004D4210"/>
    <w:rsid w:val="004D469B"/>
    <w:rsid w:val="004D4F5E"/>
    <w:rsid w:val="004D56A6"/>
    <w:rsid w:val="004D5B80"/>
    <w:rsid w:val="004D6018"/>
    <w:rsid w:val="004D6A8E"/>
    <w:rsid w:val="004D6D5D"/>
    <w:rsid w:val="004E0629"/>
    <w:rsid w:val="004E08D6"/>
    <w:rsid w:val="004E0CD1"/>
    <w:rsid w:val="004E0D6D"/>
    <w:rsid w:val="004E0E50"/>
    <w:rsid w:val="004E1486"/>
    <w:rsid w:val="004E1862"/>
    <w:rsid w:val="004E1AF7"/>
    <w:rsid w:val="004E2AB3"/>
    <w:rsid w:val="004E2BF7"/>
    <w:rsid w:val="004E3473"/>
    <w:rsid w:val="004E35CE"/>
    <w:rsid w:val="004E46E1"/>
    <w:rsid w:val="004E4A56"/>
    <w:rsid w:val="004E4C78"/>
    <w:rsid w:val="004E56C9"/>
    <w:rsid w:val="004E65D0"/>
    <w:rsid w:val="004E6B89"/>
    <w:rsid w:val="004E70CA"/>
    <w:rsid w:val="004E73D5"/>
    <w:rsid w:val="004F04CE"/>
    <w:rsid w:val="004F0D66"/>
    <w:rsid w:val="004F0E7A"/>
    <w:rsid w:val="004F1BDD"/>
    <w:rsid w:val="004F1D9D"/>
    <w:rsid w:val="004F2B23"/>
    <w:rsid w:val="004F2D9F"/>
    <w:rsid w:val="004F34DB"/>
    <w:rsid w:val="004F3F37"/>
    <w:rsid w:val="004F4D59"/>
    <w:rsid w:val="004F624F"/>
    <w:rsid w:val="004F671F"/>
    <w:rsid w:val="004F6722"/>
    <w:rsid w:val="004F6948"/>
    <w:rsid w:val="004F7066"/>
    <w:rsid w:val="004F75B4"/>
    <w:rsid w:val="004F76B6"/>
    <w:rsid w:val="004F7F27"/>
    <w:rsid w:val="00500B3A"/>
    <w:rsid w:val="00500C04"/>
    <w:rsid w:val="00500D09"/>
    <w:rsid w:val="0050194D"/>
    <w:rsid w:val="005028E6"/>
    <w:rsid w:val="00502C45"/>
    <w:rsid w:val="00502D36"/>
    <w:rsid w:val="00503DF8"/>
    <w:rsid w:val="00503F24"/>
    <w:rsid w:val="005057D5"/>
    <w:rsid w:val="00506EB1"/>
    <w:rsid w:val="00506ED5"/>
    <w:rsid w:val="0050741A"/>
    <w:rsid w:val="00510C27"/>
    <w:rsid w:val="00510CAC"/>
    <w:rsid w:val="00511D8D"/>
    <w:rsid w:val="00512525"/>
    <w:rsid w:val="00513002"/>
    <w:rsid w:val="005145DC"/>
    <w:rsid w:val="0051518F"/>
    <w:rsid w:val="005164BA"/>
    <w:rsid w:val="00516730"/>
    <w:rsid w:val="00516BC5"/>
    <w:rsid w:val="00517971"/>
    <w:rsid w:val="00517F98"/>
    <w:rsid w:val="0052030C"/>
    <w:rsid w:val="00520377"/>
    <w:rsid w:val="00520806"/>
    <w:rsid w:val="00520E0E"/>
    <w:rsid w:val="0052222D"/>
    <w:rsid w:val="00522996"/>
    <w:rsid w:val="00522D21"/>
    <w:rsid w:val="00522F31"/>
    <w:rsid w:val="005231A3"/>
    <w:rsid w:val="00523E64"/>
    <w:rsid w:val="00523FBE"/>
    <w:rsid w:val="00524941"/>
    <w:rsid w:val="00525072"/>
    <w:rsid w:val="0052565F"/>
    <w:rsid w:val="00525B17"/>
    <w:rsid w:val="0052644A"/>
    <w:rsid w:val="00526BE8"/>
    <w:rsid w:val="0052746D"/>
    <w:rsid w:val="00527F66"/>
    <w:rsid w:val="005304C9"/>
    <w:rsid w:val="00530CD3"/>
    <w:rsid w:val="00531C2E"/>
    <w:rsid w:val="0053205F"/>
    <w:rsid w:val="00532D59"/>
    <w:rsid w:val="005339E6"/>
    <w:rsid w:val="00533E32"/>
    <w:rsid w:val="00533F66"/>
    <w:rsid w:val="00534912"/>
    <w:rsid w:val="00535657"/>
    <w:rsid w:val="005357E0"/>
    <w:rsid w:val="00535D16"/>
    <w:rsid w:val="00535E5C"/>
    <w:rsid w:val="0053606A"/>
    <w:rsid w:val="00536292"/>
    <w:rsid w:val="00536760"/>
    <w:rsid w:val="005375EC"/>
    <w:rsid w:val="00540127"/>
    <w:rsid w:val="005409F2"/>
    <w:rsid w:val="00541568"/>
    <w:rsid w:val="00541B80"/>
    <w:rsid w:val="00541F52"/>
    <w:rsid w:val="005432CC"/>
    <w:rsid w:val="00543BF3"/>
    <w:rsid w:val="00543C46"/>
    <w:rsid w:val="00543DD7"/>
    <w:rsid w:val="005442C1"/>
    <w:rsid w:val="00544341"/>
    <w:rsid w:val="00544CD8"/>
    <w:rsid w:val="00544D07"/>
    <w:rsid w:val="00544D64"/>
    <w:rsid w:val="0054506E"/>
    <w:rsid w:val="005465F5"/>
    <w:rsid w:val="005475D8"/>
    <w:rsid w:val="00550814"/>
    <w:rsid w:val="005508E8"/>
    <w:rsid w:val="00551100"/>
    <w:rsid w:val="00551642"/>
    <w:rsid w:val="005522E2"/>
    <w:rsid w:val="00553270"/>
    <w:rsid w:val="00554819"/>
    <w:rsid w:val="00554AD7"/>
    <w:rsid w:val="005550FD"/>
    <w:rsid w:val="00555235"/>
    <w:rsid w:val="00555C75"/>
    <w:rsid w:val="0055698B"/>
    <w:rsid w:val="00556BB5"/>
    <w:rsid w:val="00557297"/>
    <w:rsid w:val="005612D3"/>
    <w:rsid w:val="00561568"/>
    <w:rsid w:val="00561AF7"/>
    <w:rsid w:val="00562A5E"/>
    <w:rsid w:val="00563010"/>
    <w:rsid w:val="00563CEF"/>
    <w:rsid w:val="00565E5D"/>
    <w:rsid w:val="00566AB5"/>
    <w:rsid w:val="00566F0B"/>
    <w:rsid w:val="00567C2D"/>
    <w:rsid w:val="00570A1F"/>
    <w:rsid w:val="00572A0B"/>
    <w:rsid w:val="00572B39"/>
    <w:rsid w:val="00573BD6"/>
    <w:rsid w:val="00573BE8"/>
    <w:rsid w:val="00575727"/>
    <w:rsid w:val="00575865"/>
    <w:rsid w:val="00575F71"/>
    <w:rsid w:val="00576EC6"/>
    <w:rsid w:val="005778E0"/>
    <w:rsid w:val="00577A77"/>
    <w:rsid w:val="00580380"/>
    <w:rsid w:val="0058056F"/>
    <w:rsid w:val="00580717"/>
    <w:rsid w:val="0058168D"/>
    <w:rsid w:val="00581750"/>
    <w:rsid w:val="005818B2"/>
    <w:rsid w:val="0058198F"/>
    <w:rsid w:val="00581B00"/>
    <w:rsid w:val="00581F8D"/>
    <w:rsid w:val="0058209E"/>
    <w:rsid w:val="00583736"/>
    <w:rsid w:val="005837C8"/>
    <w:rsid w:val="00584090"/>
    <w:rsid w:val="00584E37"/>
    <w:rsid w:val="005858E9"/>
    <w:rsid w:val="005867E0"/>
    <w:rsid w:val="00586B7F"/>
    <w:rsid w:val="00587480"/>
    <w:rsid w:val="005878DA"/>
    <w:rsid w:val="00587B1D"/>
    <w:rsid w:val="0059032D"/>
    <w:rsid w:val="005914E2"/>
    <w:rsid w:val="00591A18"/>
    <w:rsid w:val="00591BBD"/>
    <w:rsid w:val="00591C79"/>
    <w:rsid w:val="00591CA8"/>
    <w:rsid w:val="00592420"/>
    <w:rsid w:val="00592AA6"/>
    <w:rsid w:val="00593232"/>
    <w:rsid w:val="005936BF"/>
    <w:rsid w:val="005938D6"/>
    <w:rsid w:val="00594324"/>
    <w:rsid w:val="00595809"/>
    <w:rsid w:val="00595CE1"/>
    <w:rsid w:val="00596BE7"/>
    <w:rsid w:val="00597115"/>
    <w:rsid w:val="0059730C"/>
    <w:rsid w:val="0059741F"/>
    <w:rsid w:val="00597815"/>
    <w:rsid w:val="005A1440"/>
    <w:rsid w:val="005A1C2D"/>
    <w:rsid w:val="005A224A"/>
    <w:rsid w:val="005A2DB6"/>
    <w:rsid w:val="005A3C3B"/>
    <w:rsid w:val="005A431B"/>
    <w:rsid w:val="005A43BE"/>
    <w:rsid w:val="005A46B0"/>
    <w:rsid w:val="005A5F9F"/>
    <w:rsid w:val="005A6499"/>
    <w:rsid w:val="005A64E1"/>
    <w:rsid w:val="005A6B7D"/>
    <w:rsid w:val="005A714A"/>
    <w:rsid w:val="005A7812"/>
    <w:rsid w:val="005B0728"/>
    <w:rsid w:val="005B0827"/>
    <w:rsid w:val="005B0861"/>
    <w:rsid w:val="005B118C"/>
    <w:rsid w:val="005B202C"/>
    <w:rsid w:val="005B2408"/>
    <w:rsid w:val="005B2467"/>
    <w:rsid w:val="005B2480"/>
    <w:rsid w:val="005B24AC"/>
    <w:rsid w:val="005B2AFC"/>
    <w:rsid w:val="005B2E33"/>
    <w:rsid w:val="005B50A9"/>
    <w:rsid w:val="005B5400"/>
    <w:rsid w:val="005B5BA3"/>
    <w:rsid w:val="005B5C42"/>
    <w:rsid w:val="005B5C67"/>
    <w:rsid w:val="005B61A6"/>
    <w:rsid w:val="005B6246"/>
    <w:rsid w:val="005B6438"/>
    <w:rsid w:val="005B7DB0"/>
    <w:rsid w:val="005C0D88"/>
    <w:rsid w:val="005C0ED8"/>
    <w:rsid w:val="005C128A"/>
    <w:rsid w:val="005C1689"/>
    <w:rsid w:val="005C1D5C"/>
    <w:rsid w:val="005C297B"/>
    <w:rsid w:val="005C2D18"/>
    <w:rsid w:val="005C2ECA"/>
    <w:rsid w:val="005C3F02"/>
    <w:rsid w:val="005C49A3"/>
    <w:rsid w:val="005C4F7C"/>
    <w:rsid w:val="005C530C"/>
    <w:rsid w:val="005C559F"/>
    <w:rsid w:val="005C585F"/>
    <w:rsid w:val="005C6003"/>
    <w:rsid w:val="005C6264"/>
    <w:rsid w:val="005C671B"/>
    <w:rsid w:val="005C6FBA"/>
    <w:rsid w:val="005C7566"/>
    <w:rsid w:val="005C7F7D"/>
    <w:rsid w:val="005C8A97"/>
    <w:rsid w:val="005D0209"/>
    <w:rsid w:val="005D3BD5"/>
    <w:rsid w:val="005D412B"/>
    <w:rsid w:val="005D45E3"/>
    <w:rsid w:val="005D58BF"/>
    <w:rsid w:val="005D59BA"/>
    <w:rsid w:val="005D6B45"/>
    <w:rsid w:val="005D6EA9"/>
    <w:rsid w:val="005D704E"/>
    <w:rsid w:val="005E0468"/>
    <w:rsid w:val="005E0921"/>
    <w:rsid w:val="005E13CE"/>
    <w:rsid w:val="005E279E"/>
    <w:rsid w:val="005E2C7A"/>
    <w:rsid w:val="005E3C21"/>
    <w:rsid w:val="005E4225"/>
    <w:rsid w:val="005E430D"/>
    <w:rsid w:val="005E4519"/>
    <w:rsid w:val="005E4752"/>
    <w:rsid w:val="005E4B7B"/>
    <w:rsid w:val="005E4C95"/>
    <w:rsid w:val="005E4CB6"/>
    <w:rsid w:val="005E4E7E"/>
    <w:rsid w:val="005E56C3"/>
    <w:rsid w:val="005E6B0A"/>
    <w:rsid w:val="005E6CF4"/>
    <w:rsid w:val="005E712C"/>
    <w:rsid w:val="005E7509"/>
    <w:rsid w:val="005F0266"/>
    <w:rsid w:val="005F07C1"/>
    <w:rsid w:val="005F1A0F"/>
    <w:rsid w:val="005F1D85"/>
    <w:rsid w:val="005F22AD"/>
    <w:rsid w:val="005F2ADB"/>
    <w:rsid w:val="005F355D"/>
    <w:rsid w:val="005F36BF"/>
    <w:rsid w:val="005F3BFD"/>
    <w:rsid w:val="005F3F27"/>
    <w:rsid w:val="005F4057"/>
    <w:rsid w:val="005F42AF"/>
    <w:rsid w:val="005F4333"/>
    <w:rsid w:val="005F4736"/>
    <w:rsid w:val="005F4F1E"/>
    <w:rsid w:val="005F54B9"/>
    <w:rsid w:val="005F6D0C"/>
    <w:rsid w:val="005F7066"/>
    <w:rsid w:val="005F7332"/>
    <w:rsid w:val="005F7B2E"/>
    <w:rsid w:val="006001EE"/>
    <w:rsid w:val="006012CB"/>
    <w:rsid w:val="006036EB"/>
    <w:rsid w:val="00604334"/>
    <w:rsid w:val="006044F1"/>
    <w:rsid w:val="00604808"/>
    <w:rsid w:val="0060538A"/>
    <w:rsid w:val="006056A8"/>
    <w:rsid w:val="00606334"/>
    <w:rsid w:val="00607507"/>
    <w:rsid w:val="00607B6F"/>
    <w:rsid w:val="0061206E"/>
    <w:rsid w:val="00612158"/>
    <w:rsid w:val="00612173"/>
    <w:rsid w:val="00612519"/>
    <w:rsid w:val="006131AF"/>
    <w:rsid w:val="0061326A"/>
    <w:rsid w:val="00613279"/>
    <w:rsid w:val="00613EC0"/>
    <w:rsid w:val="0061425E"/>
    <w:rsid w:val="0061455E"/>
    <w:rsid w:val="0061544F"/>
    <w:rsid w:val="0061567D"/>
    <w:rsid w:val="00615997"/>
    <w:rsid w:val="00615D46"/>
    <w:rsid w:val="00615D76"/>
    <w:rsid w:val="00616E84"/>
    <w:rsid w:val="0062038A"/>
    <w:rsid w:val="006203EE"/>
    <w:rsid w:val="00620572"/>
    <w:rsid w:val="00622399"/>
    <w:rsid w:val="00622D0D"/>
    <w:rsid w:val="00622DB5"/>
    <w:rsid w:val="00623F2D"/>
    <w:rsid w:val="00624684"/>
    <w:rsid w:val="006262B4"/>
    <w:rsid w:val="0062739B"/>
    <w:rsid w:val="00630D60"/>
    <w:rsid w:val="006317A3"/>
    <w:rsid w:val="00632EEB"/>
    <w:rsid w:val="0063364E"/>
    <w:rsid w:val="006339BE"/>
    <w:rsid w:val="00633B8A"/>
    <w:rsid w:val="00634428"/>
    <w:rsid w:val="00634CA7"/>
    <w:rsid w:val="00635384"/>
    <w:rsid w:val="00635EA3"/>
    <w:rsid w:val="00636B6C"/>
    <w:rsid w:val="006377AF"/>
    <w:rsid w:val="00640797"/>
    <w:rsid w:val="006415E1"/>
    <w:rsid w:val="00641E72"/>
    <w:rsid w:val="00642232"/>
    <w:rsid w:val="0064411A"/>
    <w:rsid w:val="00644676"/>
    <w:rsid w:val="00644C43"/>
    <w:rsid w:val="00645953"/>
    <w:rsid w:val="00645A3E"/>
    <w:rsid w:val="00645E6A"/>
    <w:rsid w:val="0064602D"/>
    <w:rsid w:val="00650A2C"/>
    <w:rsid w:val="00650CCF"/>
    <w:rsid w:val="0065282E"/>
    <w:rsid w:val="00653234"/>
    <w:rsid w:val="006545B1"/>
    <w:rsid w:val="00654E34"/>
    <w:rsid w:val="006553E4"/>
    <w:rsid w:val="0065651F"/>
    <w:rsid w:val="0065652E"/>
    <w:rsid w:val="006575DA"/>
    <w:rsid w:val="00657A73"/>
    <w:rsid w:val="00657E16"/>
    <w:rsid w:val="0066070D"/>
    <w:rsid w:val="006611CE"/>
    <w:rsid w:val="006619AF"/>
    <w:rsid w:val="00661B3D"/>
    <w:rsid w:val="00661D74"/>
    <w:rsid w:val="006622D7"/>
    <w:rsid w:val="0066336F"/>
    <w:rsid w:val="00663973"/>
    <w:rsid w:val="006645A2"/>
    <w:rsid w:val="00664D0C"/>
    <w:rsid w:val="00665D45"/>
    <w:rsid w:val="0066607D"/>
    <w:rsid w:val="006660B1"/>
    <w:rsid w:val="00666497"/>
    <w:rsid w:val="00666B12"/>
    <w:rsid w:val="006670D4"/>
    <w:rsid w:val="0066721C"/>
    <w:rsid w:val="006675B2"/>
    <w:rsid w:val="0066796E"/>
    <w:rsid w:val="00667A6B"/>
    <w:rsid w:val="00667DC0"/>
    <w:rsid w:val="00670FA5"/>
    <w:rsid w:val="006710EB"/>
    <w:rsid w:val="00671302"/>
    <w:rsid w:val="00671643"/>
    <w:rsid w:val="00671EB5"/>
    <w:rsid w:val="006725DB"/>
    <w:rsid w:val="00672CE1"/>
    <w:rsid w:val="00673345"/>
    <w:rsid w:val="00673E5D"/>
    <w:rsid w:val="006742E8"/>
    <w:rsid w:val="00674C2B"/>
    <w:rsid w:val="00674E5E"/>
    <w:rsid w:val="00675229"/>
    <w:rsid w:val="00675539"/>
    <w:rsid w:val="00677887"/>
    <w:rsid w:val="00680488"/>
    <w:rsid w:val="006805E8"/>
    <w:rsid w:val="00680787"/>
    <w:rsid w:val="00680A70"/>
    <w:rsid w:val="00680C81"/>
    <w:rsid w:val="0068449E"/>
    <w:rsid w:val="006862AC"/>
    <w:rsid w:val="00686406"/>
    <w:rsid w:val="00690BC6"/>
    <w:rsid w:val="0069277E"/>
    <w:rsid w:val="00692D84"/>
    <w:rsid w:val="00693051"/>
    <w:rsid w:val="006932A9"/>
    <w:rsid w:val="006937AA"/>
    <w:rsid w:val="00694DEB"/>
    <w:rsid w:val="00694F37"/>
    <w:rsid w:val="006953E3"/>
    <w:rsid w:val="00695D17"/>
    <w:rsid w:val="006961CE"/>
    <w:rsid w:val="00696227"/>
    <w:rsid w:val="00696751"/>
    <w:rsid w:val="00697428"/>
    <w:rsid w:val="006A016C"/>
    <w:rsid w:val="006A05EC"/>
    <w:rsid w:val="006A0724"/>
    <w:rsid w:val="006A0743"/>
    <w:rsid w:val="006A083E"/>
    <w:rsid w:val="006A0910"/>
    <w:rsid w:val="006A0B3B"/>
    <w:rsid w:val="006A1252"/>
    <w:rsid w:val="006A1671"/>
    <w:rsid w:val="006A1A2F"/>
    <w:rsid w:val="006A3565"/>
    <w:rsid w:val="006A3A66"/>
    <w:rsid w:val="006A3C36"/>
    <w:rsid w:val="006A3FF3"/>
    <w:rsid w:val="006A40F8"/>
    <w:rsid w:val="006A4EFD"/>
    <w:rsid w:val="006A4F38"/>
    <w:rsid w:val="006A4FE2"/>
    <w:rsid w:val="006A6374"/>
    <w:rsid w:val="006A676F"/>
    <w:rsid w:val="006A6F4A"/>
    <w:rsid w:val="006A6F50"/>
    <w:rsid w:val="006A733D"/>
    <w:rsid w:val="006B13CE"/>
    <w:rsid w:val="006B14C8"/>
    <w:rsid w:val="006B1B37"/>
    <w:rsid w:val="006B2D40"/>
    <w:rsid w:val="006B3F8C"/>
    <w:rsid w:val="006B4791"/>
    <w:rsid w:val="006B49EE"/>
    <w:rsid w:val="006B4A99"/>
    <w:rsid w:val="006B6557"/>
    <w:rsid w:val="006B6B2E"/>
    <w:rsid w:val="006B75F9"/>
    <w:rsid w:val="006C058A"/>
    <w:rsid w:val="006C1214"/>
    <w:rsid w:val="006C14AB"/>
    <w:rsid w:val="006C1739"/>
    <w:rsid w:val="006C1DAA"/>
    <w:rsid w:val="006C1E8C"/>
    <w:rsid w:val="006C1F25"/>
    <w:rsid w:val="006C241A"/>
    <w:rsid w:val="006C2589"/>
    <w:rsid w:val="006C3170"/>
    <w:rsid w:val="006C3353"/>
    <w:rsid w:val="006C356E"/>
    <w:rsid w:val="006C3897"/>
    <w:rsid w:val="006C420E"/>
    <w:rsid w:val="006C4CCC"/>
    <w:rsid w:val="006C5377"/>
    <w:rsid w:val="006C5A08"/>
    <w:rsid w:val="006C664E"/>
    <w:rsid w:val="006C6931"/>
    <w:rsid w:val="006C6B53"/>
    <w:rsid w:val="006C6D24"/>
    <w:rsid w:val="006D083D"/>
    <w:rsid w:val="006D15D0"/>
    <w:rsid w:val="006D2889"/>
    <w:rsid w:val="006D2A3A"/>
    <w:rsid w:val="006D3129"/>
    <w:rsid w:val="006D4E85"/>
    <w:rsid w:val="006D4FC1"/>
    <w:rsid w:val="006D59A4"/>
    <w:rsid w:val="006D74F1"/>
    <w:rsid w:val="006E088E"/>
    <w:rsid w:val="006E0B96"/>
    <w:rsid w:val="006E0CAC"/>
    <w:rsid w:val="006E0EB1"/>
    <w:rsid w:val="006E1452"/>
    <w:rsid w:val="006E1B2A"/>
    <w:rsid w:val="006E1B7F"/>
    <w:rsid w:val="006E328D"/>
    <w:rsid w:val="006E3444"/>
    <w:rsid w:val="006E36FD"/>
    <w:rsid w:val="006E3FCA"/>
    <w:rsid w:val="006E44F3"/>
    <w:rsid w:val="006E485A"/>
    <w:rsid w:val="006E4888"/>
    <w:rsid w:val="006E4F14"/>
    <w:rsid w:val="006E52A7"/>
    <w:rsid w:val="006E536F"/>
    <w:rsid w:val="006E61C1"/>
    <w:rsid w:val="006E7183"/>
    <w:rsid w:val="006E7444"/>
    <w:rsid w:val="006E755A"/>
    <w:rsid w:val="006F061C"/>
    <w:rsid w:val="006F0D8C"/>
    <w:rsid w:val="006F149B"/>
    <w:rsid w:val="006F2918"/>
    <w:rsid w:val="006F3888"/>
    <w:rsid w:val="006F3990"/>
    <w:rsid w:val="006F4B8F"/>
    <w:rsid w:val="006F568D"/>
    <w:rsid w:val="006F5922"/>
    <w:rsid w:val="006F5A3F"/>
    <w:rsid w:val="006F5F0D"/>
    <w:rsid w:val="006F614B"/>
    <w:rsid w:val="006F6411"/>
    <w:rsid w:val="006F6C5B"/>
    <w:rsid w:val="006F704D"/>
    <w:rsid w:val="006F71DC"/>
    <w:rsid w:val="006F72E2"/>
    <w:rsid w:val="006F7C58"/>
    <w:rsid w:val="00700468"/>
    <w:rsid w:val="00700E25"/>
    <w:rsid w:val="00701197"/>
    <w:rsid w:val="00701617"/>
    <w:rsid w:val="00701814"/>
    <w:rsid w:val="0070190F"/>
    <w:rsid w:val="0070199E"/>
    <w:rsid w:val="00702489"/>
    <w:rsid w:val="007025DE"/>
    <w:rsid w:val="0070413E"/>
    <w:rsid w:val="00705595"/>
    <w:rsid w:val="00705E08"/>
    <w:rsid w:val="00706AAE"/>
    <w:rsid w:val="00710477"/>
    <w:rsid w:val="00710A31"/>
    <w:rsid w:val="00710AAA"/>
    <w:rsid w:val="00710C78"/>
    <w:rsid w:val="00711213"/>
    <w:rsid w:val="0071129F"/>
    <w:rsid w:val="00711911"/>
    <w:rsid w:val="00712333"/>
    <w:rsid w:val="007126AB"/>
    <w:rsid w:val="0071273B"/>
    <w:rsid w:val="007130DA"/>
    <w:rsid w:val="00713257"/>
    <w:rsid w:val="007137D6"/>
    <w:rsid w:val="007140AF"/>
    <w:rsid w:val="007142DE"/>
    <w:rsid w:val="00715031"/>
    <w:rsid w:val="007155A9"/>
    <w:rsid w:val="00716E5F"/>
    <w:rsid w:val="00716E83"/>
    <w:rsid w:val="0071765C"/>
    <w:rsid w:val="0072046B"/>
    <w:rsid w:val="007204B5"/>
    <w:rsid w:val="007204D0"/>
    <w:rsid w:val="00720C0C"/>
    <w:rsid w:val="00721337"/>
    <w:rsid w:val="00721D08"/>
    <w:rsid w:val="007220CF"/>
    <w:rsid w:val="007224B8"/>
    <w:rsid w:val="00722845"/>
    <w:rsid w:val="00722B67"/>
    <w:rsid w:val="00722C2C"/>
    <w:rsid w:val="0072335E"/>
    <w:rsid w:val="007236D3"/>
    <w:rsid w:val="00724D64"/>
    <w:rsid w:val="0072618C"/>
    <w:rsid w:val="007262EB"/>
    <w:rsid w:val="00726AB0"/>
    <w:rsid w:val="0072713E"/>
    <w:rsid w:val="007300BC"/>
    <w:rsid w:val="007308D8"/>
    <w:rsid w:val="00731003"/>
    <w:rsid w:val="00731B9A"/>
    <w:rsid w:val="00731BA2"/>
    <w:rsid w:val="00731D89"/>
    <w:rsid w:val="00731F90"/>
    <w:rsid w:val="00732B45"/>
    <w:rsid w:val="00732D10"/>
    <w:rsid w:val="00732DD5"/>
    <w:rsid w:val="00733027"/>
    <w:rsid w:val="007332CF"/>
    <w:rsid w:val="00734312"/>
    <w:rsid w:val="00734F3B"/>
    <w:rsid w:val="0073513C"/>
    <w:rsid w:val="00735384"/>
    <w:rsid w:val="00735387"/>
    <w:rsid w:val="00735547"/>
    <w:rsid w:val="00735B4C"/>
    <w:rsid w:val="00736485"/>
    <w:rsid w:val="0073648D"/>
    <w:rsid w:val="00736A24"/>
    <w:rsid w:val="0074042B"/>
    <w:rsid w:val="00740484"/>
    <w:rsid w:val="0074196D"/>
    <w:rsid w:val="007419AF"/>
    <w:rsid w:val="00741FCC"/>
    <w:rsid w:val="00742008"/>
    <w:rsid w:val="007420FC"/>
    <w:rsid w:val="007423F4"/>
    <w:rsid w:val="007428E6"/>
    <w:rsid w:val="0074353A"/>
    <w:rsid w:val="00743FE3"/>
    <w:rsid w:val="00744987"/>
    <w:rsid w:val="00744DFB"/>
    <w:rsid w:val="00745EB3"/>
    <w:rsid w:val="00746A0E"/>
    <w:rsid w:val="00746AF7"/>
    <w:rsid w:val="00747ADB"/>
    <w:rsid w:val="00751366"/>
    <w:rsid w:val="007521FA"/>
    <w:rsid w:val="007522E6"/>
    <w:rsid w:val="00752948"/>
    <w:rsid w:val="00752FDF"/>
    <w:rsid w:val="007547C0"/>
    <w:rsid w:val="00754C31"/>
    <w:rsid w:val="00754F1D"/>
    <w:rsid w:val="00755141"/>
    <w:rsid w:val="0075547B"/>
    <w:rsid w:val="00755539"/>
    <w:rsid w:val="0075619E"/>
    <w:rsid w:val="00756B1F"/>
    <w:rsid w:val="00757024"/>
    <w:rsid w:val="007571E7"/>
    <w:rsid w:val="007603FE"/>
    <w:rsid w:val="0076055B"/>
    <w:rsid w:val="007611D7"/>
    <w:rsid w:val="007612C0"/>
    <w:rsid w:val="0076226B"/>
    <w:rsid w:val="0076250C"/>
    <w:rsid w:val="007633A4"/>
    <w:rsid w:val="007634DB"/>
    <w:rsid w:val="00763AC7"/>
    <w:rsid w:val="00764B8C"/>
    <w:rsid w:val="00765AA2"/>
    <w:rsid w:val="00766C52"/>
    <w:rsid w:val="00766F7A"/>
    <w:rsid w:val="007709C9"/>
    <w:rsid w:val="00770B00"/>
    <w:rsid w:val="00772011"/>
    <w:rsid w:val="00772D59"/>
    <w:rsid w:val="00772D77"/>
    <w:rsid w:val="007731B1"/>
    <w:rsid w:val="007735AD"/>
    <w:rsid w:val="00773AD3"/>
    <w:rsid w:val="00773FD7"/>
    <w:rsid w:val="00774B83"/>
    <w:rsid w:val="00775FC6"/>
    <w:rsid w:val="00776BE1"/>
    <w:rsid w:val="00777CD0"/>
    <w:rsid w:val="00781682"/>
    <w:rsid w:val="0078192E"/>
    <w:rsid w:val="0078221B"/>
    <w:rsid w:val="007826FB"/>
    <w:rsid w:val="007834FE"/>
    <w:rsid w:val="00783736"/>
    <w:rsid w:val="00783FDE"/>
    <w:rsid w:val="00785A4C"/>
    <w:rsid w:val="00786383"/>
    <w:rsid w:val="00786C3B"/>
    <w:rsid w:val="00786C9F"/>
    <w:rsid w:val="00786D7E"/>
    <w:rsid w:val="00787DA4"/>
    <w:rsid w:val="00790194"/>
    <w:rsid w:val="00792383"/>
    <w:rsid w:val="007925FC"/>
    <w:rsid w:val="00792616"/>
    <w:rsid w:val="00792A1E"/>
    <w:rsid w:val="00792B63"/>
    <w:rsid w:val="0079303D"/>
    <w:rsid w:val="00794129"/>
    <w:rsid w:val="00794714"/>
    <w:rsid w:val="00795261"/>
    <w:rsid w:val="0079590D"/>
    <w:rsid w:val="00795C72"/>
    <w:rsid w:val="00796291"/>
    <w:rsid w:val="00797CBB"/>
    <w:rsid w:val="007A0115"/>
    <w:rsid w:val="007A0304"/>
    <w:rsid w:val="007A0765"/>
    <w:rsid w:val="007A12FC"/>
    <w:rsid w:val="007A1748"/>
    <w:rsid w:val="007A1EA0"/>
    <w:rsid w:val="007A319F"/>
    <w:rsid w:val="007A3877"/>
    <w:rsid w:val="007A399D"/>
    <w:rsid w:val="007A42BE"/>
    <w:rsid w:val="007A5783"/>
    <w:rsid w:val="007A5A39"/>
    <w:rsid w:val="007A5A9D"/>
    <w:rsid w:val="007A643B"/>
    <w:rsid w:val="007A76DC"/>
    <w:rsid w:val="007A7964"/>
    <w:rsid w:val="007B010A"/>
    <w:rsid w:val="007B052E"/>
    <w:rsid w:val="007B0BFD"/>
    <w:rsid w:val="007B19C7"/>
    <w:rsid w:val="007B1B70"/>
    <w:rsid w:val="007B2421"/>
    <w:rsid w:val="007B29CA"/>
    <w:rsid w:val="007B3C64"/>
    <w:rsid w:val="007B48A0"/>
    <w:rsid w:val="007B58A2"/>
    <w:rsid w:val="007B611D"/>
    <w:rsid w:val="007B611F"/>
    <w:rsid w:val="007B6270"/>
    <w:rsid w:val="007B65AD"/>
    <w:rsid w:val="007B69FD"/>
    <w:rsid w:val="007B6DB3"/>
    <w:rsid w:val="007B7159"/>
    <w:rsid w:val="007C035F"/>
    <w:rsid w:val="007C1317"/>
    <w:rsid w:val="007C1A9B"/>
    <w:rsid w:val="007C1BB2"/>
    <w:rsid w:val="007C1FBA"/>
    <w:rsid w:val="007C2B72"/>
    <w:rsid w:val="007C3128"/>
    <w:rsid w:val="007C31BE"/>
    <w:rsid w:val="007C3894"/>
    <w:rsid w:val="007C3B13"/>
    <w:rsid w:val="007C4692"/>
    <w:rsid w:val="007C4EFE"/>
    <w:rsid w:val="007C6546"/>
    <w:rsid w:val="007C6AB5"/>
    <w:rsid w:val="007C6F5A"/>
    <w:rsid w:val="007C71CD"/>
    <w:rsid w:val="007C7730"/>
    <w:rsid w:val="007C7AD4"/>
    <w:rsid w:val="007D056F"/>
    <w:rsid w:val="007D05D3"/>
    <w:rsid w:val="007D1013"/>
    <w:rsid w:val="007D1693"/>
    <w:rsid w:val="007D18BF"/>
    <w:rsid w:val="007D1E52"/>
    <w:rsid w:val="007D42D7"/>
    <w:rsid w:val="007D4894"/>
    <w:rsid w:val="007D545F"/>
    <w:rsid w:val="007D59D4"/>
    <w:rsid w:val="007D60A1"/>
    <w:rsid w:val="007D62E1"/>
    <w:rsid w:val="007D6305"/>
    <w:rsid w:val="007D653A"/>
    <w:rsid w:val="007D6C3E"/>
    <w:rsid w:val="007D7D4F"/>
    <w:rsid w:val="007E0CFF"/>
    <w:rsid w:val="007E192F"/>
    <w:rsid w:val="007E1A74"/>
    <w:rsid w:val="007E1C07"/>
    <w:rsid w:val="007E2127"/>
    <w:rsid w:val="007E234D"/>
    <w:rsid w:val="007E2854"/>
    <w:rsid w:val="007E37C7"/>
    <w:rsid w:val="007E3C74"/>
    <w:rsid w:val="007E3F4D"/>
    <w:rsid w:val="007E45FF"/>
    <w:rsid w:val="007E5C74"/>
    <w:rsid w:val="007E5EB5"/>
    <w:rsid w:val="007E639B"/>
    <w:rsid w:val="007E6767"/>
    <w:rsid w:val="007E6B8A"/>
    <w:rsid w:val="007E7004"/>
    <w:rsid w:val="007E7861"/>
    <w:rsid w:val="007E78A9"/>
    <w:rsid w:val="007E7EF6"/>
    <w:rsid w:val="007F0306"/>
    <w:rsid w:val="007F0710"/>
    <w:rsid w:val="007F0784"/>
    <w:rsid w:val="007F0D0A"/>
    <w:rsid w:val="007F113B"/>
    <w:rsid w:val="007F1637"/>
    <w:rsid w:val="007F1D44"/>
    <w:rsid w:val="007F3C15"/>
    <w:rsid w:val="007F4D48"/>
    <w:rsid w:val="007F5979"/>
    <w:rsid w:val="007F63C8"/>
    <w:rsid w:val="007F6654"/>
    <w:rsid w:val="007F678B"/>
    <w:rsid w:val="007F6D8D"/>
    <w:rsid w:val="007F6EEB"/>
    <w:rsid w:val="007F6F59"/>
    <w:rsid w:val="007F72B1"/>
    <w:rsid w:val="007F764F"/>
    <w:rsid w:val="007F7E04"/>
    <w:rsid w:val="007F7EC3"/>
    <w:rsid w:val="00800E17"/>
    <w:rsid w:val="008013B7"/>
    <w:rsid w:val="0080170A"/>
    <w:rsid w:val="008017EA"/>
    <w:rsid w:val="00801ECC"/>
    <w:rsid w:val="00801F2E"/>
    <w:rsid w:val="00802093"/>
    <w:rsid w:val="008023A6"/>
    <w:rsid w:val="00802D3E"/>
    <w:rsid w:val="008031CA"/>
    <w:rsid w:val="00803561"/>
    <w:rsid w:val="00803874"/>
    <w:rsid w:val="00803B73"/>
    <w:rsid w:val="008049E9"/>
    <w:rsid w:val="00804BC5"/>
    <w:rsid w:val="00804DF1"/>
    <w:rsid w:val="00805B33"/>
    <w:rsid w:val="008067D6"/>
    <w:rsid w:val="008101A2"/>
    <w:rsid w:val="0081037B"/>
    <w:rsid w:val="00811EA6"/>
    <w:rsid w:val="00811EF6"/>
    <w:rsid w:val="008123D2"/>
    <w:rsid w:val="00813827"/>
    <w:rsid w:val="00813F4F"/>
    <w:rsid w:val="008146C7"/>
    <w:rsid w:val="008154B8"/>
    <w:rsid w:val="00815703"/>
    <w:rsid w:val="00815C6F"/>
    <w:rsid w:val="00815D5F"/>
    <w:rsid w:val="0081635C"/>
    <w:rsid w:val="00816E35"/>
    <w:rsid w:val="00817C9E"/>
    <w:rsid w:val="0082001C"/>
    <w:rsid w:val="0082371D"/>
    <w:rsid w:val="0082378A"/>
    <w:rsid w:val="00823A76"/>
    <w:rsid w:val="00823AF9"/>
    <w:rsid w:val="00824D12"/>
    <w:rsid w:val="00825BD0"/>
    <w:rsid w:val="00826601"/>
    <w:rsid w:val="00826F06"/>
    <w:rsid w:val="00827688"/>
    <w:rsid w:val="008279EE"/>
    <w:rsid w:val="0083001B"/>
    <w:rsid w:val="00831C71"/>
    <w:rsid w:val="00831E59"/>
    <w:rsid w:val="00832ABF"/>
    <w:rsid w:val="00833242"/>
    <w:rsid w:val="008338BE"/>
    <w:rsid w:val="00834176"/>
    <w:rsid w:val="00834C18"/>
    <w:rsid w:val="00835932"/>
    <w:rsid w:val="00835E12"/>
    <w:rsid w:val="00835F05"/>
    <w:rsid w:val="008369D7"/>
    <w:rsid w:val="00836FD4"/>
    <w:rsid w:val="00837713"/>
    <w:rsid w:val="00840088"/>
    <w:rsid w:val="00840EFC"/>
    <w:rsid w:val="008415D4"/>
    <w:rsid w:val="00841D91"/>
    <w:rsid w:val="00841EBE"/>
    <w:rsid w:val="00842C0A"/>
    <w:rsid w:val="00842E87"/>
    <w:rsid w:val="00843068"/>
    <w:rsid w:val="008436BE"/>
    <w:rsid w:val="00844D44"/>
    <w:rsid w:val="00845D76"/>
    <w:rsid w:val="00846E20"/>
    <w:rsid w:val="00846FA2"/>
    <w:rsid w:val="00850853"/>
    <w:rsid w:val="0085174B"/>
    <w:rsid w:val="0085348E"/>
    <w:rsid w:val="008573FF"/>
    <w:rsid w:val="00857DBB"/>
    <w:rsid w:val="00860CD1"/>
    <w:rsid w:val="00861A69"/>
    <w:rsid w:val="00863694"/>
    <w:rsid w:val="00863C16"/>
    <w:rsid w:val="00863E97"/>
    <w:rsid w:val="00864004"/>
    <w:rsid w:val="00864B06"/>
    <w:rsid w:val="008669CB"/>
    <w:rsid w:val="008671B9"/>
    <w:rsid w:val="008706A1"/>
    <w:rsid w:val="00870739"/>
    <w:rsid w:val="00870F89"/>
    <w:rsid w:val="00872185"/>
    <w:rsid w:val="0087390F"/>
    <w:rsid w:val="00873B53"/>
    <w:rsid w:val="00873D60"/>
    <w:rsid w:val="00874825"/>
    <w:rsid w:val="00875AE2"/>
    <w:rsid w:val="00876C7C"/>
    <w:rsid w:val="00877166"/>
    <w:rsid w:val="00877588"/>
    <w:rsid w:val="00877EC6"/>
    <w:rsid w:val="008802EC"/>
    <w:rsid w:val="00880484"/>
    <w:rsid w:val="0088166F"/>
    <w:rsid w:val="00881C87"/>
    <w:rsid w:val="00883D89"/>
    <w:rsid w:val="008844AF"/>
    <w:rsid w:val="008845CB"/>
    <w:rsid w:val="00884F77"/>
    <w:rsid w:val="0088750D"/>
    <w:rsid w:val="00887E6F"/>
    <w:rsid w:val="00890D2A"/>
    <w:rsid w:val="00891051"/>
    <w:rsid w:val="00891389"/>
    <w:rsid w:val="00892146"/>
    <w:rsid w:val="00893182"/>
    <w:rsid w:val="00893C1F"/>
    <w:rsid w:val="00893E3B"/>
    <w:rsid w:val="00893E70"/>
    <w:rsid w:val="00893FBF"/>
    <w:rsid w:val="0089446D"/>
    <w:rsid w:val="008945B3"/>
    <w:rsid w:val="008945FD"/>
    <w:rsid w:val="00894CDB"/>
    <w:rsid w:val="00894F91"/>
    <w:rsid w:val="00897127"/>
    <w:rsid w:val="008A0A24"/>
    <w:rsid w:val="008A1259"/>
    <w:rsid w:val="008A1B08"/>
    <w:rsid w:val="008A2C5C"/>
    <w:rsid w:val="008A4D18"/>
    <w:rsid w:val="008A60B2"/>
    <w:rsid w:val="008A60C7"/>
    <w:rsid w:val="008A62BA"/>
    <w:rsid w:val="008A6388"/>
    <w:rsid w:val="008A656A"/>
    <w:rsid w:val="008A6675"/>
    <w:rsid w:val="008A7165"/>
    <w:rsid w:val="008A776B"/>
    <w:rsid w:val="008A7B99"/>
    <w:rsid w:val="008B0CB4"/>
    <w:rsid w:val="008B1463"/>
    <w:rsid w:val="008B1E6E"/>
    <w:rsid w:val="008B200A"/>
    <w:rsid w:val="008B2777"/>
    <w:rsid w:val="008B2A9C"/>
    <w:rsid w:val="008B393C"/>
    <w:rsid w:val="008B3BA8"/>
    <w:rsid w:val="008B3C32"/>
    <w:rsid w:val="008B41AB"/>
    <w:rsid w:val="008B41E6"/>
    <w:rsid w:val="008B5E25"/>
    <w:rsid w:val="008B6E0E"/>
    <w:rsid w:val="008B6E49"/>
    <w:rsid w:val="008B78FD"/>
    <w:rsid w:val="008B7A32"/>
    <w:rsid w:val="008C0665"/>
    <w:rsid w:val="008C0BA9"/>
    <w:rsid w:val="008C2ABD"/>
    <w:rsid w:val="008C2EA0"/>
    <w:rsid w:val="008C32E0"/>
    <w:rsid w:val="008C37ED"/>
    <w:rsid w:val="008C4755"/>
    <w:rsid w:val="008C5118"/>
    <w:rsid w:val="008C5871"/>
    <w:rsid w:val="008C692D"/>
    <w:rsid w:val="008C6F1C"/>
    <w:rsid w:val="008C784B"/>
    <w:rsid w:val="008D0670"/>
    <w:rsid w:val="008D0698"/>
    <w:rsid w:val="008D06AD"/>
    <w:rsid w:val="008D17B4"/>
    <w:rsid w:val="008D2015"/>
    <w:rsid w:val="008D2A82"/>
    <w:rsid w:val="008D2E34"/>
    <w:rsid w:val="008D3131"/>
    <w:rsid w:val="008D31BA"/>
    <w:rsid w:val="008D3BD6"/>
    <w:rsid w:val="008D3EFC"/>
    <w:rsid w:val="008D49CB"/>
    <w:rsid w:val="008D4A07"/>
    <w:rsid w:val="008D4D6C"/>
    <w:rsid w:val="008D5362"/>
    <w:rsid w:val="008D712B"/>
    <w:rsid w:val="008D72D7"/>
    <w:rsid w:val="008E048E"/>
    <w:rsid w:val="008E0612"/>
    <w:rsid w:val="008E0CD7"/>
    <w:rsid w:val="008E1ED3"/>
    <w:rsid w:val="008E2E38"/>
    <w:rsid w:val="008E3625"/>
    <w:rsid w:val="008E429E"/>
    <w:rsid w:val="008E4DB1"/>
    <w:rsid w:val="008E4F5F"/>
    <w:rsid w:val="008E5A4E"/>
    <w:rsid w:val="008E5BB2"/>
    <w:rsid w:val="008E6989"/>
    <w:rsid w:val="008E7527"/>
    <w:rsid w:val="008F047B"/>
    <w:rsid w:val="008F04DD"/>
    <w:rsid w:val="008F05FF"/>
    <w:rsid w:val="008F0EDE"/>
    <w:rsid w:val="008F225A"/>
    <w:rsid w:val="008F250C"/>
    <w:rsid w:val="008F250D"/>
    <w:rsid w:val="008F36AE"/>
    <w:rsid w:val="008F37DE"/>
    <w:rsid w:val="008F389A"/>
    <w:rsid w:val="008F4F5A"/>
    <w:rsid w:val="008F581D"/>
    <w:rsid w:val="008F5CDE"/>
    <w:rsid w:val="008F5CFC"/>
    <w:rsid w:val="008F7715"/>
    <w:rsid w:val="0090018D"/>
    <w:rsid w:val="009002A6"/>
    <w:rsid w:val="0090076E"/>
    <w:rsid w:val="00900B28"/>
    <w:rsid w:val="0090212B"/>
    <w:rsid w:val="00902B5C"/>
    <w:rsid w:val="009030D0"/>
    <w:rsid w:val="00903104"/>
    <w:rsid w:val="00903E82"/>
    <w:rsid w:val="00904D50"/>
    <w:rsid w:val="009051A9"/>
    <w:rsid w:val="00905603"/>
    <w:rsid w:val="009058F9"/>
    <w:rsid w:val="0090622A"/>
    <w:rsid w:val="00906288"/>
    <w:rsid w:val="009068C9"/>
    <w:rsid w:val="00906BE2"/>
    <w:rsid w:val="00906C8D"/>
    <w:rsid w:val="0090740C"/>
    <w:rsid w:val="00907BCA"/>
    <w:rsid w:val="00907C92"/>
    <w:rsid w:val="0091001F"/>
    <w:rsid w:val="00910A7E"/>
    <w:rsid w:val="00911F4A"/>
    <w:rsid w:val="009126ED"/>
    <w:rsid w:val="00912754"/>
    <w:rsid w:val="00912B82"/>
    <w:rsid w:val="00912C72"/>
    <w:rsid w:val="00913369"/>
    <w:rsid w:val="00913FB5"/>
    <w:rsid w:val="0091586D"/>
    <w:rsid w:val="00915F61"/>
    <w:rsid w:val="0091646A"/>
    <w:rsid w:val="00916CDF"/>
    <w:rsid w:val="009200A1"/>
    <w:rsid w:val="009205DD"/>
    <w:rsid w:val="009209A2"/>
    <w:rsid w:val="00920F8E"/>
    <w:rsid w:val="009220D9"/>
    <w:rsid w:val="00922537"/>
    <w:rsid w:val="009230C7"/>
    <w:rsid w:val="0092410B"/>
    <w:rsid w:val="00924347"/>
    <w:rsid w:val="0092440B"/>
    <w:rsid w:val="00924457"/>
    <w:rsid w:val="00924B60"/>
    <w:rsid w:val="00925610"/>
    <w:rsid w:val="00926055"/>
    <w:rsid w:val="00926CF8"/>
    <w:rsid w:val="0093011B"/>
    <w:rsid w:val="009305BE"/>
    <w:rsid w:val="00930F0D"/>
    <w:rsid w:val="009325CB"/>
    <w:rsid w:val="00933174"/>
    <w:rsid w:val="009332A9"/>
    <w:rsid w:val="009334A6"/>
    <w:rsid w:val="00933DE7"/>
    <w:rsid w:val="00935043"/>
    <w:rsid w:val="00936017"/>
    <w:rsid w:val="009368E7"/>
    <w:rsid w:val="00937358"/>
    <w:rsid w:val="0093759B"/>
    <w:rsid w:val="00941BCE"/>
    <w:rsid w:val="00943382"/>
    <w:rsid w:val="00944513"/>
    <w:rsid w:val="0094483B"/>
    <w:rsid w:val="00944D03"/>
    <w:rsid w:val="009451D8"/>
    <w:rsid w:val="00946AF4"/>
    <w:rsid w:val="0095233E"/>
    <w:rsid w:val="00952773"/>
    <w:rsid w:val="00953742"/>
    <w:rsid w:val="00953CC1"/>
    <w:rsid w:val="00953E30"/>
    <w:rsid w:val="00954F93"/>
    <w:rsid w:val="009557FD"/>
    <w:rsid w:val="009557FE"/>
    <w:rsid w:val="009559A9"/>
    <w:rsid w:val="00957AB9"/>
    <w:rsid w:val="009600D8"/>
    <w:rsid w:val="00960359"/>
    <w:rsid w:val="00960867"/>
    <w:rsid w:val="00960A3B"/>
    <w:rsid w:val="00961DED"/>
    <w:rsid w:val="00962A5B"/>
    <w:rsid w:val="00963A66"/>
    <w:rsid w:val="00963C7E"/>
    <w:rsid w:val="00964721"/>
    <w:rsid w:val="0096552D"/>
    <w:rsid w:val="00965B7F"/>
    <w:rsid w:val="00966D2E"/>
    <w:rsid w:val="009674A4"/>
    <w:rsid w:val="00970B07"/>
    <w:rsid w:val="00970DB2"/>
    <w:rsid w:val="00971B98"/>
    <w:rsid w:val="00971DE5"/>
    <w:rsid w:val="009721C3"/>
    <w:rsid w:val="00972C86"/>
    <w:rsid w:val="00972E25"/>
    <w:rsid w:val="00973C2F"/>
    <w:rsid w:val="009746F8"/>
    <w:rsid w:val="00974A2D"/>
    <w:rsid w:val="00974D35"/>
    <w:rsid w:val="00975BFC"/>
    <w:rsid w:val="009760E6"/>
    <w:rsid w:val="00976B74"/>
    <w:rsid w:val="00980517"/>
    <w:rsid w:val="0098062B"/>
    <w:rsid w:val="00981548"/>
    <w:rsid w:val="00981A1C"/>
    <w:rsid w:val="00981A8D"/>
    <w:rsid w:val="00981F0F"/>
    <w:rsid w:val="009827ED"/>
    <w:rsid w:val="00982B40"/>
    <w:rsid w:val="00983DD0"/>
    <w:rsid w:val="00983E18"/>
    <w:rsid w:val="00984C9B"/>
    <w:rsid w:val="00985105"/>
    <w:rsid w:val="00985B8A"/>
    <w:rsid w:val="00985B92"/>
    <w:rsid w:val="0098657E"/>
    <w:rsid w:val="0098673F"/>
    <w:rsid w:val="009906B5"/>
    <w:rsid w:val="009906E5"/>
    <w:rsid w:val="00992017"/>
    <w:rsid w:val="00994687"/>
    <w:rsid w:val="00995B55"/>
    <w:rsid w:val="009969A0"/>
    <w:rsid w:val="00996D09"/>
    <w:rsid w:val="00997499"/>
    <w:rsid w:val="0099779D"/>
    <w:rsid w:val="00997966"/>
    <w:rsid w:val="00997B60"/>
    <w:rsid w:val="009A066A"/>
    <w:rsid w:val="009A1A64"/>
    <w:rsid w:val="009A26E9"/>
    <w:rsid w:val="009A29C3"/>
    <w:rsid w:val="009A2EF3"/>
    <w:rsid w:val="009A430E"/>
    <w:rsid w:val="009A4C9A"/>
    <w:rsid w:val="009A4CD9"/>
    <w:rsid w:val="009A5DB4"/>
    <w:rsid w:val="009A5FF2"/>
    <w:rsid w:val="009A60D7"/>
    <w:rsid w:val="009A6400"/>
    <w:rsid w:val="009A6D53"/>
    <w:rsid w:val="009A7289"/>
    <w:rsid w:val="009A73B0"/>
    <w:rsid w:val="009A7A8F"/>
    <w:rsid w:val="009B05B9"/>
    <w:rsid w:val="009B0B19"/>
    <w:rsid w:val="009B1A81"/>
    <w:rsid w:val="009B228B"/>
    <w:rsid w:val="009B2E34"/>
    <w:rsid w:val="009B33E2"/>
    <w:rsid w:val="009B369F"/>
    <w:rsid w:val="009B3AC4"/>
    <w:rsid w:val="009B3EF7"/>
    <w:rsid w:val="009B4521"/>
    <w:rsid w:val="009B4B8F"/>
    <w:rsid w:val="009B581A"/>
    <w:rsid w:val="009B6067"/>
    <w:rsid w:val="009B6439"/>
    <w:rsid w:val="009B64F5"/>
    <w:rsid w:val="009B67F5"/>
    <w:rsid w:val="009B769D"/>
    <w:rsid w:val="009B77D8"/>
    <w:rsid w:val="009B7A79"/>
    <w:rsid w:val="009C0AD5"/>
    <w:rsid w:val="009C0B06"/>
    <w:rsid w:val="009C29B5"/>
    <w:rsid w:val="009C2AAD"/>
    <w:rsid w:val="009C2EE5"/>
    <w:rsid w:val="009C3392"/>
    <w:rsid w:val="009C3CC7"/>
    <w:rsid w:val="009C3EB7"/>
    <w:rsid w:val="009C4DFA"/>
    <w:rsid w:val="009C5095"/>
    <w:rsid w:val="009C580A"/>
    <w:rsid w:val="009C6072"/>
    <w:rsid w:val="009C6A9B"/>
    <w:rsid w:val="009C6C28"/>
    <w:rsid w:val="009C6C3A"/>
    <w:rsid w:val="009C6ED0"/>
    <w:rsid w:val="009C6FF2"/>
    <w:rsid w:val="009C7140"/>
    <w:rsid w:val="009C7398"/>
    <w:rsid w:val="009D124D"/>
    <w:rsid w:val="009D1700"/>
    <w:rsid w:val="009D1F4D"/>
    <w:rsid w:val="009D23F1"/>
    <w:rsid w:val="009D27EE"/>
    <w:rsid w:val="009D2F6D"/>
    <w:rsid w:val="009D3041"/>
    <w:rsid w:val="009D3209"/>
    <w:rsid w:val="009D39B5"/>
    <w:rsid w:val="009D3BA3"/>
    <w:rsid w:val="009D47D9"/>
    <w:rsid w:val="009D494C"/>
    <w:rsid w:val="009D4AF6"/>
    <w:rsid w:val="009D4E16"/>
    <w:rsid w:val="009D5919"/>
    <w:rsid w:val="009D594B"/>
    <w:rsid w:val="009D6027"/>
    <w:rsid w:val="009D636C"/>
    <w:rsid w:val="009D6657"/>
    <w:rsid w:val="009E021B"/>
    <w:rsid w:val="009E2BC8"/>
    <w:rsid w:val="009E33E5"/>
    <w:rsid w:val="009E3432"/>
    <w:rsid w:val="009E357D"/>
    <w:rsid w:val="009E371E"/>
    <w:rsid w:val="009E4448"/>
    <w:rsid w:val="009E4563"/>
    <w:rsid w:val="009E4C89"/>
    <w:rsid w:val="009F0ED4"/>
    <w:rsid w:val="009F17B4"/>
    <w:rsid w:val="009F1846"/>
    <w:rsid w:val="009F189A"/>
    <w:rsid w:val="009F2347"/>
    <w:rsid w:val="009F23C6"/>
    <w:rsid w:val="009F2A56"/>
    <w:rsid w:val="009F2F8B"/>
    <w:rsid w:val="009F3476"/>
    <w:rsid w:val="009F46D0"/>
    <w:rsid w:val="009F4BB6"/>
    <w:rsid w:val="009F6554"/>
    <w:rsid w:val="009F68DE"/>
    <w:rsid w:val="009F76FD"/>
    <w:rsid w:val="009F7FCC"/>
    <w:rsid w:val="00A00826"/>
    <w:rsid w:val="00A019D0"/>
    <w:rsid w:val="00A01D2B"/>
    <w:rsid w:val="00A039F0"/>
    <w:rsid w:val="00A04319"/>
    <w:rsid w:val="00A04D6C"/>
    <w:rsid w:val="00A04F7A"/>
    <w:rsid w:val="00A07176"/>
    <w:rsid w:val="00A07A62"/>
    <w:rsid w:val="00A10546"/>
    <w:rsid w:val="00A10EA8"/>
    <w:rsid w:val="00A10EF5"/>
    <w:rsid w:val="00A1183E"/>
    <w:rsid w:val="00A1185B"/>
    <w:rsid w:val="00A1185D"/>
    <w:rsid w:val="00A12509"/>
    <w:rsid w:val="00A14073"/>
    <w:rsid w:val="00A1414F"/>
    <w:rsid w:val="00A14C5B"/>
    <w:rsid w:val="00A14F06"/>
    <w:rsid w:val="00A14FE0"/>
    <w:rsid w:val="00A153FD"/>
    <w:rsid w:val="00A1673A"/>
    <w:rsid w:val="00A16F83"/>
    <w:rsid w:val="00A17C80"/>
    <w:rsid w:val="00A17F09"/>
    <w:rsid w:val="00A2029D"/>
    <w:rsid w:val="00A218FC"/>
    <w:rsid w:val="00A219CC"/>
    <w:rsid w:val="00A21CA1"/>
    <w:rsid w:val="00A2292F"/>
    <w:rsid w:val="00A236AC"/>
    <w:rsid w:val="00A24603"/>
    <w:rsid w:val="00A246BF"/>
    <w:rsid w:val="00A24AF1"/>
    <w:rsid w:val="00A25FF3"/>
    <w:rsid w:val="00A262CB"/>
    <w:rsid w:val="00A26F4F"/>
    <w:rsid w:val="00A275F1"/>
    <w:rsid w:val="00A27853"/>
    <w:rsid w:val="00A30836"/>
    <w:rsid w:val="00A317BE"/>
    <w:rsid w:val="00A3194E"/>
    <w:rsid w:val="00A322A0"/>
    <w:rsid w:val="00A3273A"/>
    <w:rsid w:val="00A329CA"/>
    <w:rsid w:val="00A32B6C"/>
    <w:rsid w:val="00A32BCF"/>
    <w:rsid w:val="00A3337E"/>
    <w:rsid w:val="00A338A7"/>
    <w:rsid w:val="00A33C6D"/>
    <w:rsid w:val="00A343EF"/>
    <w:rsid w:val="00A348E7"/>
    <w:rsid w:val="00A34C1C"/>
    <w:rsid w:val="00A36C3B"/>
    <w:rsid w:val="00A37026"/>
    <w:rsid w:val="00A37511"/>
    <w:rsid w:val="00A37687"/>
    <w:rsid w:val="00A3797F"/>
    <w:rsid w:val="00A40736"/>
    <w:rsid w:val="00A40D82"/>
    <w:rsid w:val="00A40FCF"/>
    <w:rsid w:val="00A41BF7"/>
    <w:rsid w:val="00A41EF8"/>
    <w:rsid w:val="00A422EA"/>
    <w:rsid w:val="00A42A5E"/>
    <w:rsid w:val="00A42C67"/>
    <w:rsid w:val="00A44665"/>
    <w:rsid w:val="00A44E0D"/>
    <w:rsid w:val="00A4507B"/>
    <w:rsid w:val="00A459B7"/>
    <w:rsid w:val="00A462A5"/>
    <w:rsid w:val="00A46E60"/>
    <w:rsid w:val="00A50629"/>
    <w:rsid w:val="00A50982"/>
    <w:rsid w:val="00A50CFB"/>
    <w:rsid w:val="00A50D9E"/>
    <w:rsid w:val="00A51440"/>
    <w:rsid w:val="00A51E23"/>
    <w:rsid w:val="00A5252E"/>
    <w:rsid w:val="00A527C4"/>
    <w:rsid w:val="00A5351F"/>
    <w:rsid w:val="00A53B55"/>
    <w:rsid w:val="00A53E8F"/>
    <w:rsid w:val="00A5468F"/>
    <w:rsid w:val="00A5566F"/>
    <w:rsid w:val="00A55F63"/>
    <w:rsid w:val="00A563FD"/>
    <w:rsid w:val="00A5739C"/>
    <w:rsid w:val="00A60B9C"/>
    <w:rsid w:val="00A6215B"/>
    <w:rsid w:val="00A6218D"/>
    <w:rsid w:val="00A62374"/>
    <w:rsid w:val="00A6248A"/>
    <w:rsid w:val="00A62C47"/>
    <w:rsid w:val="00A6352A"/>
    <w:rsid w:val="00A64500"/>
    <w:rsid w:val="00A64E47"/>
    <w:rsid w:val="00A65272"/>
    <w:rsid w:val="00A65341"/>
    <w:rsid w:val="00A65387"/>
    <w:rsid w:val="00A65493"/>
    <w:rsid w:val="00A65BC4"/>
    <w:rsid w:val="00A660E9"/>
    <w:rsid w:val="00A66FF9"/>
    <w:rsid w:val="00A6715B"/>
    <w:rsid w:val="00A67257"/>
    <w:rsid w:val="00A6776D"/>
    <w:rsid w:val="00A678B0"/>
    <w:rsid w:val="00A708EF"/>
    <w:rsid w:val="00A70B36"/>
    <w:rsid w:val="00A729C6"/>
    <w:rsid w:val="00A7326F"/>
    <w:rsid w:val="00A73819"/>
    <w:rsid w:val="00A73D4F"/>
    <w:rsid w:val="00A75176"/>
    <w:rsid w:val="00A755A2"/>
    <w:rsid w:val="00A76D46"/>
    <w:rsid w:val="00A77059"/>
    <w:rsid w:val="00A80233"/>
    <w:rsid w:val="00A80AED"/>
    <w:rsid w:val="00A8395D"/>
    <w:rsid w:val="00A83DBE"/>
    <w:rsid w:val="00A846D0"/>
    <w:rsid w:val="00A84CC9"/>
    <w:rsid w:val="00A84E81"/>
    <w:rsid w:val="00A84FCB"/>
    <w:rsid w:val="00A854F5"/>
    <w:rsid w:val="00A85657"/>
    <w:rsid w:val="00A874D5"/>
    <w:rsid w:val="00A90416"/>
    <w:rsid w:val="00A916A2"/>
    <w:rsid w:val="00A91A8C"/>
    <w:rsid w:val="00A92E3F"/>
    <w:rsid w:val="00A94144"/>
    <w:rsid w:val="00A945C9"/>
    <w:rsid w:val="00A9480F"/>
    <w:rsid w:val="00A94F62"/>
    <w:rsid w:val="00A960A2"/>
    <w:rsid w:val="00A9637B"/>
    <w:rsid w:val="00A97B80"/>
    <w:rsid w:val="00A97BB6"/>
    <w:rsid w:val="00AA089F"/>
    <w:rsid w:val="00AA0C2B"/>
    <w:rsid w:val="00AA0E6B"/>
    <w:rsid w:val="00AA2CAF"/>
    <w:rsid w:val="00AA3443"/>
    <w:rsid w:val="00AA35A3"/>
    <w:rsid w:val="00AA4750"/>
    <w:rsid w:val="00AA4E07"/>
    <w:rsid w:val="00AA5FF7"/>
    <w:rsid w:val="00AA633D"/>
    <w:rsid w:val="00AA7E30"/>
    <w:rsid w:val="00AB02B1"/>
    <w:rsid w:val="00AB047F"/>
    <w:rsid w:val="00AB04F0"/>
    <w:rsid w:val="00AB06AF"/>
    <w:rsid w:val="00AB10EF"/>
    <w:rsid w:val="00AB17D9"/>
    <w:rsid w:val="00AB2A79"/>
    <w:rsid w:val="00AB2E8B"/>
    <w:rsid w:val="00AB4D9D"/>
    <w:rsid w:val="00AB51D1"/>
    <w:rsid w:val="00AB54BE"/>
    <w:rsid w:val="00AB5F1F"/>
    <w:rsid w:val="00AB64A7"/>
    <w:rsid w:val="00AB6618"/>
    <w:rsid w:val="00AB76DF"/>
    <w:rsid w:val="00AB78C7"/>
    <w:rsid w:val="00AC0050"/>
    <w:rsid w:val="00AC06F1"/>
    <w:rsid w:val="00AC0F23"/>
    <w:rsid w:val="00AC0F6E"/>
    <w:rsid w:val="00AC2B8A"/>
    <w:rsid w:val="00AC3F4F"/>
    <w:rsid w:val="00AC41DD"/>
    <w:rsid w:val="00AC46D1"/>
    <w:rsid w:val="00AC48E0"/>
    <w:rsid w:val="00AC4A1F"/>
    <w:rsid w:val="00AC5C0B"/>
    <w:rsid w:val="00AC6018"/>
    <w:rsid w:val="00AC6AAD"/>
    <w:rsid w:val="00AC6DC8"/>
    <w:rsid w:val="00AC735D"/>
    <w:rsid w:val="00AD00BA"/>
    <w:rsid w:val="00AD09B3"/>
    <w:rsid w:val="00AD1F46"/>
    <w:rsid w:val="00AD2AB7"/>
    <w:rsid w:val="00AD30E5"/>
    <w:rsid w:val="00AD32CA"/>
    <w:rsid w:val="00AD3768"/>
    <w:rsid w:val="00AD3DE6"/>
    <w:rsid w:val="00AD4124"/>
    <w:rsid w:val="00AD42FA"/>
    <w:rsid w:val="00AD52C5"/>
    <w:rsid w:val="00AD56CA"/>
    <w:rsid w:val="00AD57E0"/>
    <w:rsid w:val="00AD68F5"/>
    <w:rsid w:val="00AD6C16"/>
    <w:rsid w:val="00AD6F23"/>
    <w:rsid w:val="00AD765C"/>
    <w:rsid w:val="00AD7F1F"/>
    <w:rsid w:val="00AE080D"/>
    <w:rsid w:val="00AE132A"/>
    <w:rsid w:val="00AE2D42"/>
    <w:rsid w:val="00AE3F38"/>
    <w:rsid w:val="00AE4303"/>
    <w:rsid w:val="00AE492F"/>
    <w:rsid w:val="00AE49AB"/>
    <w:rsid w:val="00AE557C"/>
    <w:rsid w:val="00AE78F8"/>
    <w:rsid w:val="00AF10CA"/>
    <w:rsid w:val="00AF163E"/>
    <w:rsid w:val="00AF20B3"/>
    <w:rsid w:val="00AF3162"/>
    <w:rsid w:val="00AF33F7"/>
    <w:rsid w:val="00AF437B"/>
    <w:rsid w:val="00AF4B33"/>
    <w:rsid w:val="00AF4EB8"/>
    <w:rsid w:val="00AF4FFE"/>
    <w:rsid w:val="00AF5A4E"/>
    <w:rsid w:val="00AF5E35"/>
    <w:rsid w:val="00AF66FE"/>
    <w:rsid w:val="00AF7C1A"/>
    <w:rsid w:val="00AF7F5F"/>
    <w:rsid w:val="00B0005A"/>
    <w:rsid w:val="00B003A1"/>
    <w:rsid w:val="00B005CA"/>
    <w:rsid w:val="00B009FA"/>
    <w:rsid w:val="00B00AE6"/>
    <w:rsid w:val="00B00F20"/>
    <w:rsid w:val="00B011C2"/>
    <w:rsid w:val="00B02746"/>
    <w:rsid w:val="00B030A7"/>
    <w:rsid w:val="00B030D8"/>
    <w:rsid w:val="00B03193"/>
    <w:rsid w:val="00B0358E"/>
    <w:rsid w:val="00B0392E"/>
    <w:rsid w:val="00B043DE"/>
    <w:rsid w:val="00B05176"/>
    <w:rsid w:val="00B051F5"/>
    <w:rsid w:val="00B05294"/>
    <w:rsid w:val="00B05416"/>
    <w:rsid w:val="00B05C62"/>
    <w:rsid w:val="00B05EB9"/>
    <w:rsid w:val="00B05F07"/>
    <w:rsid w:val="00B05F12"/>
    <w:rsid w:val="00B07135"/>
    <w:rsid w:val="00B07865"/>
    <w:rsid w:val="00B079E8"/>
    <w:rsid w:val="00B10761"/>
    <w:rsid w:val="00B11B34"/>
    <w:rsid w:val="00B1398D"/>
    <w:rsid w:val="00B139A8"/>
    <w:rsid w:val="00B139D0"/>
    <w:rsid w:val="00B13A77"/>
    <w:rsid w:val="00B13C5D"/>
    <w:rsid w:val="00B13E45"/>
    <w:rsid w:val="00B14224"/>
    <w:rsid w:val="00B14A6D"/>
    <w:rsid w:val="00B1552B"/>
    <w:rsid w:val="00B157B0"/>
    <w:rsid w:val="00B159B0"/>
    <w:rsid w:val="00B15F9D"/>
    <w:rsid w:val="00B160F0"/>
    <w:rsid w:val="00B16271"/>
    <w:rsid w:val="00B16A5F"/>
    <w:rsid w:val="00B1765E"/>
    <w:rsid w:val="00B176BB"/>
    <w:rsid w:val="00B20276"/>
    <w:rsid w:val="00B2032C"/>
    <w:rsid w:val="00B21162"/>
    <w:rsid w:val="00B2354E"/>
    <w:rsid w:val="00B24A24"/>
    <w:rsid w:val="00B24BFC"/>
    <w:rsid w:val="00B251CA"/>
    <w:rsid w:val="00B25239"/>
    <w:rsid w:val="00B253B8"/>
    <w:rsid w:val="00B260AC"/>
    <w:rsid w:val="00B26A4E"/>
    <w:rsid w:val="00B26B04"/>
    <w:rsid w:val="00B26BB1"/>
    <w:rsid w:val="00B27157"/>
    <w:rsid w:val="00B302A3"/>
    <w:rsid w:val="00B3076D"/>
    <w:rsid w:val="00B315F7"/>
    <w:rsid w:val="00B31C6F"/>
    <w:rsid w:val="00B32156"/>
    <w:rsid w:val="00B32C6A"/>
    <w:rsid w:val="00B32DF8"/>
    <w:rsid w:val="00B32FDF"/>
    <w:rsid w:val="00B33A91"/>
    <w:rsid w:val="00B34CB3"/>
    <w:rsid w:val="00B35897"/>
    <w:rsid w:val="00B35A15"/>
    <w:rsid w:val="00B35CF3"/>
    <w:rsid w:val="00B3622D"/>
    <w:rsid w:val="00B36727"/>
    <w:rsid w:val="00B377D8"/>
    <w:rsid w:val="00B405A6"/>
    <w:rsid w:val="00B40928"/>
    <w:rsid w:val="00B415A5"/>
    <w:rsid w:val="00B41884"/>
    <w:rsid w:val="00B42491"/>
    <w:rsid w:val="00B439EF"/>
    <w:rsid w:val="00B44208"/>
    <w:rsid w:val="00B44A8F"/>
    <w:rsid w:val="00B44B33"/>
    <w:rsid w:val="00B44C00"/>
    <w:rsid w:val="00B45038"/>
    <w:rsid w:val="00B459B0"/>
    <w:rsid w:val="00B45B00"/>
    <w:rsid w:val="00B461AF"/>
    <w:rsid w:val="00B46B6E"/>
    <w:rsid w:val="00B50EBC"/>
    <w:rsid w:val="00B526E5"/>
    <w:rsid w:val="00B54157"/>
    <w:rsid w:val="00B541E7"/>
    <w:rsid w:val="00B54412"/>
    <w:rsid w:val="00B55A66"/>
    <w:rsid w:val="00B55E43"/>
    <w:rsid w:val="00B55F20"/>
    <w:rsid w:val="00B57555"/>
    <w:rsid w:val="00B577BE"/>
    <w:rsid w:val="00B57ADB"/>
    <w:rsid w:val="00B60C45"/>
    <w:rsid w:val="00B61DF2"/>
    <w:rsid w:val="00B62202"/>
    <w:rsid w:val="00B62675"/>
    <w:rsid w:val="00B629EC"/>
    <w:rsid w:val="00B63517"/>
    <w:rsid w:val="00B63C2B"/>
    <w:rsid w:val="00B64B86"/>
    <w:rsid w:val="00B65107"/>
    <w:rsid w:val="00B6788B"/>
    <w:rsid w:val="00B7026F"/>
    <w:rsid w:val="00B706E0"/>
    <w:rsid w:val="00B7091B"/>
    <w:rsid w:val="00B70D6A"/>
    <w:rsid w:val="00B71C67"/>
    <w:rsid w:val="00B72511"/>
    <w:rsid w:val="00B72517"/>
    <w:rsid w:val="00B726BF"/>
    <w:rsid w:val="00B72BFF"/>
    <w:rsid w:val="00B72E8A"/>
    <w:rsid w:val="00B74AFF"/>
    <w:rsid w:val="00B75061"/>
    <w:rsid w:val="00B76E24"/>
    <w:rsid w:val="00B77444"/>
    <w:rsid w:val="00B806E1"/>
    <w:rsid w:val="00B808E0"/>
    <w:rsid w:val="00B81B70"/>
    <w:rsid w:val="00B825E3"/>
    <w:rsid w:val="00B82855"/>
    <w:rsid w:val="00B828CC"/>
    <w:rsid w:val="00B82A83"/>
    <w:rsid w:val="00B82C82"/>
    <w:rsid w:val="00B82E16"/>
    <w:rsid w:val="00B830A5"/>
    <w:rsid w:val="00B8398B"/>
    <w:rsid w:val="00B84C3F"/>
    <w:rsid w:val="00B84FBA"/>
    <w:rsid w:val="00B85904"/>
    <w:rsid w:val="00B8621E"/>
    <w:rsid w:val="00B876DC"/>
    <w:rsid w:val="00B91776"/>
    <w:rsid w:val="00B932B0"/>
    <w:rsid w:val="00B937F6"/>
    <w:rsid w:val="00B94E94"/>
    <w:rsid w:val="00B97BDE"/>
    <w:rsid w:val="00BA080A"/>
    <w:rsid w:val="00BA17BA"/>
    <w:rsid w:val="00BA2EEB"/>
    <w:rsid w:val="00BA332C"/>
    <w:rsid w:val="00BA34A9"/>
    <w:rsid w:val="00BA357F"/>
    <w:rsid w:val="00BA3779"/>
    <w:rsid w:val="00BA425C"/>
    <w:rsid w:val="00BA4EF7"/>
    <w:rsid w:val="00BA52F7"/>
    <w:rsid w:val="00BA68E2"/>
    <w:rsid w:val="00BA703C"/>
    <w:rsid w:val="00BA750E"/>
    <w:rsid w:val="00BA7802"/>
    <w:rsid w:val="00BA794B"/>
    <w:rsid w:val="00BA7D20"/>
    <w:rsid w:val="00BA7F4E"/>
    <w:rsid w:val="00BB2AE4"/>
    <w:rsid w:val="00BB2D8F"/>
    <w:rsid w:val="00BB384F"/>
    <w:rsid w:val="00BB4A94"/>
    <w:rsid w:val="00BB4C61"/>
    <w:rsid w:val="00BB5469"/>
    <w:rsid w:val="00BB5A3F"/>
    <w:rsid w:val="00BB5BFC"/>
    <w:rsid w:val="00BB66AE"/>
    <w:rsid w:val="00BB70F7"/>
    <w:rsid w:val="00BC00A5"/>
    <w:rsid w:val="00BC0F8A"/>
    <w:rsid w:val="00BC1131"/>
    <w:rsid w:val="00BC1985"/>
    <w:rsid w:val="00BC1B95"/>
    <w:rsid w:val="00BC26A3"/>
    <w:rsid w:val="00BC3DA8"/>
    <w:rsid w:val="00BC4124"/>
    <w:rsid w:val="00BC4438"/>
    <w:rsid w:val="00BC4499"/>
    <w:rsid w:val="00BC45E8"/>
    <w:rsid w:val="00BC4F33"/>
    <w:rsid w:val="00BC5C9C"/>
    <w:rsid w:val="00BC6BE2"/>
    <w:rsid w:val="00BC7DB0"/>
    <w:rsid w:val="00BD2AB4"/>
    <w:rsid w:val="00BD314B"/>
    <w:rsid w:val="00BD4009"/>
    <w:rsid w:val="00BD41EF"/>
    <w:rsid w:val="00BD4713"/>
    <w:rsid w:val="00BD4BA6"/>
    <w:rsid w:val="00BD4C05"/>
    <w:rsid w:val="00BD63E4"/>
    <w:rsid w:val="00BD6D2E"/>
    <w:rsid w:val="00BD7353"/>
    <w:rsid w:val="00BD798D"/>
    <w:rsid w:val="00BE00F3"/>
    <w:rsid w:val="00BE0D88"/>
    <w:rsid w:val="00BE0EF0"/>
    <w:rsid w:val="00BE1277"/>
    <w:rsid w:val="00BE14B2"/>
    <w:rsid w:val="00BE2B24"/>
    <w:rsid w:val="00BE3739"/>
    <w:rsid w:val="00BE38A2"/>
    <w:rsid w:val="00BE41CE"/>
    <w:rsid w:val="00BE485D"/>
    <w:rsid w:val="00BE4E62"/>
    <w:rsid w:val="00BE53D1"/>
    <w:rsid w:val="00BE5474"/>
    <w:rsid w:val="00BE61B4"/>
    <w:rsid w:val="00BE6600"/>
    <w:rsid w:val="00BE66FE"/>
    <w:rsid w:val="00BE6D6E"/>
    <w:rsid w:val="00BE71C7"/>
    <w:rsid w:val="00BE767D"/>
    <w:rsid w:val="00BE7BB5"/>
    <w:rsid w:val="00BE7BC2"/>
    <w:rsid w:val="00BE7D57"/>
    <w:rsid w:val="00BF1CA2"/>
    <w:rsid w:val="00BF295A"/>
    <w:rsid w:val="00BF5714"/>
    <w:rsid w:val="00BF6AB5"/>
    <w:rsid w:val="00BF7FB9"/>
    <w:rsid w:val="00C0022F"/>
    <w:rsid w:val="00C00468"/>
    <w:rsid w:val="00C00901"/>
    <w:rsid w:val="00C00C07"/>
    <w:rsid w:val="00C0309D"/>
    <w:rsid w:val="00C03EBF"/>
    <w:rsid w:val="00C0411F"/>
    <w:rsid w:val="00C0478C"/>
    <w:rsid w:val="00C050E8"/>
    <w:rsid w:val="00C062C2"/>
    <w:rsid w:val="00C06556"/>
    <w:rsid w:val="00C0662E"/>
    <w:rsid w:val="00C07C74"/>
    <w:rsid w:val="00C1139F"/>
    <w:rsid w:val="00C11724"/>
    <w:rsid w:val="00C1185E"/>
    <w:rsid w:val="00C12E5D"/>
    <w:rsid w:val="00C12EEC"/>
    <w:rsid w:val="00C134A5"/>
    <w:rsid w:val="00C13A3C"/>
    <w:rsid w:val="00C13EAC"/>
    <w:rsid w:val="00C14734"/>
    <w:rsid w:val="00C14947"/>
    <w:rsid w:val="00C155C1"/>
    <w:rsid w:val="00C15C5E"/>
    <w:rsid w:val="00C16186"/>
    <w:rsid w:val="00C168DC"/>
    <w:rsid w:val="00C179B4"/>
    <w:rsid w:val="00C205D7"/>
    <w:rsid w:val="00C21132"/>
    <w:rsid w:val="00C21222"/>
    <w:rsid w:val="00C2137E"/>
    <w:rsid w:val="00C21C59"/>
    <w:rsid w:val="00C2314A"/>
    <w:rsid w:val="00C23324"/>
    <w:rsid w:val="00C2359F"/>
    <w:rsid w:val="00C23F88"/>
    <w:rsid w:val="00C23FA9"/>
    <w:rsid w:val="00C24B0E"/>
    <w:rsid w:val="00C2553F"/>
    <w:rsid w:val="00C26403"/>
    <w:rsid w:val="00C27B9F"/>
    <w:rsid w:val="00C27DC4"/>
    <w:rsid w:val="00C30150"/>
    <w:rsid w:val="00C303A7"/>
    <w:rsid w:val="00C308DB"/>
    <w:rsid w:val="00C30E9A"/>
    <w:rsid w:val="00C31724"/>
    <w:rsid w:val="00C3216F"/>
    <w:rsid w:val="00C32473"/>
    <w:rsid w:val="00C32A3B"/>
    <w:rsid w:val="00C3397D"/>
    <w:rsid w:val="00C34083"/>
    <w:rsid w:val="00C34E3A"/>
    <w:rsid w:val="00C35147"/>
    <w:rsid w:val="00C3604C"/>
    <w:rsid w:val="00C36541"/>
    <w:rsid w:val="00C36CE9"/>
    <w:rsid w:val="00C36E93"/>
    <w:rsid w:val="00C376AE"/>
    <w:rsid w:val="00C37F19"/>
    <w:rsid w:val="00C410AC"/>
    <w:rsid w:val="00C41E7E"/>
    <w:rsid w:val="00C4261A"/>
    <w:rsid w:val="00C43DA9"/>
    <w:rsid w:val="00C44804"/>
    <w:rsid w:val="00C455BB"/>
    <w:rsid w:val="00C46EED"/>
    <w:rsid w:val="00C47305"/>
    <w:rsid w:val="00C4781C"/>
    <w:rsid w:val="00C502BF"/>
    <w:rsid w:val="00C50964"/>
    <w:rsid w:val="00C50E50"/>
    <w:rsid w:val="00C51285"/>
    <w:rsid w:val="00C51AAC"/>
    <w:rsid w:val="00C51BA4"/>
    <w:rsid w:val="00C52EDA"/>
    <w:rsid w:val="00C52F81"/>
    <w:rsid w:val="00C53E31"/>
    <w:rsid w:val="00C54EA4"/>
    <w:rsid w:val="00C54F98"/>
    <w:rsid w:val="00C551A3"/>
    <w:rsid w:val="00C555D6"/>
    <w:rsid w:val="00C55A0F"/>
    <w:rsid w:val="00C56003"/>
    <w:rsid w:val="00C56760"/>
    <w:rsid w:val="00C56809"/>
    <w:rsid w:val="00C56A2E"/>
    <w:rsid w:val="00C57226"/>
    <w:rsid w:val="00C6125A"/>
    <w:rsid w:val="00C61529"/>
    <w:rsid w:val="00C6167E"/>
    <w:rsid w:val="00C6250E"/>
    <w:rsid w:val="00C62C07"/>
    <w:rsid w:val="00C62D3A"/>
    <w:rsid w:val="00C63ED9"/>
    <w:rsid w:val="00C64290"/>
    <w:rsid w:val="00C64BD3"/>
    <w:rsid w:val="00C64ECC"/>
    <w:rsid w:val="00C64F33"/>
    <w:rsid w:val="00C65053"/>
    <w:rsid w:val="00C65E42"/>
    <w:rsid w:val="00C66C46"/>
    <w:rsid w:val="00C67D51"/>
    <w:rsid w:val="00C7037F"/>
    <w:rsid w:val="00C71339"/>
    <w:rsid w:val="00C715BD"/>
    <w:rsid w:val="00C719DC"/>
    <w:rsid w:val="00C71E34"/>
    <w:rsid w:val="00C72C32"/>
    <w:rsid w:val="00C72FB4"/>
    <w:rsid w:val="00C73019"/>
    <w:rsid w:val="00C7358C"/>
    <w:rsid w:val="00C736DD"/>
    <w:rsid w:val="00C73CCA"/>
    <w:rsid w:val="00C74220"/>
    <w:rsid w:val="00C744DA"/>
    <w:rsid w:val="00C74C65"/>
    <w:rsid w:val="00C75D26"/>
    <w:rsid w:val="00C76238"/>
    <w:rsid w:val="00C76248"/>
    <w:rsid w:val="00C779CE"/>
    <w:rsid w:val="00C77B03"/>
    <w:rsid w:val="00C77E39"/>
    <w:rsid w:val="00C802AF"/>
    <w:rsid w:val="00C80A55"/>
    <w:rsid w:val="00C80CD2"/>
    <w:rsid w:val="00C81110"/>
    <w:rsid w:val="00C82250"/>
    <w:rsid w:val="00C8291A"/>
    <w:rsid w:val="00C865EF"/>
    <w:rsid w:val="00C87079"/>
    <w:rsid w:val="00C8727E"/>
    <w:rsid w:val="00C87416"/>
    <w:rsid w:val="00C87AFD"/>
    <w:rsid w:val="00C87EED"/>
    <w:rsid w:val="00C90473"/>
    <w:rsid w:val="00C9065F"/>
    <w:rsid w:val="00C90CC8"/>
    <w:rsid w:val="00C91526"/>
    <w:rsid w:val="00C91870"/>
    <w:rsid w:val="00C9245D"/>
    <w:rsid w:val="00C925DF"/>
    <w:rsid w:val="00C92740"/>
    <w:rsid w:val="00C92A02"/>
    <w:rsid w:val="00C931CB"/>
    <w:rsid w:val="00C942D1"/>
    <w:rsid w:val="00C9431A"/>
    <w:rsid w:val="00C9478C"/>
    <w:rsid w:val="00C965DD"/>
    <w:rsid w:val="00C97106"/>
    <w:rsid w:val="00C97723"/>
    <w:rsid w:val="00CA03C0"/>
    <w:rsid w:val="00CA0DAF"/>
    <w:rsid w:val="00CA12DA"/>
    <w:rsid w:val="00CA23FC"/>
    <w:rsid w:val="00CA3EE8"/>
    <w:rsid w:val="00CA5AD7"/>
    <w:rsid w:val="00CA6586"/>
    <w:rsid w:val="00CB071C"/>
    <w:rsid w:val="00CB078D"/>
    <w:rsid w:val="00CB0C04"/>
    <w:rsid w:val="00CB0C2C"/>
    <w:rsid w:val="00CB1567"/>
    <w:rsid w:val="00CB1D0A"/>
    <w:rsid w:val="00CB26A1"/>
    <w:rsid w:val="00CB3279"/>
    <w:rsid w:val="00CB38B7"/>
    <w:rsid w:val="00CB39B4"/>
    <w:rsid w:val="00CB3A8E"/>
    <w:rsid w:val="00CB3AC3"/>
    <w:rsid w:val="00CB3E51"/>
    <w:rsid w:val="00CB45B5"/>
    <w:rsid w:val="00CB462E"/>
    <w:rsid w:val="00CB4B83"/>
    <w:rsid w:val="00CB5065"/>
    <w:rsid w:val="00CB56A2"/>
    <w:rsid w:val="00CB6294"/>
    <w:rsid w:val="00CB64E2"/>
    <w:rsid w:val="00CB67CF"/>
    <w:rsid w:val="00CB6C47"/>
    <w:rsid w:val="00CB6CAA"/>
    <w:rsid w:val="00CB6FB0"/>
    <w:rsid w:val="00CB7F24"/>
    <w:rsid w:val="00CC0255"/>
    <w:rsid w:val="00CC08EA"/>
    <w:rsid w:val="00CC1BC5"/>
    <w:rsid w:val="00CC213E"/>
    <w:rsid w:val="00CC23DA"/>
    <w:rsid w:val="00CC2422"/>
    <w:rsid w:val="00CC249C"/>
    <w:rsid w:val="00CC24D8"/>
    <w:rsid w:val="00CC2705"/>
    <w:rsid w:val="00CC2ABE"/>
    <w:rsid w:val="00CC2B33"/>
    <w:rsid w:val="00CC2BAE"/>
    <w:rsid w:val="00CC33F5"/>
    <w:rsid w:val="00CC39EB"/>
    <w:rsid w:val="00CC45E9"/>
    <w:rsid w:val="00CC5271"/>
    <w:rsid w:val="00CC53B1"/>
    <w:rsid w:val="00CC5958"/>
    <w:rsid w:val="00CC6084"/>
    <w:rsid w:val="00CC6194"/>
    <w:rsid w:val="00CC6247"/>
    <w:rsid w:val="00CC64B0"/>
    <w:rsid w:val="00CC671D"/>
    <w:rsid w:val="00CC6EE8"/>
    <w:rsid w:val="00CC70B6"/>
    <w:rsid w:val="00CC74AB"/>
    <w:rsid w:val="00CC7674"/>
    <w:rsid w:val="00CC76BE"/>
    <w:rsid w:val="00CC7744"/>
    <w:rsid w:val="00CC7E27"/>
    <w:rsid w:val="00CD168B"/>
    <w:rsid w:val="00CD1B91"/>
    <w:rsid w:val="00CD3543"/>
    <w:rsid w:val="00CD3AF9"/>
    <w:rsid w:val="00CD5754"/>
    <w:rsid w:val="00CD578E"/>
    <w:rsid w:val="00CD5C70"/>
    <w:rsid w:val="00CD7E43"/>
    <w:rsid w:val="00CD7E64"/>
    <w:rsid w:val="00CE04C0"/>
    <w:rsid w:val="00CE2550"/>
    <w:rsid w:val="00CE319C"/>
    <w:rsid w:val="00CE31CB"/>
    <w:rsid w:val="00CE346A"/>
    <w:rsid w:val="00CE355A"/>
    <w:rsid w:val="00CE3746"/>
    <w:rsid w:val="00CE4930"/>
    <w:rsid w:val="00CE6470"/>
    <w:rsid w:val="00CE6663"/>
    <w:rsid w:val="00CE6AF5"/>
    <w:rsid w:val="00CE72A3"/>
    <w:rsid w:val="00CE7E59"/>
    <w:rsid w:val="00CF094E"/>
    <w:rsid w:val="00CF0A20"/>
    <w:rsid w:val="00CF0C42"/>
    <w:rsid w:val="00CF10CC"/>
    <w:rsid w:val="00CF1250"/>
    <w:rsid w:val="00CF141F"/>
    <w:rsid w:val="00CF1C8A"/>
    <w:rsid w:val="00CF2FEC"/>
    <w:rsid w:val="00CF343E"/>
    <w:rsid w:val="00CF3689"/>
    <w:rsid w:val="00CF4670"/>
    <w:rsid w:val="00CF4B96"/>
    <w:rsid w:val="00CF5587"/>
    <w:rsid w:val="00CF5AD4"/>
    <w:rsid w:val="00CF6054"/>
    <w:rsid w:val="00CF68E4"/>
    <w:rsid w:val="00D00A01"/>
    <w:rsid w:val="00D00EC6"/>
    <w:rsid w:val="00D01684"/>
    <w:rsid w:val="00D0172C"/>
    <w:rsid w:val="00D017BC"/>
    <w:rsid w:val="00D02AB3"/>
    <w:rsid w:val="00D02C24"/>
    <w:rsid w:val="00D03AB2"/>
    <w:rsid w:val="00D03E0C"/>
    <w:rsid w:val="00D04458"/>
    <w:rsid w:val="00D0750F"/>
    <w:rsid w:val="00D1027D"/>
    <w:rsid w:val="00D105B8"/>
    <w:rsid w:val="00D1060C"/>
    <w:rsid w:val="00D11139"/>
    <w:rsid w:val="00D116C9"/>
    <w:rsid w:val="00D11746"/>
    <w:rsid w:val="00D1198B"/>
    <w:rsid w:val="00D12823"/>
    <w:rsid w:val="00D12AEE"/>
    <w:rsid w:val="00D12B84"/>
    <w:rsid w:val="00D1395F"/>
    <w:rsid w:val="00D14481"/>
    <w:rsid w:val="00D14603"/>
    <w:rsid w:val="00D146FC"/>
    <w:rsid w:val="00D14968"/>
    <w:rsid w:val="00D14A9F"/>
    <w:rsid w:val="00D14DE7"/>
    <w:rsid w:val="00D14EEC"/>
    <w:rsid w:val="00D15379"/>
    <w:rsid w:val="00D154BC"/>
    <w:rsid w:val="00D16924"/>
    <w:rsid w:val="00D16F49"/>
    <w:rsid w:val="00D173A0"/>
    <w:rsid w:val="00D17B64"/>
    <w:rsid w:val="00D1990A"/>
    <w:rsid w:val="00D20670"/>
    <w:rsid w:val="00D2120C"/>
    <w:rsid w:val="00D21998"/>
    <w:rsid w:val="00D22474"/>
    <w:rsid w:val="00D22C1A"/>
    <w:rsid w:val="00D22F82"/>
    <w:rsid w:val="00D231D5"/>
    <w:rsid w:val="00D23477"/>
    <w:rsid w:val="00D236FF"/>
    <w:rsid w:val="00D23860"/>
    <w:rsid w:val="00D23FF0"/>
    <w:rsid w:val="00D24C0E"/>
    <w:rsid w:val="00D2720B"/>
    <w:rsid w:val="00D2794F"/>
    <w:rsid w:val="00D27D3A"/>
    <w:rsid w:val="00D303BC"/>
    <w:rsid w:val="00D3043E"/>
    <w:rsid w:val="00D31C54"/>
    <w:rsid w:val="00D31DEA"/>
    <w:rsid w:val="00D32758"/>
    <w:rsid w:val="00D33747"/>
    <w:rsid w:val="00D33CEA"/>
    <w:rsid w:val="00D33DE4"/>
    <w:rsid w:val="00D3451C"/>
    <w:rsid w:val="00D34C72"/>
    <w:rsid w:val="00D35163"/>
    <w:rsid w:val="00D352B9"/>
    <w:rsid w:val="00D372ED"/>
    <w:rsid w:val="00D4034A"/>
    <w:rsid w:val="00D41586"/>
    <w:rsid w:val="00D41807"/>
    <w:rsid w:val="00D41F59"/>
    <w:rsid w:val="00D42830"/>
    <w:rsid w:val="00D431E2"/>
    <w:rsid w:val="00D43376"/>
    <w:rsid w:val="00D43D11"/>
    <w:rsid w:val="00D43F93"/>
    <w:rsid w:val="00D44B7F"/>
    <w:rsid w:val="00D44EB1"/>
    <w:rsid w:val="00D45418"/>
    <w:rsid w:val="00D5044B"/>
    <w:rsid w:val="00D53AEC"/>
    <w:rsid w:val="00D5444B"/>
    <w:rsid w:val="00D555C4"/>
    <w:rsid w:val="00D55E83"/>
    <w:rsid w:val="00D56259"/>
    <w:rsid w:val="00D56780"/>
    <w:rsid w:val="00D56C94"/>
    <w:rsid w:val="00D57441"/>
    <w:rsid w:val="00D6001B"/>
    <w:rsid w:val="00D60080"/>
    <w:rsid w:val="00D62637"/>
    <w:rsid w:val="00D626B3"/>
    <w:rsid w:val="00D64061"/>
    <w:rsid w:val="00D647B9"/>
    <w:rsid w:val="00D64810"/>
    <w:rsid w:val="00D64E36"/>
    <w:rsid w:val="00D65126"/>
    <w:rsid w:val="00D65DDE"/>
    <w:rsid w:val="00D65F70"/>
    <w:rsid w:val="00D66304"/>
    <w:rsid w:val="00D667E8"/>
    <w:rsid w:val="00D6684E"/>
    <w:rsid w:val="00D668BF"/>
    <w:rsid w:val="00D67C8B"/>
    <w:rsid w:val="00D7011A"/>
    <w:rsid w:val="00D70268"/>
    <w:rsid w:val="00D703A9"/>
    <w:rsid w:val="00D70B22"/>
    <w:rsid w:val="00D70DF9"/>
    <w:rsid w:val="00D71BBA"/>
    <w:rsid w:val="00D72927"/>
    <w:rsid w:val="00D73552"/>
    <w:rsid w:val="00D73CFA"/>
    <w:rsid w:val="00D760A3"/>
    <w:rsid w:val="00D765B4"/>
    <w:rsid w:val="00D76CF9"/>
    <w:rsid w:val="00D777EE"/>
    <w:rsid w:val="00D77AF9"/>
    <w:rsid w:val="00D77C62"/>
    <w:rsid w:val="00D807C3"/>
    <w:rsid w:val="00D8085F"/>
    <w:rsid w:val="00D80E6D"/>
    <w:rsid w:val="00D80FD5"/>
    <w:rsid w:val="00D816A1"/>
    <w:rsid w:val="00D81F7D"/>
    <w:rsid w:val="00D82040"/>
    <w:rsid w:val="00D8216E"/>
    <w:rsid w:val="00D823BC"/>
    <w:rsid w:val="00D85771"/>
    <w:rsid w:val="00D85B81"/>
    <w:rsid w:val="00D87E96"/>
    <w:rsid w:val="00D90B39"/>
    <w:rsid w:val="00D91056"/>
    <w:rsid w:val="00D91882"/>
    <w:rsid w:val="00D919AB"/>
    <w:rsid w:val="00D91E61"/>
    <w:rsid w:val="00D92893"/>
    <w:rsid w:val="00D93192"/>
    <w:rsid w:val="00D93499"/>
    <w:rsid w:val="00D93B40"/>
    <w:rsid w:val="00D9424B"/>
    <w:rsid w:val="00D947DE"/>
    <w:rsid w:val="00D94947"/>
    <w:rsid w:val="00D94976"/>
    <w:rsid w:val="00D95536"/>
    <w:rsid w:val="00D977F3"/>
    <w:rsid w:val="00DA06EA"/>
    <w:rsid w:val="00DA0B75"/>
    <w:rsid w:val="00DA1955"/>
    <w:rsid w:val="00DA195A"/>
    <w:rsid w:val="00DA2A18"/>
    <w:rsid w:val="00DA33C0"/>
    <w:rsid w:val="00DA3A2A"/>
    <w:rsid w:val="00DA4F9E"/>
    <w:rsid w:val="00DA524E"/>
    <w:rsid w:val="00DA5637"/>
    <w:rsid w:val="00DA5854"/>
    <w:rsid w:val="00DA5DE7"/>
    <w:rsid w:val="00DA62A0"/>
    <w:rsid w:val="00DA666F"/>
    <w:rsid w:val="00DA7DFA"/>
    <w:rsid w:val="00DB11C9"/>
    <w:rsid w:val="00DB1603"/>
    <w:rsid w:val="00DB2B0C"/>
    <w:rsid w:val="00DB2E70"/>
    <w:rsid w:val="00DB354B"/>
    <w:rsid w:val="00DB3E39"/>
    <w:rsid w:val="00DB4881"/>
    <w:rsid w:val="00DB5174"/>
    <w:rsid w:val="00DB5F01"/>
    <w:rsid w:val="00DB6CC2"/>
    <w:rsid w:val="00DB776E"/>
    <w:rsid w:val="00DB77DC"/>
    <w:rsid w:val="00DB7934"/>
    <w:rsid w:val="00DC05A5"/>
    <w:rsid w:val="00DC095F"/>
    <w:rsid w:val="00DC0FC6"/>
    <w:rsid w:val="00DC133E"/>
    <w:rsid w:val="00DC1723"/>
    <w:rsid w:val="00DC1D1B"/>
    <w:rsid w:val="00DC2377"/>
    <w:rsid w:val="00DC2A46"/>
    <w:rsid w:val="00DC2B37"/>
    <w:rsid w:val="00DC3222"/>
    <w:rsid w:val="00DC3E81"/>
    <w:rsid w:val="00DC4323"/>
    <w:rsid w:val="00DC47D7"/>
    <w:rsid w:val="00DC4CC7"/>
    <w:rsid w:val="00DC5290"/>
    <w:rsid w:val="00DC54CA"/>
    <w:rsid w:val="00DC60F0"/>
    <w:rsid w:val="00DC6254"/>
    <w:rsid w:val="00DC67C6"/>
    <w:rsid w:val="00DC7309"/>
    <w:rsid w:val="00DC77A4"/>
    <w:rsid w:val="00DC79EB"/>
    <w:rsid w:val="00DD082E"/>
    <w:rsid w:val="00DD1488"/>
    <w:rsid w:val="00DD2570"/>
    <w:rsid w:val="00DD2AA3"/>
    <w:rsid w:val="00DD32D4"/>
    <w:rsid w:val="00DD3CD8"/>
    <w:rsid w:val="00DD3D1C"/>
    <w:rsid w:val="00DD45EA"/>
    <w:rsid w:val="00DD4AD4"/>
    <w:rsid w:val="00DD5EE8"/>
    <w:rsid w:val="00DD637D"/>
    <w:rsid w:val="00DD6643"/>
    <w:rsid w:val="00DD6D72"/>
    <w:rsid w:val="00DD6DDD"/>
    <w:rsid w:val="00DD6F38"/>
    <w:rsid w:val="00DE1798"/>
    <w:rsid w:val="00DE1C9D"/>
    <w:rsid w:val="00DE2AA3"/>
    <w:rsid w:val="00DE33C3"/>
    <w:rsid w:val="00DE38D0"/>
    <w:rsid w:val="00DE4BD4"/>
    <w:rsid w:val="00DE4DE9"/>
    <w:rsid w:val="00DE69AB"/>
    <w:rsid w:val="00DE6F81"/>
    <w:rsid w:val="00DE70D7"/>
    <w:rsid w:val="00DE7325"/>
    <w:rsid w:val="00DF0114"/>
    <w:rsid w:val="00DF0238"/>
    <w:rsid w:val="00DF05BD"/>
    <w:rsid w:val="00DF115E"/>
    <w:rsid w:val="00DF1C08"/>
    <w:rsid w:val="00DF2644"/>
    <w:rsid w:val="00DF39A8"/>
    <w:rsid w:val="00DF3B29"/>
    <w:rsid w:val="00DF3B38"/>
    <w:rsid w:val="00DF4804"/>
    <w:rsid w:val="00DF4B63"/>
    <w:rsid w:val="00DF55D5"/>
    <w:rsid w:val="00DF58B7"/>
    <w:rsid w:val="00DF5AD2"/>
    <w:rsid w:val="00DF75AB"/>
    <w:rsid w:val="00DF7F64"/>
    <w:rsid w:val="00E002BF"/>
    <w:rsid w:val="00E006B9"/>
    <w:rsid w:val="00E008BE"/>
    <w:rsid w:val="00E019A2"/>
    <w:rsid w:val="00E022A4"/>
    <w:rsid w:val="00E02592"/>
    <w:rsid w:val="00E029AF"/>
    <w:rsid w:val="00E0362D"/>
    <w:rsid w:val="00E0398B"/>
    <w:rsid w:val="00E04125"/>
    <w:rsid w:val="00E057D1"/>
    <w:rsid w:val="00E059A5"/>
    <w:rsid w:val="00E06B7F"/>
    <w:rsid w:val="00E06BBD"/>
    <w:rsid w:val="00E06C8B"/>
    <w:rsid w:val="00E070B7"/>
    <w:rsid w:val="00E07236"/>
    <w:rsid w:val="00E0724A"/>
    <w:rsid w:val="00E079A8"/>
    <w:rsid w:val="00E07AD0"/>
    <w:rsid w:val="00E1183C"/>
    <w:rsid w:val="00E11C93"/>
    <w:rsid w:val="00E128B8"/>
    <w:rsid w:val="00E132A3"/>
    <w:rsid w:val="00E1485E"/>
    <w:rsid w:val="00E150D9"/>
    <w:rsid w:val="00E16268"/>
    <w:rsid w:val="00E162DE"/>
    <w:rsid w:val="00E1648C"/>
    <w:rsid w:val="00E16C66"/>
    <w:rsid w:val="00E1727F"/>
    <w:rsid w:val="00E17659"/>
    <w:rsid w:val="00E2043D"/>
    <w:rsid w:val="00E211AB"/>
    <w:rsid w:val="00E226D1"/>
    <w:rsid w:val="00E22DF8"/>
    <w:rsid w:val="00E22E0B"/>
    <w:rsid w:val="00E2398A"/>
    <w:rsid w:val="00E23DE5"/>
    <w:rsid w:val="00E24321"/>
    <w:rsid w:val="00E2594A"/>
    <w:rsid w:val="00E26611"/>
    <w:rsid w:val="00E2672B"/>
    <w:rsid w:val="00E26AF3"/>
    <w:rsid w:val="00E27646"/>
    <w:rsid w:val="00E27E65"/>
    <w:rsid w:val="00E27F98"/>
    <w:rsid w:val="00E301F2"/>
    <w:rsid w:val="00E3031B"/>
    <w:rsid w:val="00E3074A"/>
    <w:rsid w:val="00E30F89"/>
    <w:rsid w:val="00E31008"/>
    <w:rsid w:val="00E31084"/>
    <w:rsid w:val="00E316DF"/>
    <w:rsid w:val="00E335C7"/>
    <w:rsid w:val="00E33D53"/>
    <w:rsid w:val="00E33E3B"/>
    <w:rsid w:val="00E342A8"/>
    <w:rsid w:val="00E37731"/>
    <w:rsid w:val="00E378F1"/>
    <w:rsid w:val="00E37B00"/>
    <w:rsid w:val="00E415B6"/>
    <w:rsid w:val="00E41E66"/>
    <w:rsid w:val="00E42EE4"/>
    <w:rsid w:val="00E43787"/>
    <w:rsid w:val="00E439DB"/>
    <w:rsid w:val="00E43E42"/>
    <w:rsid w:val="00E446B6"/>
    <w:rsid w:val="00E44CD5"/>
    <w:rsid w:val="00E44D55"/>
    <w:rsid w:val="00E44DB7"/>
    <w:rsid w:val="00E44DD9"/>
    <w:rsid w:val="00E456E2"/>
    <w:rsid w:val="00E45C57"/>
    <w:rsid w:val="00E45D59"/>
    <w:rsid w:val="00E46428"/>
    <w:rsid w:val="00E46431"/>
    <w:rsid w:val="00E468C4"/>
    <w:rsid w:val="00E510FE"/>
    <w:rsid w:val="00E51A39"/>
    <w:rsid w:val="00E51DD5"/>
    <w:rsid w:val="00E527F2"/>
    <w:rsid w:val="00E52FAC"/>
    <w:rsid w:val="00E5371E"/>
    <w:rsid w:val="00E54019"/>
    <w:rsid w:val="00E5424F"/>
    <w:rsid w:val="00E546FA"/>
    <w:rsid w:val="00E56688"/>
    <w:rsid w:val="00E57C6D"/>
    <w:rsid w:val="00E6029E"/>
    <w:rsid w:val="00E60802"/>
    <w:rsid w:val="00E6103B"/>
    <w:rsid w:val="00E61884"/>
    <w:rsid w:val="00E62FD5"/>
    <w:rsid w:val="00E63C08"/>
    <w:rsid w:val="00E645CA"/>
    <w:rsid w:val="00E67095"/>
    <w:rsid w:val="00E675DA"/>
    <w:rsid w:val="00E67DEE"/>
    <w:rsid w:val="00E67E62"/>
    <w:rsid w:val="00E704DD"/>
    <w:rsid w:val="00E71477"/>
    <w:rsid w:val="00E7160D"/>
    <w:rsid w:val="00E71968"/>
    <w:rsid w:val="00E72F95"/>
    <w:rsid w:val="00E73040"/>
    <w:rsid w:val="00E740C3"/>
    <w:rsid w:val="00E75E59"/>
    <w:rsid w:val="00E76543"/>
    <w:rsid w:val="00E7704F"/>
    <w:rsid w:val="00E77957"/>
    <w:rsid w:val="00E80333"/>
    <w:rsid w:val="00E806FA"/>
    <w:rsid w:val="00E808E6"/>
    <w:rsid w:val="00E80F1D"/>
    <w:rsid w:val="00E81170"/>
    <w:rsid w:val="00E815B5"/>
    <w:rsid w:val="00E81ABD"/>
    <w:rsid w:val="00E81BCD"/>
    <w:rsid w:val="00E820F3"/>
    <w:rsid w:val="00E83119"/>
    <w:rsid w:val="00E84879"/>
    <w:rsid w:val="00E84F27"/>
    <w:rsid w:val="00E85901"/>
    <w:rsid w:val="00E85CDB"/>
    <w:rsid w:val="00E86F21"/>
    <w:rsid w:val="00E87AC1"/>
    <w:rsid w:val="00E87D1D"/>
    <w:rsid w:val="00E908AD"/>
    <w:rsid w:val="00E909EA"/>
    <w:rsid w:val="00E913A1"/>
    <w:rsid w:val="00E913CF"/>
    <w:rsid w:val="00E91B11"/>
    <w:rsid w:val="00E926D0"/>
    <w:rsid w:val="00E93F82"/>
    <w:rsid w:val="00E9496A"/>
    <w:rsid w:val="00E9512D"/>
    <w:rsid w:val="00E9591F"/>
    <w:rsid w:val="00E96EDD"/>
    <w:rsid w:val="00EA03BC"/>
    <w:rsid w:val="00EA06A3"/>
    <w:rsid w:val="00EA1132"/>
    <w:rsid w:val="00EA1725"/>
    <w:rsid w:val="00EA39C2"/>
    <w:rsid w:val="00EA55D1"/>
    <w:rsid w:val="00EA6B8A"/>
    <w:rsid w:val="00EA7098"/>
    <w:rsid w:val="00EA7792"/>
    <w:rsid w:val="00EA77CF"/>
    <w:rsid w:val="00EB15A6"/>
    <w:rsid w:val="00EB2E65"/>
    <w:rsid w:val="00EB313E"/>
    <w:rsid w:val="00EB375A"/>
    <w:rsid w:val="00EB3843"/>
    <w:rsid w:val="00EB41B6"/>
    <w:rsid w:val="00EB438F"/>
    <w:rsid w:val="00EB4956"/>
    <w:rsid w:val="00EB4BD4"/>
    <w:rsid w:val="00EB5189"/>
    <w:rsid w:val="00EB6002"/>
    <w:rsid w:val="00EB67FE"/>
    <w:rsid w:val="00EB6E50"/>
    <w:rsid w:val="00EC091F"/>
    <w:rsid w:val="00EC1864"/>
    <w:rsid w:val="00EC1DE8"/>
    <w:rsid w:val="00EC23B9"/>
    <w:rsid w:val="00EC25E6"/>
    <w:rsid w:val="00EC2F4D"/>
    <w:rsid w:val="00EC4503"/>
    <w:rsid w:val="00EC576E"/>
    <w:rsid w:val="00EC5A4F"/>
    <w:rsid w:val="00EC5D09"/>
    <w:rsid w:val="00EC5D9B"/>
    <w:rsid w:val="00EC5EFA"/>
    <w:rsid w:val="00EC659E"/>
    <w:rsid w:val="00EC69FF"/>
    <w:rsid w:val="00ED1F5E"/>
    <w:rsid w:val="00ED26BC"/>
    <w:rsid w:val="00ED2BE0"/>
    <w:rsid w:val="00ED47A8"/>
    <w:rsid w:val="00ED4F1B"/>
    <w:rsid w:val="00ED51A4"/>
    <w:rsid w:val="00ED61ED"/>
    <w:rsid w:val="00ED65CF"/>
    <w:rsid w:val="00ED6F9D"/>
    <w:rsid w:val="00ED72B1"/>
    <w:rsid w:val="00ED7878"/>
    <w:rsid w:val="00ED7A00"/>
    <w:rsid w:val="00EE1B98"/>
    <w:rsid w:val="00EE2785"/>
    <w:rsid w:val="00EE27EA"/>
    <w:rsid w:val="00EE2A15"/>
    <w:rsid w:val="00EE2FF2"/>
    <w:rsid w:val="00EE36E4"/>
    <w:rsid w:val="00EE3B48"/>
    <w:rsid w:val="00EE4940"/>
    <w:rsid w:val="00EE4F68"/>
    <w:rsid w:val="00EE5562"/>
    <w:rsid w:val="00EE5FE1"/>
    <w:rsid w:val="00EE6001"/>
    <w:rsid w:val="00EE682B"/>
    <w:rsid w:val="00EE702B"/>
    <w:rsid w:val="00EE734A"/>
    <w:rsid w:val="00EF00B0"/>
    <w:rsid w:val="00EF0C5B"/>
    <w:rsid w:val="00EF158D"/>
    <w:rsid w:val="00EF2182"/>
    <w:rsid w:val="00EF26DB"/>
    <w:rsid w:val="00EF30D4"/>
    <w:rsid w:val="00EF3E0C"/>
    <w:rsid w:val="00EF3F7F"/>
    <w:rsid w:val="00EF4366"/>
    <w:rsid w:val="00EF488A"/>
    <w:rsid w:val="00EF4EDB"/>
    <w:rsid w:val="00EF56DF"/>
    <w:rsid w:val="00EF580F"/>
    <w:rsid w:val="00EF6401"/>
    <w:rsid w:val="00EF6D23"/>
    <w:rsid w:val="00EF6DD3"/>
    <w:rsid w:val="00EF77F3"/>
    <w:rsid w:val="00F00E69"/>
    <w:rsid w:val="00F01C10"/>
    <w:rsid w:val="00F02F32"/>
    <w:rsid w:val="00F03031"/>
    <w:rsid w:val="00F039F7"/>
    <w:rsid w:val="00F04253"/>
    <w:rsid w:val="00F044B2"/>
    <w:rsid w:val="00F04764"/>
    <w:rsid w:val="00F0581A"/>
    <w:rsid w:val="00F05AC2"/>
    <w:rsid w:val="00F05E0E"/>
    <w:rsid w:val="00F06313"/>
    <w:rsid w:val="00F06771"/>
    <w:rsid w:val="00F067D2"/>
    <w:rsid w:val="00F07AE0"/>
    <w:rsid w:val="00F07D43"/>
    <w:rsid w:val="00F07E05"/>
    <w:rsid w:val="00F10752"/>
    <w:rsid w:val="00F114BE"/>
    <w:rsid w:val="00F1228D"/>
    <w:rsid w:val="00F12E9D"/>
    <w:rsid w:val="00F1326C"/>
    <w:rsid w:val="00F136CF"/>
    <w:rsid w:val="00F139F6"/>
    <w:rsid w:val="00F1470F"/>
    <w:rsid w:val="00F151F1"/>
    <w:rsid w:val="00F16570"/>
    <w:rsid w:val="00F16CF0"/>
    <w:rsid w:val="00F17EBB"/>
    <w:rsid w:val="00F20161"/>
    <w:rsid w:val="00F21272"/>
    <w:rsid w:val="00F21648"/>
    <w:rsid w:val="00F21BB1"/>
    <w:rsid w:val="00F2212E"/>
    <w:rsid w:val="00F226DD"/>
    <w:rsid w:val="00F22B25"/>
    <w:rsid w:val="00F22D46"/>
    <w:rsid w:val="00F2320D"/>
    <w:rsid w:val="00F24136"/>
    <w:rsid w:val="00F25A73"/>
    <w:rsid w:val="00F25FF1"/>
    <w:rsid w:val="00F27132"/>
    <w:rsid w:val="00F3031F"/>
    <w:rsid w:val="00F30574"/>
    <w:rsid w:val="00F30AC4"/>
    <w:rsid w:val="00F3120D"/>
    <w:rsid w:val="00F3130C"/>
    <w:rsid w:val="00F32681"/>
    <w:rsid w:val="00F3285E"/>
    <w:rsid w:val="00F33015"/>
    <w:rsid w:val="00F330A3"/>
    <w:rsid w:val="00F349A6"/>
    <w:rsid w:val="00F3508D"/>
    <w:rsid w:val="00F35F96"/>
    <w:rsid w:val="00F36224"/>
    <w:rsid w:val="00F37B1E"/>
    <w:rsid w:val="00F40BDB"/>
    <w:rsid w:val="00F40D8E"/>
    <w:rsid w:val="00F41773"/>
    <w:rsid w:val="00F41D1E"/>
    <w:rsid w:val="00F42281"/>
    <w:rsid w:val="00F42321"/>
    <w:rsid w:val="00F42A58"/>
    <w:rsid w:val="00F44C2A"/>
    <w:rsid w:val="00F44D15"/>
    <w:rsid w:val="00F4698B"/>
    <w:rsid w:val="00F46A21"/>
    <w:rsid w:val="00F46BFB"/>
    <w:rsid w:val="00F4795C"/>
    <w:rsid w:val="00F47D5C"/>
    <w:rsid w:val="00F5019F"/>
    <w:rsid w:val="00F50B11"/>
    <w:rsid w:val="00F5112A"/>
    <w:rsid w:val="00F51145"/>
    <w:rsid w:val="00F51292"/>
    <w:rsid w:val="00F51307"/>
    <w:rsid w:val="00F521D7"/>
    <w:rsid w:val="00F52EB9"/>
    <w:rsid w:val="00F54248"/>
    <w:rsid w:val="00F54501"/>
    <w:rsid w:val="00F54576"/>
    <w:rsid w:val="00F54AAC"/>
    <w:rsid w:val="00F5677D"/>
    <w:rsid w:val="00F57B71"/>
    <w:rsid w:val="00F57E67"/>
    <w:rsid w:val="00F603EF"/>
    <w:rsid w:val="00F60471"/>
    <w:rsid w:val="00F60CD6"/>
    <w:rsid w:val="00F60E63"/>
    <w:rsid w:val="00F61C11"/>
    <w:rsid w:val="00F61EC5"/>
    <w:rsid w:val="00F6215D"/>
    <w:rsid w:val="00F621AA"/>
    <w:rsid w:val="00F635F4"/>
    <w:rsid w:val="00F63CC0"/>
    <w:rsid w:val="00F6486C"/>
    <w:rsid w:val="00F64DF4"/>
    <w:rsid w:val="00F64E02"/>
    <w:rsid w:val="00F65109"/>
    <w:rsid w:val="00F65A71"/>
    <w:rsid w:val="00F67459"/>
    <w:rsid w:val="00F67922"/>
    <w:rsid w:val="00F6799C"/>
    <w:rsid w:val="00F70369"/>
    <w:rsid w:val="00F71AEA"/>
    <w:rsid w:val="00F72E78"/>
    <w:rsid w:val="00F74743"/>
    <w:rsid w:val="00F759B5"/>
    <w:rsid w:val="00F75A6E"/>
    <w:rsid w:val="00F75A84"/>
    <w:rsid w:val="00F75F21"/>
    <w:rsid w:val="00F7661A"/>
    <w:rsid w:val="00F76E6E"/>
    <w:rsid w:val="00F77361"/>
    <w:rsid w:val="00F77D7B"/>
    <w:rsid w:val="00F80835"/>
    <w:rsid w:val="00F80F1D"/>
    <w:rsid w:val="00F81EE0"/>
    <w:rsid w:val="00F823CA"/>
    <w:rsid w:val="00F82BDA"/>
    <w:rsid w:val="00F8371D"/>
    <w:rsid w:val="00F856AB"/>
    <w:rsid w:val="00F86D2E"/>
    <w:rsid w:val="00F86E67"/>
    <w:rsid w:val="00F87CF9"/>
    <w:rsid w:val="00F9038A"/>
    <w:rsid w:val="00F90F8E"/>
    <w:rsid w:val="00F91239"/>
    <w:rsid w:val="00F91AFF"/>
    <w:rsid w:val="00F92A21"/>
    <w:rsid w:val="00F93780"/>
    <w:rsid w:val="00F93AF4"/>
    <w:rsid w:val="00F9460A"/>
    <w:rsid w:val="00F950F8"/>
    <w:rsid w:val="00F95A08"/>
    <w:rsid w:val="00F96988"/>
    <w:rsid w:val="00F97253"/>
    <w:rsid w:val="00FA0128"/>
    <w:rsid w:val="00FA0706"/>
    <w:rsid w:val="00FA0D10"/>
    <w:rsid w:val="00FA10AC"/>
    <w:rsid w:val="00FA1518"/>
    <w:rsid w:val="00FA2B10"/>
    <w:rsid w:val="00FA2BAD"/>
    <w:rsid w:val="00FA2C8F"/>
    <w:rsid w:val="00FA2F57"/>
    <w:rsid w:val="00FA339D"/>
    <w:rsid w:val="00FA3DFD"/>
    <w:rsid w:val="00FA446D"/>
    <w:rsid w:val="00FA4C3F"/>
    <w:rsid w:val="00FA4EB4"/>
    <w:rsid w:val="00FA5680"/>
    <w:rsid w:val="00FA594C"/>
    <w:rsid w:val="00FA6976"/>
    <w:rsid w:val="00FA6C2C"/>
    <w:rsid w:val="00FA7DCE"/>
    <w:rsid w:val="00FB02C6"/>
    <w:rsid w:val="00FB0B48"/>
    <w:rsid w:val="00FB16BB"/>
    <w:rsid w:val="00FB1EF7"/>
    <w:rsid w:val="00FB28BA"/>
    <w:rsid w:val="00FB384B"/>
    <w:rsid w:val="00FB46B1"/>
    <w:rsid w:val="00FB58BE"/>
    <w:rsid w:val="00FB6720"/>
    <w:rsid w:val="00FB6A29"/>
    <w:rsid w:val="00FB6BE0"/>
    <w:rsid w:val="00FB6E5A"/>
    <w:rsid w:val="00FB6FF1"/>
    <w:rsid w:val="00FB7527"/>
    <w:rsid w:val="00FB7680"/>
    <w:rsid w:val="00FB79D8"/>
    <w:rsid w:val="00FC0C91"/>
    <w:rsid w:val="00FC19DE"/>
    <w:rsid w:val="00FC1D1A"/>
    <w:rsid w:val="00FC218D"/>
    <w:rsid w:val="00FC22BB"/>
    <w:rsid w:val="00FC2546"/>
    <w:rsid w:val="00FC2722"/>
    <w:rsid w:val="00FC30E0"/>
    <w:rsid w:val="00FC415E"/>
    <w:rsid w:val="00FC5405"/>
    <w:rsid w:val="00FC5F7D"/>
    <w:rsid w:val="00FC6781"/>
    <w:rsid w:val="00FC6E32"/>
    <w:rsid w:val="00FC77E1"/>
    <w:rsid w:val="00FC7EE0"/>
    <w:rsid w:val="00FD0745"/>
    <w:rsid w:val="00FD0812"/>
    <w:rsid w:val="00FD0B3D"/>
    <w:rsid w:val="00FD13F9"/>
    <w:rsid w:val="00FD24C2"/>
    <w:rsid w:val="00FD251C"/>
    <w:rsid w:val="00FD3260"/>
    <w:rsid w:val="00FD53A0"/>
    <w:rsid w:val="00FD5496"/>
    <w:rsid w:val="00FD550C"/>
    <w:rsid w:val="00FD553E"/>
    <w:rsid w:val="00FD58BD"/>
    <w:rsid w:val="00FD6533"/>
    <w:rsid w:val="00FD6955"/>
    <w:rsid w:val="00FD6A8D"/>
    <w:rsid w:val="00FD720E"/>
    <w:rsid w:val="00FD7333"/>
    <w:rsid w:val="00FD7F59"/>
    <w:rsid w:val="00FE02B7"/>
    <w:rsid w:val="00FE051D"/>
    <w:rsid w:val="00FE118B"/>
    <w:rsid w:val="00FE1282"/>
    <w:rsid w:val="00FE17F8"/>
    <w:rsid w:val="00FE1914"/>
    <w:rsid w:val="00FE1CA8"/>
    <w:rsid w:val="00FE1F37"/>
    <w:rsid w:val="00FE21DD"/>
    <w:rsid w:val="00FE234E"/>
    <w:rsid w:val="00FE2A4C"/>
    <w:rsid w:val="00FE3228"/>
    <w:rsid w:val="00FE3839"/>
    <w:rsid w:val="00FE3866"/>
    <w:rsid w:val="00FE394F"/>
    <w:rsid w:val="00FE3A6D"/>
    <w:rsid w:val="00FE3BD3"/>
    <w:rsid w:val="00FE3C6B"/>
    <w:rsid w:val="00FE3CE8"/>
    <w:rsid w:val="00FE5673"/>
    <w:rsid w:val="00FE6DC8"/>
    <w:rsid w:val="00FE784E"/>
    <w:rsid w:val="00FF02E2"/>
    <w:rsid w:val="00FF329A"/>
    <w:rsid w:val="00FF425A"/>
    <w:rsid w:val="00FF4D75"/>
    <w:rsid w:val="00FF501B"/>
    <w:rsid w:val="00FF6040"/>
    <w:rsid w:val="00FF61F3"/>
    <w:rsid w:val="00FF7500"/>
    <w:rsid w:val="00FF77A7"/>
    <w:rsid w:val="01C1AEC6"/>
    <w:rsid w:val="01CEAE44"/>
    <w:rsid w:val="02087B8F"/>
    <w:rsid w:val="02B3DA76"/>
    <w:rsid w:val="02D8B614"/>
    <w:rsid w:val="03176D95"/>
    <w:rsid w:val="03495F24"/>
    <w:rsid w:val="036D1AF4"/>
    <w:rsid w:val="0380E294"/>
    <w:rsid w:val="03CCAD58"/>
    <w:rsid w:val="043C9C7C"/>
    <w:rsid w:val="0468F56A"/>
    <w:rsid w:val="04C2ADFB"/>
    <w:rsid w:val="04ED6887"/>
    <w:rsid w:val="04F323AA"/>
    <w:rsid w:val="051B6178"/>
    <w:rsid w:val="058841E4"/>
    <w:rsid w:val="06413EDF"/>
    <w:rsid w:val="06639318"/>
    <w:rsid w:val="0680CA40"/>
    <w:rsid w:val="06C114C0"/>
    <w:rsid w:val="06E3FA77"/>
    <w:rsid w:val="070D43EE"/>
    <w:rsid w:val="076EE687"/>
    <w:rsid w:val="07DBD91B"/>
    <w:rsid w:val="07FFF24E"/>
    <w:rsid w:val="080B5EEC"/>
    <w:rsid w:val="0814B89B"/>
    <w:rsid w:val="083A3E7F"/>
    <w:rsid w:val="095EBF1F"/>
    <w:rsid w:val="0A46C9A3"/>
    <w:rsid w:val="0A4D58D9"/>
    <w:rsid w:val="0A5EB97B"/>
    <w:rsid w:val="0ADAB52F"/>
    <w:rsid w:val="0AFA8CA1"/>
    <w:rsid w:val="0B1D74AD"/>
    <w:rsid w:val="0B5D7D52"/>
    <w:rsid w:val="0B7969EA"/>
    <w:rsid w:val="0BC81C6F"/>
    <w:rsid w:val="0C14DDB9"/>
    <w:rsid w:val="0D66E9A8"/>
    <w:rsid w:val="0D6EC1B6"/>
    <w:rsid w:val="0D76DA0F"/>
    <w:rsid w:val="0D8CE0BB"/>
    <w:rsid w:val="0DB1B6D0"/>
    <w:rsid w:val="0DE7C672"/>
    <w:rsid w:val="0F0DB976"/>
    <w:rsid w:val="0FF3CDAE"/>
    <w:rsid w:val="10229262"/>
    <w:rsid w:val="109842EB"/>
    <w:rsid w:val="10B9F0EA"/>
    <w:rsid w:val="115DF322"/>
    <w:rsid w:val="118F241A"/>
    <w:rsid w:val="11EF0E6F"/>
    <w:rsid w:val="11F76DE9"/>
    <w:rsid w:val="12376548"/>
    <w:rsid w:val="12F2432A"/>
    <w:rsid w:val="1318D903"/>
    <w:rsid w:val="13B19CFC"/>
    <w:rsid w:val="146785C9"/>
    <w:rsid w:val="15196C6C"/>
    <w:rsid w:val="153ED912"/>
    <w:rsid w:val="1584966F"/>
    <w:rsid w:val="159A3EE1"/>
    <w:rsid w:val="15E5375D"/>
    <w:rsid w:val="15F2E7AE"/>
    <w:rsid w:val="16B2AD34"/>
    <w:rsid w:val="1769A080"/>
    <w:rsid w:val="177DCDB1"/>
    <w:rsid w:val="180ABDCB"/>
    <w:rsid w:val="18344AF6"/>
    <w:rsid w:val="18924725"/>
    <w:rsid w:val="18B792C0"/>
    <w:rsid w:val="193693D8"/>
    <w:rsid w:val="195CFB65"/>
    <w:rsid w:val="19B18328"/>
    <w:rsid w:val="1A58D021"/>
    <w:rsid w:val="1ACE8285"/>
    <w:rsid w:val="1B0566B7"/>
    <w:rsid w:val="1B82FDD6"/>
    <w:rsid w:val="1B91FAEA"/>
    <w:rsid w:val="1BB92145"/>
    <w:rsid w:val="1BBB14EA"/>
    <w:rsid w:val="1BCD0FAD"/>
    <w:rsid w:val="1BEEE284"/>
    <w:rsid w:val="1C052F79"/>
    <w:rsid w:val="1C42F480"/>
    <w:rsid w:val="1C9D7142"/>
    <w:rsid w:val="1E6E36A8"/>
    <w:rsid w:val="1EBC0A3E"/>
    <w:rsid w:val="1FEE2D9B"/>
    <w:rsid w:val="2034A22D"/>
    <w:rsid w:val="20ACAB65"/>
    <w:rsid w:val="20DC5D24"/>
    <w:rsid w:val="22268163"/>
    <w:rsid w:val="22ED1BF0"/>
    <w:rsid w:val="22F689A8"/>
    <w:rsid w:val="23249CB7"/>
    <w:rsid w:val="23F76C27"/>
    <w:rsid w:val="241FDCF2"/>
    <w:rsid w:val="243F6839"/>
    <w:rsid w:val="24F60680"/>
    <w:rsid w:val="254E872D"/>
    <w:rsid w:val="27DCD647"/>
    <w:rsid w:val="28E89DB1"/>
    <w:rsid w:val="29160CE9"/>
    <w:rsid w:val="299D724D"/>
    <w:rsid w:val="29F0D4B4"/>
    <w:rsid w:val="2A50C116"/>
    <w:rsid w:val="2A823426"/>
    <w:rsid w:val="2B3B61DC"/>
    <w:rsid w:val="2B54BE7C"/>
    <w:rsid w:val="2BB24FE1"/>
    <w:rsid w:val="2BD3C0A0"/>
    <w:rsid w:val="2BFCC7DA"/>
    <w:rsid w:val="2CAD81A8"/>
    <w:rsid w:val="2CFACA2E"/>
    <w:rsid w:val="2D6F7DA0"/>
    <w:rsid w:val="2D914440"/>
    <w:rsid w:val="2E2BBE8B"/>
    <w:rsid w:val="2EB0BABA"/>
    <w:rsid w:val="2EC4A88B"/>
    <w:rsid w:val="2EE0C7F0"/>
    <w:rsid w:val="2F63FF69"/>
    <w:rsid w:val="2F6B08C6"/>
    <w:rsid w:val="30ABF286"/>
    <w:rsid w:val="30C98B45"/>
    <w:rsid w:val="31334B11"/>
    <w:rsid w:val="31EABCE2"/>
    <w:rsid w:val="3259F7B4"/>
    <w:rsid w:val="340737D1"/>
    <w:rsid w:val="3482CEDC"/>
    <w:rsid w:val="34C7CE2B"/>
    <w:rsid w:val="3553F95D"/>
    <w:rsid w:val="35CF9376"/>
    <w:rsid w:val="366D3404"/>
    <w:rsid w:val="3767E60C"/>
    <w:rsid w:val="378F2E6C"/>
    <w:rsid w:val="37B26E78"/>
    <w:rsid w:val="37CC2962"/>
    <w:rsid w:val="3827848E"/>
    <w:rsid w:val="382BF6AC"/>
    <w:rsid w:val="384979B4"/>
    <w:rsid w:val="387064F2"/>
    <w:rsid w:val="3882D516"/>
    <w:rsid w:val="38B0C109"/>
    <w:rsid w:val="3986C7BD"/>
    <w:rsid w:val="3A44E064"/>
    <w:rsid w:val="3AB14190"/>
    <w:rsid w:val="3B2340AA"/>
    <w:rsid w:val="3BF04886"/>
    <w:rsid w:val="3D9AF3CD"/>
    <w:rsid w:val="3DA5D443"/>
    <w:rsid w:val="3DBB0BBB"/>
    <w:rsid w:val="3DCB4695"/>
    <w:rsid w:val="3DE679E8"/>
    <w:rsid w:val="3E7F1B79"/>
    <w:rsid w:val="3EBB0310"/>
    <w:rsid w:val="3F083256"/>
    <w:rsid w:val="3F369760"/>
    <w:rsid w:val="3F826457"/>
    <w:rsid w:val="4036B0E9"/>
    <w:rsid w:val="4058FE41"/>
    <w:rsid w:val="4078391B"/>
    <w:rsid w:val="40F8527E"/>
    <w:rsid w:val="4205D573"/>
    <w:rsid w:val="425C3588"/>
    <w:rsid w:val="426DE197"/>
    <w:rsid w:val="429E1C47"/>
    <w:rsid w:val="42C6F0B8"/>
    <w:rsid w:val="42EF127C"/>
    <w:rsid w:val="430B42EF"/>
    <w:rsid w:val="4315B81E"/>
    <w:rsid w:val="43453B58"/>
    <w:rsid w:val="4349B379"/>
    <w:rsid w:val="4392FD5D"/>
    <w:rsid w:val="440221ED"/>
    <w:rsid w:val="44350A7E"/>
    <w:rsid w:val="449341D6"/>
    <w:rsid w:val="45281AD2"/>
    <w:rsid w:val="4598E9A6"/>
    <w:rsid w:val="45CA5318"/>
    <w:rsid w:val="45ECE5B7"/>
    <w:rsid w:val="46C1BB23"/>
    <w:rsid w:val="477CA314"/>
    <w:rsid w:val="479B90E3"/>
    <w:rsid w:val="47DAC2E2"/>
    <w:rsid w:val="47DC403B"/>
    <w:rsid w:val="47DD7EC9"/>
    <w:rsid w:val="48342426"/>
    <w:rsid w:val="486B5F78"/>
    <w:rsid w:val="4889F61A"/>
    <w:rsid w:val="48BC9237"/>
    <w:rsid w:val="48DEA5E8"/>
    <w:rsid w:val="49237497"/>
    <w:rsid w:val="495E08ED"/>
    <w:rsid w:val="4A394B5A"/>
    <w:rsid w:val="4A45E721"/>
    <w:rsid w:val="4A94D30F"/>
    <w:rsid w:val="4AFA87E5"/>
    <w:rsid w:val="4BCF601D"/>
    <w:rsid w:val="4BD390BA"/>
    <w:rsid w:val="4BF159C7"/>
    <w:rsid w:val="4BFB4E53"/>
    <w:rsid w:val="4C85AC4E"/>
    <w:rsid w:val="4C962B42"/>
    <w:rsid w:val="4DFE5C25"/>
    <w:rsid w:val="4E85D963"/>
    <w:rsid w:val="4F30A127"/>
    <w:rsid w:val="50464442"/>
    <w:rsid w:val="5054B98E"/>
    <w:rsid w:val="50D4BB71"/>
    <w:rsid w:val="513C8ABC"/>
    <w:rsid w:val="5147A6BC"/>
    <w:rsid w:val="51AB8F8B"/>
    <w:rsid w:val="52472559"/>
    <w:rsid w:val="526A582E"/>
    <w:rsid w:val="52F7E2D4"/>
    <w:rsid w:val="5300208D"/>
    <w:rsid w:val="530E2B86"/>
    <w:rsid w:val="5323AD83"/>
    <w:rsid w:val="53DED150"/>
    <w:rsid w:val="540E3499"/>
    <w:rsid w:val="54F441CA"/>
    <w:rsid w:val="54F79BD5"/>
    <w:rsid w:val="54FEBD4A"/>
    <w:rsid w:val="5545F3D0"/>
    <w:rsid w:val="557D3E65"/>
    <w:rsid w:val="55B6E08D"/>
    <w:rsid w:val="55DA3711"/>
    <w:rsid w:val="55E8BB63"/>
    <w:rsid w:val="55F80B1A"/>
    <w:rsid w:val="5650939C"/>
    <w:rsid w:val="567E53D1"/>
    <w:rsid w:val="56EBAC18"/>
    <w:rsid w:val="57C8C455"/>
    <w:rsid w:val="585B42DE"/>
    <w:rsid w:val="58CA1CF0"/>
    <w:rsid w:val="58F01397"/>
    <w:rsid w:val="58FA941D"/>
    <w:rsid w:val="591477B4"/>
    <w:rsid w:val="598CF50D"/>
    <w:rsid w:val="5AB4C282"/>
    <w:rsid w:val="5BC0F06D"/>
    <w:rsid w:val="5C96D435"/>
    <w:rsid w:val="5CB07B54"/>
    <w:rsid w:val="5CF0E8C1"/>
    <w:rsid w:val="5DD10628"/>
    <w:rsid w:val="5E0C60EC"/>
    <w:rsid w:val="5E71A54E"/>
    <w:rsid w:val="5E87DCE3"/>
    <w:rsid w:val="5E954511"/>
    <w:rsid w:val="5EB2DC66"/>
    <w:rsid w:val="5ED6C99F"/>
    <w:rsid w:val="5EF2F1C9"/>
    <w:rsid w:val="5EFC9228"/>
    <w:rsid w:val="5F15D8FE"/>
    <w:rsid w:val="5F28676B"/>
    <w:rsid w:val="5F4026B0"/>
    <w:rsid w:val="60E952F8"/>
    <w:rsid w:val="617C33DC"/>
    <w:rsid w:val="61BBA895"/>
    <w:rsid w:val="61BEE3C2"/>
    <w:rsid w:val="61C38B3F"/>
    <w:rsid w:val="6215AF25"/>
    <w:rsid w:val="626AA83F"/>
    <w:rsid w:val="627CFEBD"/>
    <w:rsid w:val="62EA76A8"/>
    <w:rsid w:val="63793E79"/>
    <w:rsid w:val="63B07B54"/>
    <w:rsid w:val="64409108"/>
    <w:rsid w:val="649B4570"/>
    <w:rsid w:val="64E0818D"/>
    <w:rsid w:val="652ABB1A"/>
    <w:rsid w:val="65C8D427"/>
    <w:rsid w:val="65FC3BE5"/>
    <w:rsid w:val="66403C76"/>
    <w:rsid w:val="66B07A6C"/>
    <w:rsid w:val="66CC29DC"/>
    <w:rsid w:val="670DCE59"/>
    <w:rsid w:val="67376079"/>
    <w:rsid w:val="6760C9C2"/>
    <w:rsid w:val="679DF89A"/>
    <w:rsid w:val="67F3ED3C"/>
    <w:rsid w:val="68A4B0F6"/>
    <w:rsid w:val="68FC7CFA"/>
    <w:rsid w:val="6918DAB4"/>
    <w:rsid w:val="696F6110"/>
    <w:rsid w:val="6995A8CF"/>
    <w:rsid w:val="6A017547"/>
    <w:rsid w:val="6A0534CB"/>
    <w:rsid w:val="6A2284E2"/>
    <w:rsid w:val="6A62F4F6"/>
    <w:rsid w:val="6A6A3F43"/>
    <w:rsid w:val="6A72643D"/>
    <w:rsid w:val="6AF26158"/>
    <w:rsid w:val="6B361770"/>
    <w:rsid w:val="6B5F0711"/>
    <w:rsid w:val="6B701AF3"/>
    <w:rsid w:val="6B9DC02D"/>
    <w:rsid w:val="6B9F19FD"/>
    <w:rsid w:val="6DE07EF2"/>
    <w:rsid w:val="6E346E95"/>
    <w:rsid w:val="6F5214CC"/>
    <w:rsid w:val="6F67AD3A"/>
    <w:rsid w:val="6F87D5C1"/>
    <w:rsid w:val="70173B3A"/>
    <w:rsid w:val="7037C1D5"/>
    <w:rsid w:val="70B10610"/>
    <w:rsid w:val="70B32A02"/>
    <w:rsid w:val="7103DF97"/>
    <w:rsid w:val="7121B321"/>
    <w:rsid w:val="7206C76A"/>
    <w:rsid w:val="7207C57F"/>
    <w:rsid w:val="722A5320"/>
    <w:rsid w:val="7273B84D"/>
    <w:rsid w:val="7280C32F"/>
    <w:rsid w:val="728E707C"/>
    <w:rsid w:val="72A01450"/>
    <w:rsid w:val="72B4DB35"/>
    <w:rsid w:val="72E0B3AE"/>
    <w:rsid w:val="72E80F8D"/>
    <w:rsid w:val="72FA6116"/>
    <w:rsid w:val="7309280B"/>
    <w:rsid w:val="73C1D5E2"/>
    <w:rsid w:val="73E0B8A9"/>
    <w:rsid w:val="74FCB825"/>
    <w:rsid w:val="75A665A3"/>
    <w:rsid w:val="75B8D506"/>
    <w:rsid w:val="76AD0737"/>
    <w:rsid w:val="76DB3119"/>
    <w:rsid w:val="7783A3A0"/>
    <w:rsid w:val="7801917F"/>
    <w:rsid w:val="78A5BC13"/>
    <w:rsid w:val="78CD2A24"/>
    <w:rsid w:val="7936F0AA"/>
    <w:rsid w:val="79A2B24C"/>
    <w:rsid w:val="7A5021FF"/>
    <w:rsid w:val="7A512FF2"/>
    <w:rsid w:val="7A6A0729"/>
    <w:rsid w:val="7AB065F0"/>
    <w:rsid w:val="7ACFAC7C"/>
    <w:rsid w:val="7B5CE112"/>
    <w:rsid w:val="7BAA020C"/>
    <w:rsid w:val="7BC5D1C5"/>
    <w:rsid w:val="7C00CF55"/>
    <w:rsid w:val="7C1F1714"/>
    <w:rsid w:val="7C211B5F"/>
    <w:rsid w:val="7C5B7001"/>
    <w:rsid w:val="7DA7A11A"/>
    <w:rsid w:val="7DB25D77"/>
    <w:rsid w:val="7DFCA950"/>
    <w:rsid w:val="7E58333D"/>
    <w:rsid w:val="7EBA646D"/>
    <w:rsid w:val="7EDBEEBF"/>
    <w:rsid w:val="7F1A3ABE"/>
    <w:rsid w:val="7F2F67EB"/>
    <w:rsid w:val="7F4989B3"/>
    <w:rsid w:val="7FA5C529"/>
    <w:rsid w:val="7FCC4154"/>
    <w:rsid w:val="7FE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5F4557"/>
  <w15:chartTrackingRefBased/>
  <w15:docId w15:val="{EA3FC528-B147-4EA6-AB06-2C1AC945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86D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9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E4E4E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E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6767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E2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76767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E2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4E4E4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E2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4E4E4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E2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FFFFFF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E2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FFFFFF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TableGrid">
    <w:name w:val="Table Grid"/>
    <w:basedOn w:val="TableNormal"/>
    <w:uiPriority w:val="39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A03Flietext">
    <w:name w:val="A03_Fließtext"/>
    <w:qFormat/>
    <w:rsid w:val="0010757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um">
    <w:name w:val="D04_Datum"/>
    <w:qFormat/>
    <w:rsid w:val="007C1A9B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e-Information">
    <w:name w:val="D03_Presse-Information"/>
    <w:qFormat/>
    <w:rsid w:val="000074CE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uleiste">
    <w:name w:val="D06_Fußleiste"/>
    <w:basedOn w:val="Footer"/>
    <w:uiPriority w:val="7"/>
    <w:qFormat/>
    <w:rsid w:val="00CD5C70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Seitenzahl">
    <w:name w:val="D07_Seitenzahl"/>
    <w:basedOn w:val="MLStat"/>
    <w:rsid w:val="00FC5F7D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Firmierung">
    <w:name w:val="D02_Firmierung"/>
    <w:qFormat/>
    <w:rsid w:val="007C1A9B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E02592"/>
    <w:rPr>
      <w:color w:val="666666"/>
    </w:rPr>
  </w:style>
  <w:style w:type="paragraph" w:customStyle="1" w:styleId="B01berschrift1Mappe">
    <w:name w:val="B01_Überschrift 1 (Mappe)"/>
    <w:qFormat/>
    <w:rsid w:val="00A10EA8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C0309D"/>
    <w:pPr>
      <w:spacing w:after="280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A10EA8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A10EA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elleTitel">
    <w:name w:val="C01_Tabelle Titel"/>
    <w:qFormat/>
    <w:rsid w:val="00A10EA8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71643"/>
    <w:rPr>
      <w:color w:val="0078D6" w:themeColor="accent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Disclaimer">
    <w:name w:val="D05_Disclaimer"/>
    <w:basedOn w:val="A03Flietext"/>
    <w:qFormat/>
    <w:rsid w:val="00CD5C70"/>
    <w:pPr>
      <w:spacing w:line="170" w:lineRule="exact"/>
    </w:pPr>
    <w:rPr>
      <w:sz w:val="15"/>
    </w:rPr>
  </w:style>
  <w:style w:type="character" w:styleId="Strong">
    <w:name w:val="Strong"/>
    <w:basedOn w:val="DefaultParagraphFont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berschrift2">
    <w:name w:val="A02_Überschrift 2"/>
    <w:basedOn w:val="Heading2"/>
    <w:qFormat/>
    <w:rsid w:val="001306A6"/>
    <w:pPr>
      <w:spacing w:after="280" w:line="280" w:lineRule="exact"/>
    </w:pPr>
    <w:rPr>
      <w:rFonts w:ascii="MB Corpo S Text Office" w:hAnsi="MB Corpo S Text Office"/>
    </w:rPr>
  </w:style>
  <w:style w:type="paragraph" w:styleId="ListParagraph">
    <w:name w:val="List Paragraph"/>
    <w:basedOn w:val="Normal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oSpacing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Bildunterschrift">
    <w:name w:val="A08_Bildunterschrift"/>
    <w:qFormat/>
    <w:rsid w:val="00592AA6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FootnoteText">
    <w:name w:val="footnote text"/>
    <w:aliases w:val="12_Fußnotentext"/>
    <w:link w:val="FootnoteTextChar"/>
    <w:uiPriority w:val="99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355E21"/>
    <w:rPr>
      <w:vertAlign w:val="superscript"/>
    </w:rPr>
  </w:style>
  <w:style w:type="paragraph" w:customStyle="1" w:styleId="C05Legende">
    <w:name w:val="C05_Legende"/>
    <w:qFormat/>
    <w:rsid w:val="007C1A9B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leNormal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elleText">
    <w:name w:val="C02_Tabelle Text"/>
    <w:qFormat/>
    <w:rsid w:val="00A10EA8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A10EA8"/>
    <w:rPr>
      <w:rFonts w:ascii="MB Corpo S Text Office" w:hAnsi="MB Corpo S Text Office"/>
    </w:rPr>
  </w:style>
  <w:style w:type="paragraph" w:customStyle="1" w:styleId="C04TabelleAufzhlung">
    <w:name w:val="C04_Tabelle Aufzählung"/>
    <w:basedOn w:val="C02TabelleText"/>
    <w:qFormat/>
    <w:rsid w:val="007C1A9B"/>
    <w:pPr>
      <w:numPr>
        <w:numId w:val="16"/>
      </w:numPr>
    </w:pPr>
    <w:rPr>
      <w:rFonts w:eastAsia="Times New Roman" w:cs="Calibri"/>
      <w:szCs w:val="15"/>
    </w:rPr>
  </w:style>
  <w:style w:type="paragraph" w:styleId="TOCHeading">
    <w:name w:val="TOC Heading"/>
    <w:basedOn w:val="B03InhaltMappe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TOC2">
    <w:name w:val="toc 2"/>
    <w:next w:val="Heading2"/>
    <w:autoRedefine/>
    <w:uiPriority w:val="39"/>
    <w:unhideWhenUsed/>
    <w:rsid w:val="00014109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TOC1">
    <w:name w:val="toc 1"/>
    <w:next w:val="Heading1"/>
    <w:autoRedefine/>
    <w:uiPriority w:val="39"/>
    <w:unhideWhenUsed/>
    <w:rsid w:val="0001410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eastAsia="en-US"/>
      <w14:ligatures w14:val="none"/>
    </w:rPr>
  </w:style>
  <w:style w:type="paragraph" w:customStyle="1" w:styleId="B02berschrift2Mappe">
    <w:name w:val="B02_Überschrift 2 (Mappe)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InhaltMappe">
    <w:name w:val="B03_Inhalt (Mappe)"/>
    <w:qFormat/>
    <w:rsid w:val="00A10EA8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OAHeading">
    <w:name w:val="toa heading"/>
    <w:basedOn w:val="Normal"/>
    <w:next w:val="Normal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berschrift1">
    <w:name w:val="A01_Überschrift 1"/>
    <w:basedOn w:val="Heading1"/>
    <w:qFormat/>
    <w:rsid w:val="0078192E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Zwischenberschrift">
    <w:name w:val="A05_Zwischenüberschrift"/>
    <w:next w:val="A03Flietext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Sperrfrist">
    <w:name w:val="D01_Sperrfrist"/>
    <w:qFormat/>
    <w:rsid w:val="00D703A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NormalIndent">
    <w:name w:val="Normal Indent"/>
    <w:basedOn w:val="Normal"/>
    <w:uiPriority w:val="99"/>
    <w:semiHidden/>
    <w:unhideWhenUsed/>
    <w:rsid w:val="004C3021"/>
    <w:pPr>
      <w:ind w:left="215"/>
    </w:pPr>
  </w:style>
  <w:style w:type="paragraph" w:customStyle="1" w:styleId="02Flietextbold">
    <w:name w:val="02_Fließtext bold"/>
    <w:basedOn w:val="Normal"/>
    <w:link w:val="02FlietextboldZchn"/>
    <w:uiPriority w:val="1"/>
    <w:qFormat/>
    <w:rsid w:val="000724FE"/>
    <w:pPr>
      <w:spacing w:line="280" w:lineRule="exact"/>
    </w:pPr>
    <w:rPr>
      <w:rFonts w:ascii="MB Corpo S Text Office" w:eastAsiaTheme="minorHAnsi" w:hAnsi="MB Corpo S Text Office"/>
      <w:kern w:val="0"/>
      <w:szCs w:val="21"/>
      <w:lang w:eastAsia="en-US"/>
      <w14:ligatures w14:val="none"/>
    </w:rPr>
  </w:style>
  <w:style w:type="character" w:customStyle="1" w:styleId="02FlietextboldZchn">
    <w:name w:val="02_Fließtext bold Zchn"/>
    <w:basedOn w:val="DefaultParagraphFont"/>
    <w:link w:val="02Flietextbold"/>
    <w:uiPriority w:val="1"/>
    <w:rsid w:val="000724FE"/>
    <w:rPr>
      <w:rFonts w:ascii="MB Corpo S Text Office" w:hAnsi="MB Corpo S Text Office"/>
      <w:sz w:val="21"/>
      <w:szCs w:val="21"/>
      <w:lang w:val="pt-PT"/>
    </w:rPr>
  </w:style>
  <w:style w:type="paragraph" w:customStyle="1" w:styleId="A03Copytext">
    <w:name w:val="A03_Copy text"/>
    <w:link w:val="A03CopytextZchn"/>
    <w:qFormat/>
    <w:rsid w:val="00C77E39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5Boilerplate">
    <w:name w:val="D05_Boilerplate"/>
    <w:basedOn w:val="A03Copytext"/>
    <w:qFormat/>
    <w:rsid w:val="00C77E39"/>
    <w:pPr>
      <w:spacing w:line="170" w:lineRule="exact"/>
    </w:pPr>
    <w:rPr>
      <w:sz w:val="15"/>
    </w:rPr>
  </w:style>
  <w:style w:type="paragraph" w:customStyle="1" w:styleId="A08Caption">
    <w:name w:val="A08_Caption"/>
    <w:qFormat/>
    <w:rsid w:val="00C77E39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customStyle="1" w:styleId="08Fubereich">
    <w:name w:val="08_Fußbereich"/>
    <w:basedOn w:val="Normal"/>
    <w:uiPriority w:val="7"/>
    <w:qFormat/>
    <w:rsid w:val="00A4507B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ascii="MB Corpo S Text Office Light" w:eastAsiaTheme="minorHAnsi" w:hAnsi="MB Corpo S Text Office Light" w:cs="MB Corpo S Text Office Light"/>
      <w:kern w:val="0"/>
      <w:sz w:val="15"/>
      <w:szCs w:val="22"/>
      <w:lang w:eastAsia="en-US"/>
      <w14:ligatures w14:val="none"/>
    </w:rPr>
  </w:style>
  <w:style w:type="paragraph" w:customStyle="1" w:styleId="01Flietext">
    <w:name w:val="01_Fließtext"/>
    <w:basedOn w:val="Normal"/>
    <w:link w:val="01FlietextZchn"/>
    <w:qFormat/>
    <w:rsid w:val="00A4507B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eastAsia="en-US"/>
      <w14:ligatures w14:val="none"/>
    </w:rPr>
  </w:style>
  <w:style w:type="character" w:customStyle="1" w:styleId="01FlietextZchn">
    <w:name w:val="01_Fließtext Zchn"/>
    <w:basedOn w:val="DefaultParagraphFont"/>
    <w:link w:val="01Flietext"/>
    <w:rsid w:val="00A4507B"/>
    <w:rPr>
      <w:rFonts w:ascii="MB Corpo S Text Office Light" w:hAnsi="MB Corpo S Text Office Light"/>
      <w:sz w:val="21"/>
      <w:szCs w:val="21"/>
    </w:rPr>
  </w:style>
  <w:style w:type="paragraph" w:customStyle="1" w:styleId="Default">
    <w:name w:val="Default"/>
    <w:rsid w:val="00A4507B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40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09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095D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200ADF"/>
    <w:rPr>
      <w:color w:val="2B579A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1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1DD"/>
    <w:rPr>
      <w:rFonts w:eastAsiaTheme="minorEastAsia"/>
      <w:b/>
      <w:bCs/>
      <w:kern w:val="2"/>
      <w:sz w:val="20"/>
      <w:szCs w:val="20"/>
      <w:lang w:eastAsia="de-DE"/>
      <w14:ligatures w14:val="standardContextual"/>
    </w:rPr>
  </w:style>
  <w:style w:type="paragraph" w:styleId="Revision">
    <w:name w:val="Revision"/>
    <w:hidden/>
    <w:uiPriority w:val="99"/>
    <w:semiHidden/>
    <w:rsid w:val="007236D3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table" w:styleId="PlainTable1">
    <w:name w:val="Plain Table 1"/>
    <w:basedOn w:val="TableNormal"/>
    <w:uiPriority w:val="41"/>
    <w:rsid w:val="0035015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background1" w:themeShade="BF"/>
        <w:left w:val="single" w:sz="4" w:space="0" w:color="000000" w:themeColor="background1" w:themeShade="BF"/>
        <w:bottom w:val="single" w:sz="4" w:space="0" w:color="000000" w:themeColor="background1" w:themeShade="BF"/>
        <w:right w:val="single" w:sz="4" w:space="0" w:color="000000" w:themeColor="background1" w:themeShade="BF"/>
        <w:insideH w:val="single" w:sz="4" w:space="0" w:color="000000" w:themeColor="background1" w:themeShade="BF"/>
        <w:insideV w:val="single" w:sz="4" w:space="0" w:color="000000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000000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000000" w:themeFill="background1" w:themeFillShade="F2"/>
      </w:tcPr>
    </w:tblStylePr>
    <w:tblStylePr w:type="band1Horz">
      <w:tblPr/>
      <w:tcPr>
        <w:shd w:val="clear" w:color="auto" w:fill="000000" w:themeFill="background1" w:themeFillShade="F2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DB7934"/>
    <w:rPr>
      <w:rFonts w:asciiTheme="majorHAnsi" w:eastAsiaTheme="majorEastAsia" w:hAnsiTheme="majorHAnsi" w:cstheme="majorBidi"/>
      <w:color w:val="4E4E4E" w:themeColor="accent1" w:themeShade="7F"/>
      <w:kern w:val="2"/>
      <w:sz w:val="24"/>
      <w:szCs w:val="24"/>
      <w:lang w:val="pt-PT" w:eastAsia="de-DE"/>
      <w14:ligatures w14:val="standardContextual"/>
    </w:rPr>
  </w:style>
  <w:style w:type="character" w:styleId="EndnoteReference">
    <w:name w:val="endnote reference"/>
    <w:basedOn w:val="DefaultParagraphFont"/>
    <w:uiPriority w:val="99"/>
    <w:unhideWhenUsed/>
    <w:rsid w:val="003222E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204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2040"/>
    <w:rPr>
      <w:rFonts w:eastAsiaTheme="minorEastAsia"/>
      <w:kern w:val="2"/>
      <w:sz w:val="20"/>
      <w:szCs w:val="20"/>
      <w:lang w:val="pt-PT" w:eastAsia="de-DE"/>
      <w14:ligatures w14:val="standardContextual"/>
    </w:rPr>
  </w:style>
  <w:style w:type="paragraph" w:customStyle="1" w:styleId="D06Footer">
    <w:name w:val="D06_Footer"/>
    <w:basedOn w:val="Footer"/>
    <w:uiPriority w:val="7"/>
    <w:qFormat/>
    <w:rsid w:val="005C6003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styleId="NormalWeb">
    <w:name w:val="Normal (Web)"/>
    <w:basedOn w:val="Normal"/>
    <w:uiPriority w:val="99"/>
    <w:unhideWhenUsed/>
    <w:rsid w:val="0060480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8B5E25"/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B5E2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ListBullet">
    <w:name w:val="List Bullet"/>
    <w:basedOn w:val="Normal"/>
    <w:uiPriority w:val="99"/>
    <w:semiHidden/>
    <w:unhideWhenUsed/>
    <w:rsid w:val="008B5E2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B5E25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B5E25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B5E25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B5E25"/>
    <w:pPr>
      <w:numPr>
        <w:numId w:val="6"/>
      </w:numPr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8B5E25"/>
    <w:pPr>
      <w:spacing w:after="200"/>
    </w:pPr>
    <w:rPr>
      <w:i/>
      <w:iCs/>
      <w:color w:val="EAEAEA" w:themeColor="text2"/>
      <w:sz w:val="18"/>
      <w:szCs w:val="18"/>
    </w:rPr>
  </w:style>
  <w:style w:type="paragraph" w:styleId="BlockText">
    <w:name w:val="Block Text"/>
    <w:basedOn w:val="Normal"/>
    <w:uiPriority w:val="99"/>
    <w:semiHidden/>
    <w:unhideWhenUsed/>
    <w:rsid w:val="008B5E25"/>
    <w:pPr>
      <w:pBdr>
        <w:top w:val="single" w:sz="2" w:space="10" w:color="9E9E9E" w:themeColor="accent1"/>
        <w:left w:val="single" w:sz="2" w:space="10" w:color="9E9E9E" w:themeColor="accent1"/>
        <w:bottom w:val="single" w:sz="2" w:space="10" w:color="9E9E9E" w:themeColor="accent1"/>
        <w:right w:val="single" w:sz="2" w:space="10" w:color="9E9E9E" w:themeColor="accent1"/>
      </w:pBdr>
      <w:ind w:left="1152" w:right="1152"/>
    </w:pPr>
    <w:rPr>
      <w:i/>
      <w:iCs/>
      <w:color w:val="9E9E9E" w:themeColor="accent1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B5E25"/>
  </w:style>
  <w:style w:type="character" w:customStyle="1" w:styleId="DateChar">
    <w:name w:val="Date Char"/>
    <w:basedOn w:val="DefaultParagraphFont"/>
    <w:link w:val="Dat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B5E25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B5E25"/>
    <w:rPr>
      <w:rFonts w:ascii="Segoe UI" w:eastAsiaTheme="minorEastAsia" w:hAnsi="Segoe UI" w:cs="Segoe UI"/>
      <w:kern w:val="2"/>
      <w:sz w:val="16"/>
      <w:szCs w:val="16"/>
      <w:lang w:val="pt-PT" w:eastAsia="de-DE"/>
      <w14:ligatures w14:val="standardContextual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B5E2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B5E2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Closing">
    <w:name w:val="Closing"/>
    <w:basedOn w:val="Normal"/>
    <w:link w:val="ClosingChar"/>
    <w:uiPriority w:val="99"/>
    <w:semiHidden/>
    <w:unhideWhenUsed/>
    <w:rsid w:val="008B5E25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B5E2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B5E25"/>
    <w:rPr>
      <w:rFonts w:eastAsiaTheme="minorEastAsia"/>
      <w:i/>
      <w:iCs/>
      <w:kern w:val="2"/>
      <w:sz w:val="21"/>
      <w:szCs w:val="24"/>
      <w:lang w:val="pt-PT" w:eastAsia="de-DE"/>
      <w14:ligatures w14:val="standardContextu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B5E25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B5E25"/>
    <w:rPr>
      <w:rFonts w:ascii="Consolas" w:eastAsiaTheme="minorEastAsia" w:hAnsi="Consolas"/>
      <w:kern w:val="2"/>
      <w:sz w:val="20"/>
      <w:szCs w:val="20"/>
      <w:lang w:val="pt-PT" w:eastAsia="de-DE"/>
      <w14:ligatures w14:val="standardContextual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B5E25"/>
    <w:pPr>
      <w:ind w:left="210" w:hanging="21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B5E25"/>
    <w:pPr>
      <w:ind w:left="420" w:hanging="21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B5E25"/>
    <w:pPr>
      <w:ind w:left="630" w:hanging="21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B5E25"/>
    <w:pPr>
      <w:ind w:left="840" w:hanging="21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B5E25"/>
    <w:pPr>
      <w:ind w:left="1050" w:hanging="21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B5E25"/>
    <w:pPr>
      <w:ind w:left="1260" w:hanging="21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B5E25"/>
    <w:pPr>
      <w:ind w:left="1470" w:hanging="21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B5E25"/>
    <w:pPr>
      <w:ind w:left="1680" w:hanging="21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B5E25"/>
    <w:pPr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B5E2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8B5E25"/>
    <w:pPr>
      <w:pBdr>
        <w:top w:val="single" w:sz="4" w:space="10" w:color="9E9E9E" w:themeColor="accent1"/>
        <w:bottom w:val="single" w:sz="4" w:space="10" w:color="9E9E9E" w:themeColor="accent1"/>
      </w:pBdr>
      <w:spacing w:before="360" w:after="360"/>
      <w:ind w:left="864" w:right="864"/>
      <w:jc w:val="center"/>
    </w:pPr>
    <w:rPr>
      <w:i/>
      <w:iCs/>
      <w:color w:val="9E9E9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E25"/>
    <w:rPr>
      <w:rFonts w:eastAsiaTheme="minorEastAsia"/>
      <w:i/>
      <w:iCs/>
      <w:color w:val="9E9E9E" w:themeColor="accent1"/>
      <w:kern w:val="2"/>
      <w:sz w:val="21"/>
      <w:szCs w:val="24"/>
      <w:lang w:val="pt-PT" w:eastAsia="de-DE"/>
      <w14:ligatures w14:val="standardContextual"/>
    </w:rPr>
  </w:style>
  <w:style w:type="paragraph" w:styleId="List">
    <w:name w:val="List"/>
    <w:basedOn w:val="Normal"/>
    <w:uiPriority w:val="99"/>
    <w:semiHidden/>
    <w:unhideWhenUsed/>
    <w:rsid w:val="008B5E2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B5E2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B5E2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B5E2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B5E2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B5E2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B5E2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B5E2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B5E2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B5E25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8B5E25"/>
    <w:pPr>
      <w:numPr>
        <w:numId w:val="2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B5E25"/>
    <w:pPr>
      <w:numPr>
        <w:numId w:val="2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B5E25"/>
    <w:pPr>
      <w:numPr>
        <w:numId w:val="2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B5E25"/>
    <w:pPr>
      <w:numPr>
        <w:numId w:val="2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B5E25"/>
    <w:pPr>
      <w:numPr>
        <w:numId w:val="28"/>
      </w:numPr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8B5E25"/>
  </w:style>
  <w:style w:type="paragraph" w:styleId="MacroText">
    <w:name w:val="macro"/>
    <w:link w:val="MacroTextChar"/>
    <w:uiPriority w:val="99"/>
    <w:semiHidden/>
    <w:unhideWhenUsed/>
    <w:rsid w:val="008B5E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Theme="minorEastAsia" w:hAnsi="Consolas"/>
      <w:kern w:val="2"/>
      <w:sz w:val="20"/>
      <w:szCs w:val="20"/>
      <w:lang w:eastAsia="de-DE"/>
      <w14:ligatures w14:val="standardContextua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B5E25"/>
    <w:rPr>
      <w:rFonts w:ascii="Consolas" w:eastAsiaTheme="minorEastAsia" w:hAnsi="Consolas"/>
      <w:kern w:val="2"/>
      <w:sz w:val="20"/>
      <w:szCs w:val="20"/>
      <w:lang w:val="pt-PT" w:eastAsia="de-DE"/>
      <w14:ligatures w14:val="standardContextual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B5E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B5E25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  <w:lang w:val="pt-PT" w:eastAsia="de-DE"/>
      <w14:ligatures w14:val="standardContextu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B5E25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B5E25"/>
    <w:rPr>
      <w:rFonts w:ascii="Consolas" w:eastAsiaTheme="minorEastAsia" w:hAnsi="Consolas"/>
      <w:kern w:val="2"/>
      <w:sz w:val="21"/>
      <w:szCs w:val="21"/>
      <w:lang w:val="pt-PT" w:eastAsia="de-DE"/>
      <w14:ligatures w14:val="standardContextual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B5E25"/>
    <w:pPr>
      <w:ind w:left="210" w:hanging="2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5E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E25"/>
    <w:rPr>
      <w:rFonts w:ascii="Segoe UI" w:eastAsiaTheme="minorEastAsia" w:hAnsi="Segoe UI" w:cs="Segoe UI"/>
      <w:kern w:val="2"/>
      <w:sz w:val="18"/>
      <w:szCs w:val="18"/>
      <w:lang w:val="pt-PT" w:eastAsia="de-DE"/>
      <w14:ligatures w14:val="standardContextual"/>
    </w:rPr>
  </w:style>
  <w:style w:type="paragraph" w:styleId="BodyText">
    <w:name w:val="Body Text"/>
    <w:basedOn w:val="Normal"/>
    <w:link w:val="BodyTextChar"/>
    <w:uiPriority w:val="99"/>
    <w:semiHidden/>
    <w:unhideWhenUsed/>
    <w:rsid w:val="008B5E2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B5E2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B5E2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B5E25"/>
    <w:rPr>
      <w:rFonts w:eastAsiaTheme="minorEastAsia"/>
      <w:kern w:val="2"/>
      <w:sz w:val="16"/>
      <w:szCs w:val="16"/>
      <w:lang w:val="pt-PT" w:eastAsia="de-DE"/>
      <w14:ligatures w14:val="standardContextua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B5E2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B5E2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B5E25"/>
    <w:rPr>
      <w:rFonts w:eastAsiaTheme="minorEastAsia"/>
      <w:kern w:val="2"/>
      <w:sz w:val="16"/>
      <w:szCs w:val="16"/>
      <w:lang w:val="pt-PT" w:eastAsia="de-DE"/>
      <w14:ligatures w14:val="standardContextual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B5E2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B5E2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B5E2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rsid w:val="008B5E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E25"/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de-DE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E25"/>
    <w:rPr>
      <w:rFonts w:asciiTheme="majorHAnsi" w:eastAsiaTheme="majorEastAsia" w:hAnsiTheme="majorHAnsi" w:cstheme="majorBidi"/>
      <w:i/>
      <w:iCs/>
      <w:color w:val="767676" w:themeColor="accent1" w:themeShade="BF"/>
      <w:kern w:val="2"/>
      <w:sz w:val="21"/>
      <w:szCs w:val="24"/>
      <w:lang w:val="pt-PT" w:eastAsia="de-DE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E25"/>
    <w:rPr>
      <w:rFonts w:asciiTheme="majorHAnsi" w:eastAsiaTheme="majorEastAsia" w:hAnsiTheme="majorHAnsi" w:cstheme="majorBidi"/>
      <w:color w:val="767676" w:themeColor="accent1" w:themeShade="BF"/>
      <w:kern w:val="2"/>
      <w:sz w:val="21"/>
      <w:szCs w:val="24"/>
      <w:lang w:val="pt-PT" w:eastAsia="de-DE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E25"/>
    <w:rPr>
      <w:rFonts w:asciiTheme="majorHAnsi" w:eastAsiaTheme="majorEastAsia" w:hAnsiTheme="majorHAnsi" w:cstheme="majorBidi"/>
      <w:color w:val="4E4E4E" w:themeColor="accent1" w:themeShade="7F"/>
      <w:kern w:val="2"/>
      <w:sz w:val="21"/>
      <w:szCs w:val="24"/>
      <w:lang w:val="pt-PT" w:eastAsia="de-DE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E25"/>
    <w:rPr>
      <w:rFonts w:asciiTheme="majorHAnsi" w:eastAsiaTheme="majorEastAsia" w:hAnsiTheme="majorHAnsi" w:cstheme="majorBidi"/>
      <w:i/>
      <w:iCs/>
      <w:color w:val="4E4E4E" w:themeColor="accent1" w:themeShade="7F"/>
      <w:kern w:val="2"/>
      <w:sz w:val="21"/>
      <w:szCs w:val="24"/>
      <w:lang w:val="pt-PT" w:eastAsia="de-DE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E25"/>
    <w:rPr>
      <w:rFonts w:asciiTheme="majorHAnsi" w:eastAsiaTheme="majorEastAsia" w:hAnsiTheme="majorHAnsi" w:cstheme="majorBidi"/>
      <w:color w:val="FFFFFF" w:themeColor="text1" w:themeTint="D8"/>
      <w:kern w:val="2"/>
      <w:sz w:val="21"/>
      <w:szCs w:val="21"/>
      <w:lang w:val="pt-PT" w:eastAsia="de-DE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E25"/>
    <w:rPr>
      <w:rFonts w:asciiTheme="majorHAnsi" w:eastAsiaTheme="majorEastAsia" w:hAnsiTheme="majorHAnsi" w:cstheme="majorBidi"/>
      <w:i/>
      <w:iCs/>
      <w:color w:val="FFFFFF" w:themeColor="text1" w:themeTint="D8"/>
      <w:kern w:val="2"/>
      <w:sz w:val="21"/>
      <w:szCs w:val="21"/>
      <w:lang w:val="pt-PT" w:eastAsia="de-DE"/>
      <w14:ligatures w14:val="standardContextual"/>
    </w:rPr>
  </w:style>
  <w:style w:type="paragraph" w:styleId="EnvelopeReturn">
    <w:name w:val="envelope return"/>
    <w:basedOn w:val="Normal"/>
    <w:uiPriority w:val="99"/>
    <w:semiHidden/>
    <w:unhideWhenUsed/>
    <w:rsid w:val="008B5E25"/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B5E25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B5E25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rsid w:val="008B5E25"/>
    <w:pPr>
      <w:numPr>
        <w:ilvl w:val="1"/>
      </w:numPr>
      <w:spacing w:after="160"/>
    </w:pPr>
    <w:rPr>
      <w:color w:val="FFFFFF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B5E25"/>
    <w:rPr>
      <w:rFonts w:eastAsiaTheme="minorEastAsia"/>
      <w:color w:val="FFFFFF" w:themeColor="text1" w:themeTint="A5"/>
      <w:spacing w:val="15"/>
      <w:kern w:val="2"/>
      <w:lang w:val="pt-PT" w:eastAsia="de-DE"/>
      <w14:ligatures w14:val="standardContextual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B5E25"/>
    <w:pPr>
      <w:spacing w:after="100"/>
      <w:ind w:left="63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B5E25"/>
    <w:pPr>
      <w:spacing w:after="100"/>
      <w:ind w:left="8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B5E25"/>
    <w:pPr>
      <w:spacing w:after="100"/>
      <w:ind w:left="10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B5E25"/>
    <w:pPr>
      <w:spacing w:after="100"/>
      <w:ind w:left="12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B5E25"/>
    <w:pPr>
      <w:spacing w:after="100"/>
      <w:ind w:left="147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B5E25"/>
    <w:pPr>
      <w:spacing w:after="100"/>
      <w:ind w:left="1680"/>
    </w:pPr>
  </w:style>
  <w:style w:type="paragraph" w:styleId="Quote">
    <w:name w:val="Quote"/>
    <w:basedOn w:val="Normal"/>
    <w:next w:val="Normal"/>
    <w:link w:val="QuoteChar"/>
    <w:uiPriority w:val="29"/>
    <w:rsid w:val="008B5E25"/>
    <w:pPr>
      <w:spacing w:before="200" w:after="160"/>
      <w:ind w:left="864" w:right="864"/>
      <w:jc w:val="center"/>
    </w:pPr>
    <w:rPr>
      <w:i/>
      <w:iCs/>
      <w:color w:val="FFFF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E25"/>
    <w:rPr>
      <w:rFonts w:eastAsiaTheme="minorEastAsia"/>
      <w:i/>
      <w:iCs/>
      <w:color w:val="FFFFFF" w:themeColor="text1" w:themeTint="BF"/>
      <w:kern w:val="2"/>
      <w:sz w:val="21"/>
      <w:szCs w:val="24"/>
      <w:lang w:val="pt-PT" w:eastAsia="de-DE"/>
      <w14:ligatures w14:val="standardContextual"/>
    </w:rPr>
  </w:style>
  <w:style w:type="paragraph" w:customStyle="1" w:styleId="dcLegalInfo">
    <w:name w:val="dcLegalInfo"/>
    <w:basedOn w:val="Normal"/>
    <w:rsid w:val="00674E5E"/>
    <w:pPr>
      <w:suppressAutoHyphens/>
      <w:spacing w:line="230" w:lineRule="exact"/>
      <w:jc w:val="center"/>
    </w:pPr>
    <w:rPr>
      <w:rFonts w:ascii="CorpoSLig" w:eastAsia="Times New Roman" w:hAnsi="CorpoSLig" w:cs="Times New Roman"/>
      <w:kern w:val="0"/>
      <w:sz w:val="19"/>
      <w:szCs w:val="20"/>
      <w:lang w:eastAsia="ar-SA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5108C"/>
    <w:rPr>
      <w:color w:val="0078D6" w:themeColor="followedHyperlink"/>
      <w:u w:val="single"/>
    </w:rPr>
  </w:style>
  <w:style w:type="character" w:customStyle="1" w:styleId="A03CopytextZchn">
    <w:name w:val="A03_Copy text Zchn"/>
    <w:basedOn w:val="DefaultParagraphFont"/>
    <w:link w:val="A03Copytext"/>
    <w:rsid w:val="008F5CDE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A07Quoter">
    <w:name w:val="A07_Quoter"/>
    <w:qFormat/>
    <w:rsid w:val="009B77D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441863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295A96"/>
    <w:p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9C3EB7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p1">
    <w:name w:val="p1"/>
    <w:basedOn w:val="Normal"/>
    <w:rsid w:val="001231F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es-ES" w:eastAsia="es-ES_tradnl"/>
      <w14:ligatures w14:val="none"/>
    </w:rPr>
  </w:style>
  <w:style w:type="paragraph" w:customStyle="1" w:styleId="A01Headline1">
    <w:name w:val="A01_Headline 1"/>
    <w:basedOn w:val="Heading1"/>
    <w:qFormat/>
    <w:rsid w:val="00D116C9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81007f-39ff-45cb-a9a9-676d13754c5c">
      <Terms xmlns="http://schemas.microsoft.com/office/infopath/2007/PartnerControls"/>
    </lcf76f155ced4ddcb4097134ff3c332f>
    <TaxCatchAll xmlns="3bcf9a61-3866-4523-8635-f61bcb1f9d3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4C5F58C5674CAE7858997CA9C589" ma:contentTypeVersion="13" ma:contentTypeDescription="Create a new document." ma:contentTypeScope="" ma:versionID="c257bad67804a43f254d5af9264fe055">
  <xsd:schema xmlns:xsd="http://www.w3.org/2001/XMLSchema" xmlns:xs="http://www.w3.org/2001/XMLSchema" xmlns:p="http://schemas.microsoft.com/office/2006/metadata/properties" xmlns:ns2="6081007f-39ff-45cb-a9a9-676d13754c5c" xmlns:ns3="3bcf9a61-3866-4523-8635-f61bcb1f9d3a" targetNamespace="http://schemas.microsoft.com/office/2006/metadata/properties" ma:root="true" ma:fieldsID="6f82f5dd1e59df8151c9ddfd36f5d9cd" ns2:_="" ns3:_="">
    <xsd:import namespace="6081007f-39ff-45cb-a9a9-676d13754c5c"/>
    <xsd:import namespace="3bcf9a61-3866-4523-8635-f61bcb1f9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1007f-39ff-45cb-a9a9-676d137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9a61-3866-4523-8635-f61bcb1f9d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cda24a-9df9-4e13-9a4e-8ddc79ca3499}" ma:internalName="TaxCatchAll" ma:showField="CatchAllData" ma:web="3bcf9a61-3866-4523-8635-f61bcb1f9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439344-A985-4162-8056-A188714EF243}">
  <ds:schemaRefs>
    <ds:schemaRef ds:uri="http://schemas.microsoft.com/office/2006/metadata/properties"/>
    <ds:schemaRef ds:uri="http://schemas.microsoft.com/office/infopath/2007/PartnerControls"/>
    <ds:schemaRef ds:uri="6081007f-39ff-45cb-a9a9-676d13754c5c"/>
    <ds:schemaRef ds:uri="3bcf9a61-3866-4523-8635-f61bcb1f9d3a"/>
  </ds:schemaRefs>
</ds:datastoreItem>
</file>

<file path=customXml/itemProps2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8FE76C-A902-41DB-B1A9-E513E8A69F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A83F57-C5BC-48BF-A29F-F92E26840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1007f-39ff-45cb-a9a9-676d13754c5c"/>
    <ds:schemaRef ds:uri="3bcf9a61-3866-4523-8635-f61bcb1f9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4132</Words>
  <Characters>23883</Characters>
  <Application>Microsoft Office Word</Application>
  <DocSecurity>0</DocSecurity>
  <Lines>367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Mercedes-Benz AG</Company>
  <LinksUpToDate>false</LinksUpToDate>
  <CharactersWithSpaces>27922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SC/XM</dc:creator>
  <cp:keywords/>
  <dc:description/>
  <cp:lastModifiedBy>Jorge, Daniela (140)</cp:lastModifiedBy>
  <cp:revision>18</cp:revision>
  <cp:lastPrinted>2026-07-08T11:12:00Z</cp:lastPrinted>
  <dcterms:created xsi:type="dcterms:W3CDTF">2026-07-08T11:13:00Z</dcterms:created>
  <dcterms:modified xsi:type="dcterms:W3CDTF">2026-07-23T15:01:00Z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2025-01-21T08:57:56Z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a36cfb9f-0489-43ca-b72a-e57790b941a8</vt:lpwstr>
  </property>
  <property fmtid="{D5CDD505-2E9C-101B-9397-08002B2CF9AE}" pid="8" name="MSIP_Label_924dbb1d-991d-4bbd-aad5-33bac1d8ffaf_ContentBits">
    <vt:lpwstr>0</vt:lpwstr>
  </property>
  <property fmtid="{D5CDD505-2E9C-101B-9397-08002B2CF9AE}" pid="9" name="MediaServiceImageTags">
    <vt:lpwstr/>
  </property>
  <property fmtid="{D5CDD505-2E9C-101B-9397-08002B2CF9AE}" pid="10" name="ClassificationContentMarkingFooterShapeIds">
    <vt:lpwstr>341fbd85,6a7e8b2a,607c48d9</vt:lpwstr>
  </property>
  <property fmtid="{D5CDD505-2E9C-101B-9397-08002B2CF9AE}" pid="11" name="ClassificationContentMarkingFooterFontProps">
    <vt:lpwstr>#000000,10,Aptos</vt:lpwstr>
  </property>
  <property fmtid="{D5CDD505-2E9C-101B-9397-08002B2CF9AE}" pid="12" name="ClassificationContentMarkingFooterText">
    <vt:lpwstr>Confidential - Not for Public Consumption or Distribution</vt:lpwstr>
  </property>
  <property fmtid="{D5CDD505-2E9C-101B-9397-08002B2CF9AE}" pid="13" name="MSIP_Label_8e19d756-792e-42a1-bcad-4cb9051ddd2d_Enabled">
    <vt:lpwstr>true</vt:lpwstr>
  </property>
  <property fmtid="{D5CDD505-2E9C-101B-9397-08002B2CF9AE}" pid="14" name="MSIP_Label_8e19d756-792e-42a1-bcad-4cb9051ddd2d_SetDate">
    <vt:lpwstr>2026-01-19T08:25:29Z</vt:lpwstr>
  </property>
  <property fmtid="{D5CDD505-2E9C-101B-9397-08002B2CF9AE}" pid="15" name="MSIP_Label_8e19d756-792e-42a1-bcad-4cb9051ddd2d_Method">
    <vt:lpwstr>Standard</vt:lpwstr>
  </property>
  <property fmtid="{D5CDD505-2E9C-101B-9397-08002B2CF9AE}" pid="16" name="MSIP_Label_8e19d756-792e-42a1-bcad-4cb9051ddd2d_Name">
    <vt:lpwstr>Confidential</vt:lpwstr>
  </property>
  <property fmtid="{D5CDD505-2E9C-101B-9397-08002B2CF9AE}" pid="17" name="MSIP_Label_8e19d756-792e-42a1-bcad-4cb9051ddd2d_SiteId">
    <vt:lpwstr>41eb501a-f671-4ce0-a5bf-b64168c3705f</vt:lpwstr>
  </property>
  <property fmtid="{D5CDD505-2E9C-101B-9397-08002B2CF9AE}" pid="18" name="MSIP_Label_8e19d756-792e-42a1-bcad-4cb9051ddd2d_ActionId">
    <vt:lpwstr>6cddeadb-0b87-4d6b-833e-7d1ffee0fd57</vt:lpwstr>
  </property>
  <property fmtid="{D5CDD505-2E9C-101B-9397-08002B2CF9AE}" pid="19" name="MSIP_Label_8e19d756-792e-42a1-bcad-4cb9051ddd2d_ContentBits">
    <vt:lpwstr>2</vt:lpwstr>
  </property>
  <property fmtid="{D5CDD505-2E9C-101B-9397-08002B2CF9AE}" pid="20" name="MSIP_Label_8e19d756-792e-42a1-bcad-4cb9051ddd2d_Tag">
    <vt:lpwstr>10, 3, 0, 1</vt:lpwstr>
  </property>
  <property fmtid="{D5CDD505-2E9C-101B-9397-08002B2CF9AE}" pid="21" name="docLang">
    <vt:lpwstr>en</vt:lpwstr>
  </property>
  <property fmtid="{D5CDD505-2E9C-101B-9397-08002B2CF9AE}" pid="22" name="ContentTypeId">
    <vt:lpwstr>0x010100FA124C5F58C5674CAE7858997CA9C589</vt:lpwstr>
  </property>
</Properties>
</file>